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3541A" w14:textId="77777777" w:rsidR="0081695D" w:rsidRPr="009A1079" w:rsidRDefault="0081695D" w:rsidP="0081695D">
      <w:pPr>
        <w:spacing w:after="0" w:line="240" w:lineRule="auto"/>
        <w:ind w:right="-2"/>
        <w:jc w:val="right"/>
        <w:rPr>
          <w:rFonts w:ascii="Times New Roman" w:eastAsia="Times New Roman" w:hAnsi="Times New Roman" w:cs="Times New Roman"/>
          <w:b/>
          <w:sz w:val="24"/>
          <w:szCs w:val="24"/>
          <w:lang w:val="lv-LV"/>
        </w:rPr>
      </w:pPr>
      <w:r w:rsidRPr="009A1079">
        <w:rPr>
          <w:rFonts w:ascii="Times New Roman" w:eastAsia="Times New Roman" w:hAnsi="Times New Roman" w:cs="Times New Roman"/>
          <w:b/>
          <w:sz w:val="24"/>
          <w:szCs w:val="24"/>
          <w:lang w:val="lv-LV"/>
        </w:rPr>
        <w:t>2.pielikums</w:t>
      </w:r>
    </w:p>
    <w:p w14:paraId="0C2E356E" w14:textId="77777777" w:rsidR="0081695D" w:rsidRPr="009A1079" w:rsidRDefault="0081695D" w:rsidP="0081695D">
      <w:pPr>
        <w:tabs>
          <w:tab w:val="left" w:pos="645"/>
        </w:tabs>
        <w:spacing w:after="0" w:line="240" w:lineRule="auto"/>
        <w:ind w:right="-2"/>
        <w:jc w:val="right"/>
        <w:rPr>
          <w:rFonts w:ascii="Times New Roman" w:eastAsia="Times New Roman" w:hAnsi="Times New Roman" w:cs="Times New Roman"/>
          <w:sz w:val="24"/>
          <w:szCs w:val="24"/>
          <w:lang w:val="lv-LV"/>
        </w:rPr>
      </w:pPr>
      <w:r w:rsidRPr="009A1079">
        <w:rPr>
          <w:rFonts w:ascii="Times New Roman" w:eastAsia="Times New Roman" w:hAnsi="Times New Roman" w:cs="Times New Roman"/>
          <w:sz w:val="24"/>
          <w:szCs w:val="24"/>
          <w:lang w:val="lv-LV"/>
        </w:rPr>
        <w:t xml:space="preserve">Nolikumam </w:t>
      </w:r>
    </w:p>
    <w:p w14:paraId="63C4681E" w14:textId="77777777" w:rsidR="0081695D" w:rsidRPr="009A1079" w:rsidRDefault="0081695D" w:rsidP="0081695D">
      <w:pPr>
        <w:tabs>
          <w:tab w:val="left" w:pos="9720"/>
        </w:tabs>
        <w:spacing w:after="0" w:line="240" w:lineRule="auto"/>
        <w:ind w:right="-2"/>
        <w:jc w:val="right"/>
        <w:rPr>
          <w:rFonts w:ascii="Times New Roman" w:eastAsia="Times New Roman" w:hAnsi="Times New Roman"/>
          <w:bCs/>
          <w:sz w:val="24"/>
          <w:szCs w:val="24"/>
          <w:lang w:val="lv-LV"/>
        </w:rPr>
      </w:pPr>
      <w:r w:rsidRPr="009A1079">
        <w:rPr>
          <w:rFonts w:ascii="Times New Roman" w:eastAsia="Times New Roman" w:hAnsi="Times New Roman"/>
          <w:bCs/>
          <w:sz w:val="24"/>
          <w:szCs w:val="24"/>
          <w:lang w:val="lv-LV"/>
        </w:rPr>
        <w:t xml:space="preserve">“Enerģētiskās koksnes šķeldas piegāde laika periodam no </w:t>
      </w:r>
    </w:p>
    <w:p w14:paraId="00DB38B8" w14:textId="77777777" w:rsidR="0081695D" w:rsidRPr="009A1079" w:rsidRDefault="0081695D" w:rsidP="0081695D">
      <w:pPr>
        <w:tabs>
          <w:tab w:val="left" w:pos="9720"/>
        </w:tabs>
        <w:spacing w:after="0" w:line="240" w:lineRule="auto"/>
        <w:ind w:right="-2"/>
        <w:jc w:val="right"/>
        <w:rPr>
          <w:rFonts w:ascii="Times New Roman" w:eastAsia="Times New Roman" w:hAnsi="Times New Roman"/>
          <w:bCs/>
          <w:sz w:val="24"/>
          <w:szCs w:val="24"/>
          <w:lang w:val="lv-LV"/>
        </w:rPr>
      </w:pPr>
      <w:r w:rsidRPr="009A1079">
        <w:rPr>
          <w:rFonts w:ascii="Times New Roman" w:eastAsia="Times New Roman" w:hAnsi="Times New Roman"/>
          <w:bCs/>
          <w:sz w:val="24"/>
          <w:szCs w:val="24"/>
          <w:lang w:val="lv-LV"/>
        </w:rPr>
        <w:t>01.01.2024.-31.05.2024. SIA “Rēzeknes siltumtīkli”</w:t>
      </w:r>
    </w:p>
    <w:p w14:paraId="751B9AF2" w14:textId="77777777" w:rsidR="0081695D" w:rsidRPr="009A1079" w:rsidRDefault="0081695D" w:rsidP="0081695D">
      <w:pPr>
        <w:tabs>
          <w:tab w:val="left" w:pos="9720"/>
        </w:tabs>
        <w:spacing w:after="0" w:line="240" w:lineRule="auto"/>
        <w:ind w:right="-2"/>
        <w:jc w:val="right"/>
        <w:rPr>
          <w:rFonts w:ascii="Times New Roman" w:eastAsia="Times New Roman" w:hAnsi="Times New Roman" w:cs="Times New Roman"/>
          <w:b/>
          <w:sz w:val="24"/>
          <w:szCs w:val="24"/>
          <w:lang w:val="lv-LV" w:eastAsia="zh-CN"/>
        </w:rPr>
      </w:pPr>
      <w:r w:rsidRPr="009A1079">
        <w:rPr>
          <w:rFonts w:ascii="Times New Roman" w:eastAsia="Times New Roman" w:hAnsi="Times New Roman"/>
          <w:bCs/>
          <w:sz w:val="24"/>
          <w:szCs w:val="24"/>
          <w:lang w:val="lv-LV"/>
        </w:rPr>
        <w:t xml:space="preserve"> katlu mājai N.Rancāna ielā 5, Rēzeknē siltumenerģijas ražošanai”</w:t>
      </w:r>
    </w:p>
    <w:p w14:paraId="3F142748" w14:textId="77777777" w:rsidR="0081695D" w:rsidRPr="009A1079" w:rsidRDefault="0081695D" w:rsidP="0081695D">
      <w:pPr>
        <w:spacing w:after="0" w:line="240" w:lineRule="auto"/>
        <w:jc w:val="center"/>
        <w:rPr>
          <w:rFonts w:ascii="Times New Roman" w:eastAsia="Times New Roman" w:hAnsi="Times New Roman" w:cs="Times New Roman"/>
          <w:b/>
          <w:sz w:val="24"/>
          <w:szCs w:val="24"/>
          <w:lang w:val="lv-LV"/>
        </w:rPr>
      </w:pPr>
    </w:p>
    <w:p w14:paraId="0333D3CB" w14:textId="77777777" w:rsidR="0081695D" w:rsidRPr="009A1079" w:rsidRDefault="0081695D" w:rsidP="0081695D">
      <w:pPr>
        <w:widowControl w:val="0"/>
        <w:suppressAutoHyphens/>
        <w:overflowPunct w:val="0"/>
        <w:autoSpaceDE w:val="0"/>
        <w:spacing w:after="120" w:line="240" w:lineRule="auto"/>
        <w:ind w:right="-1"/>
        <w:jc w:val="center"/>
        <w:rPr>
          <w:rFonts w:ascii="Times New Roman" w:eastAsia="Times New Roman" w:hAnsi="Times New Roman" w:cs="Times New Roman"/>
          <w:b/>
          <w:bCs/>
          <w:kern w:val="1"/>
          <w:sz w:val="24"/>
          <w:szCs w:val="24"/>
          <w:shd w:val="clear" w:color="auto" w:fill="FFFFFF"/>
          <w:lang w:val="lv-LV" w:eastAsia="zh-CN"/>
        </w:rPr>
      </w:pPr>
      <w:r w:rsidRPr="009A1079">
        <w:rPr>
          <w:rFonts w:ascii="Times New Roman" w:eastAsia="Times New Roman" w:hAnsi="Times New Roman" w:cs="Times New Roman"/>
          <w:b/>
          <w:kern w:val="1"/>
          <w:sz w:val="24"/>
          <w:szCs w:val="24"/>
          <w:shd w:val="clear" w:color="auto" w:fill="FFFFFF"/>
          <w:lang w:val="lv-LV" w:eastAsia="zh-CN"/>
        </w:rPr>
        <w:t>FINANŠU PIEDĀVĀJUMS</w:t>
      </w:r>
    </w:p>
    <w:p w14:paraId="7650D607" w14:textId="77777777" w:rsidR="0081695D" w:rsidRPr="009A1079" w:rsidRDefault="0081695D" w:rsidP="0081695D">
      <w:pPr>
        <w:suppressAutoHyphens/>
        <w:overflowPunct w:val="0"/>
        <w:autoSpaceDE w:val="0"/>
        <w:spacing w:after="0" w:line="240" w:lineRule="auto"/>
        <w:jc w:val="center"/>
        <w:rPr>
          <w:rFonts w:ascii="Times New Roman" w:eastAsia="Times New Roman" w:hAnsi="Times New Roman" w:cs="Times New Roman"/>
          <w:b/>
          <w:bCs/>
          <w:kern w:val="1"/>
          <w:sz w:val="24"/>
          <w:szCs w:val="24"/>
          <w:shd w:val="clear" w:color="auto" w:fill="FFFFFF"/>
          <w:lang w:val="lv-LV" w:eastAsia="zh-CN"/>
        </w:rPr>
      </w:pPr>
      <w:r w:rsidRPr="009A1079">
        <w:rPr>
          <w:rFonts w:ascii="Times New Roman" w:eastAsia="Times New Roman" w:hAnsi="Times New Roman" w:cs="Times New Roman"/>
          <w:b/>
          <w:bCs/>
          <w:kern w:val="1"/>
          <w:sz w:val="24"/>
          <w:szCs w:val="24"/>
          <w:shd w:val="clear" w:color="auto" w:fill="FFFFFF"/>
          <w:lang w:val="lv-LV" w:eastAsia="zh-CN"/>
        </w:rPr>
        <w:t xml:space="preserve">cenu aptaujā </w:t>
      </w:r>
      <w:r w:rsidRPr="009A1079">
        <w:rPr>
          <w:rFonts w:ascii="Times New Roman" w:eastAsia="Times New Roman" w:hAnsi="Times New Roman" w:cs="Times New Roman"/>
          <w:b/>
          <w:bCs/>
          <w:sz w:val="24"/>
          <w:szCs w:val="24"/>
          <w:lang w:val="lv-LV" w:eastAsia="lv-LV"/>
        </w:rPr>
        <w:t>“Enerģētiskās koksnes šķeldas piegāde laika periodam no 01.01.2024.-31.05.2024. SIA “Rēzeknes siltumtīkli” katlu mājai N.Rancāna ielā 5, Rēzeknē siltumenerģijas ražošanai”</w:t>
      </w:r>
    </w:p>
    <w:tbl>
      <w:tblPr>
        <w:tblW w:w="0" w:type="auto"/>
        <w:tblInd w:w="392" w:type="dxa"/>
        <w:tblLayout w:type="fixed"/>
        <w:tblLook w:val="04A0" w:firstRow="1" w:lastRow="0" w:firstColumn="1" w:lastColumn="0" w:noHBand="0" w:noVBand="1"/>
      </w:tblPr>
      <w:tblGrid>
        <w:gridCol w:w="2404"/>
        <w:gridCol w:w="3785"/>
        <w:gridCol w:w="2599"/>
      </w:tblGrid>
      <w:tr w:rsidR="0081695D" w:rsidRPr="00025851" w14:paraId="28A99187" w14:textId="77777777" w:rsidTr="00E504CE">
        <w:trPr>
          <w:trHeight w:val="80"/>
        </w:trPr>
        <w:tc>
          <w:tcPr>
            <w:tcW w:w="2404" w:type="dxa"/>
            <w:tcBorders>
              <w:bottom w:val="single" w:sz="4" w:space="0" w:color="000000"/>
            </w:tcBorders>
            <w:shd w:val="clear" w:color="auto" w:fill="auto"/>
          </w:tcPr>
          <w:p w14:paraId="162FCF19" w14:textId="77777777" w:rsidR="0081695D" w:rsidRPr="009A1079" w:rsidRDefault="0081695D" w:rsidP="00E504CE">
            <w:pPr>
              <w:widowControl w:val="0"/>
              <w:suppressAutoHyphens/>
              <w:overflowPunct w:val="0"/>
              <w:autoSpaceDE w:val="0"/>
              <w:snapToGrid w:val="0"/>
              <w:spacing w:after="0" w:line="240" w:lineRule="auto"/>
              <w:ind w:right="-1"/>
              <w:rPr>
                <w:rFonts w:ascii="Times New Roman" w:eastAsia="Times New Roman" w:hAnsi="Times New Roman" w:cs="Times New Roman"/>
                <w:b/>
                <w:bCs/>
                <w:kern w:val="1"/>
                <w:sz w:val="24"/>
                <w:szCs w:val="24"/>
                <w:shd w:val="clear" w:color="auto" w:fill="FFFFFF"/>
                <w:lang w:val="lv-LV" w:eastAsia="zh-CN"/>
              </w:rPr>
            </w:pPr>
          </w:p>
        </w:tc>
        <w:tc>
          <w:tcPr>
            <w:tcW w:w="3785" w:type="dxa"/>
            <w:shd w:val="clear" w:color="auto" w:fill="auto"/>
          </w:tcPr>
          <w:p w14:paraId="4328A290" w14:textId="77777777" w:rsidR="0081695D" w:rsidRPr="009A1079" w:rsidRDefault="0081695D" w:rsidP="00E504CE">
            <w:pPr>
              <w:widowControl w:val="0"/>
              <w:suppressAutoHyphens/>
              <w:overflowPunct w:val="0"/>
              <w:autoSpaceDE w:val="0"/>
              <w:snapToGrid w:val="0"/>
              <w:spacing w:after="240" w:line="240" w:lineRule="auto"/>
              <w:ind w:right="-1"/>
              <w:rPr>
                <w:rFonts w:ascii="Times New Roman" w:eastAsia="Times New Roman" w:hAnsi="Times New Roman" w:cs="Times New Roman"/>
                <w:b/>
                <w:bCs/>
                <w:kern w:val="1"/>
                <w:sz w:val="24"/>
                <w:szCs w:val="24"/>
                <w:shd w:val="clear" w:color="auto" w:fill="FFFFFF"/>
                <w:lang w:val="lv-LV" w:eastAsia="zh-CN"/>
              </w:rPr>
            </w:pPr>
          </w:p>
        </w:tc>
        <w:tc>
          <w:tcPr>
            <w:tcW w:w="2599" w:type="dxa"/>
            <w:tcBorders>
              <w:bottom w:val="single" w:sz="4" w:space="0" w:color="000000"/>
            </w:tcBorders>
            <w:shd w:val="clear" w:color="auto" w:fill="auto"/>
          </w:tcPr>
          <w:p w14:paraId="08F135CC" w14:textId="77777777" w:rsidR="0081695D" w:rsidRPr="009A1079" w:rsidRDefault="0081695D" w:rsidP="00E504CE">
            <w:pPr>
              <w:widowControl w:val="0"/>
              <w:suppressAutoHyphens/>
              <w:overflowPunct w:val="0"/>
              <w:autoSpaceDE w:val="0"/>
              <w:snapToGrid w:val="0"/>
              <w:spacing w:after="0" w:line="240" w:lineRule="auto"/>
              <w:ind w:right="-1"/>
              <w:rPr>
                <w:rFonts w:ascii="Times New Roman" w:eastAsia="Times New Roman" w:hAnsi="Times New Roman" w:cs="Times New Roman"/>
                <w:b/>
                <w:kern w:val="1"/>
                <w:sz w:val="24"/>
                <w:szCs w:val="24"/>
                <w:shd w:val="clear" w:color="auto" w:fill="FFFFFF"/>
                <w:lang w:val="lv-LV" w:eastAsia="zh-CN"/>
              </w:rPr>
            </w:pPr>
          </w:p>
        </w:tc>
      </w:tr>
      <w:tr w:rsidR="0081695D" w:rsidRPr="009A1079" w14:paraId="7D5C5D07" w14:textId="77777777" w:rsidTr="00E504CE">
        <w:trPr>
          <w:trHeight w:val="77"/>
        </w:trPr>
        <w:tc>
          <w:tcPr>
            <w:tcW w:w="2404" w:type="dxa"/>
            <w:tcBorders>
              <w:top w:val="single" w:sz="4" w:space="0" w:color="000000"/>
            </w:tcBorders>
            <w:shd w:val="clear" w:color="auto" w:fill="auto"/>
          </w:tcPr>
          <w:p w14:paraId="0C40A749" w14:textId="77777777" w:rsidR="0081695D" w:rsidRPr="009A1079" w:rsidRDefault="0081695D" w:rsidP="00E504CE">
            <w:pPr>
              <w:widowControl w:val="0"/>
              <w:suppressAutoHyphens/>
              <w:overflowPunct w:val="0"/>
              <w:autoSpaceDE w:val="0"/>
              <w:spacing w:after="0" w:line="240" w:lineRule="auto"/>
              <w:ind w:right="-1"/>
              <w:jc w:val="center"/>
              <w:rPr>
                <w:rFonts w:ascii="Times New Roman" w:eastAsia="Times New Roman" w:hAnsi="Times New Roman" w:cs="Times New Roman"/>
                <w:i/>
                <w:kern w:val="1"/>
                <w:sz w:val="24"/>
                <w:szCs w:val="24"/>
                <w:shd w:val="clear" w:color="auto" w:fill="FFFFFF"/>
                <w:lang w:val="lv-LV" w:eastAsia="zh-CN"/>
              </w:rPr>
            </w:pPr>
            <w:r w:rsidRPr="009A1079">
              <w:rPr>
                <w:rFonts w:ascii="Times New Roman" w:eastAsia="Times New Roman" w:hAnsi="Times New Roman" w:cs="Times New Roman"/>
                <w:i/>
                <w:kern w:val="1"/>
                <w:sz w:val="24"/>
                <w:szCs w:val="24"/>
                <w:shd w:val="clear" w:color="auto" w:fill="FFFFFF"/>
                <w:lang w:val="lv-LV" w:eastAsia="zh-CN"/>
              </w:rPr>
              <w:t>sastādīšanas vieta</w:t>
            </w:r>
          </w:p>
        </w:tc>
        <w:tc>
          <w:tcPr>
            <w:tcW w:w="3785" w:type="dxa"/>
            <w:shd w:val="clear" w:color="auto" w:fill="auto"/>
          </w:tcPr>
          <w:p w14:paraId="275E5AB0" w14:textId="77777777" w:rsidR="0081695D" w:rsidRPr="009A1079" w:rsidRDefault="0081695D" w:rsidP="00E504CE">
            <w:pPr>
              <w:widowControl w:val="0"/>
              <w:suppressAutoHyphens/>
              <w:overflowPunct w:val="0"/>
              <w:autoSpaceDE w:val="0"/>
              <w:snapToGrid w:val="0"/>
              <w:spacing w:after="240" w:line="240" w:lineRule="auto"/>
              <w:ind w:right="-1"/>
              <w:rPr>
                <w:rFonts w:ascii="Times New Roman" w:eastAsia="Times New Roman" w:hAnsi="Times New Roman" w:cs="Times New Roman"/>
                <w:i/>
                <w:kern w:val="1"/>
                <w:sz w:val="24"/>
                <w:szCs w:val="24"/>
                <w:shd w:val="clear" w:color="auto" w:fill="FFFFFF"/>
                <w:lang w:val="lv-LV" w:eastAsia="zh-CN"/>
              </w:rPr>
            </w:pPr>
          </w:p>
        </w:tc>
        <w:tc>
          <w:tcPr>
            <w:tcW w:w="2599" w:type="dxa"/>
            <w:tcBorders>
              <w:top w:val="single" w:sz="4" w:space="0" w:color="000000"/>
            </w:tcBorders>
            <w:shd w:val="clear" w:color="auto" w:fill="auto"/>
          </w:tcPr>
          <w:p w14:paraId="69C9CA22" w14:textId="77777777" w:rsidR="0081695D" w:rsidRPr="009A1079" w:rsidRDefault="0081695D" w:rsidP="00E504CE">
            <w:pPr>
              <w:widowControl w:val="0"/>
              <w:suppressAutoHyphens/>
              <w:overflowPunct w:val="0"/>
              <w:autoSpaceDE w:val="0"/>
              <w:spacing w:after="0" w:line="240" w:lineRule="auto"/>
              <w:ind w:right="-1"/>
              <w:jc w:val="center"/>
              <w:rPr>
                <w:rFonts w:ascii="Times New Roman" w:eastAsia="Times New Roman" w:hAnsi="Times New Roman" w:cs="Times New Roman"/>
                <w:kern w:val="1"/>
                <w:sz w:val="24"/>
                <w:szCs w:val="24"/>
                <w:lang w:val="lv-LV" w:eastAsia="zh-CN"/>
              </w:rPr>
            </w:pPr>
            <w:r w:rsidRPr="009A1079">
              <w:rPr>
                <w:rFonts w:ascii="Times New Roman" w:eastAsia="Times New Roman" w:hAnsi="Times New Roman" w:cs="Times New Roman"/>
                <w:i/>
                <w:kern w:val="1"/>
                <w:sz w:val="24"/>
                <w:szCs w:val="24"/>
                <w:shd w:val="clear" w:color="auto" w:fill="FFFFFF"/>
                <w:lang w:val="lv-LV" w:eastAsia="zh-CN"/>
              </w:rPr>
              <w:t>datums</w:t>
            </w:r>
          </w:p>
        </w:tc>
      </w:tr>
    </w:tbl>
    <w:p w14:paraId="5B69DE36" w14:textId="77777777" w:rsidR="0081695D" w:rsidRPr="009A1079" w:rsidRDefault="0081695D" w:rsidP="0081695D">
      <w:pPr>
        <w:suppressAutoHyphens/>
        <w:overflowPunct w:val="0"/>
        <w:autoSpaceDE w:val="0"/>
        <w:spacing w:after="0" w:line="240" w:lineRule="auto"/>
        <w:ind w:right="-1"/>
        <w:jc w:val="center"/>
        <w:rPr>
          <w:rFonts w:ascii="Times New Roman" w:eastAsia="Times New Roman" w:hAnsi="Times New Roman" w:cs="Times New Roman"/>
          <w:kern w:val="1"/>
          <w:sz w:val="24"/>
          <w:szCs w:val="24"/>
          <w:shd w:val="clear" w:color="auto" w:fill="FFFFFF"/>
          <w:lang w:val="lv-LV" w:eastAsia="zh-CN"/>
        </w:rPr>
      </w:pPr>
    </w:p>
    <w:p w14:paraId="077EA373" w14:textId="77777777" w:rsidR="0081695D" w:rsidRPr="009A1079" w:rsidRDefault="0081695D" w:rsidP="0081695D">
      <w:pPr>
        <w:suppressAutoHyphens/>
        <w:overflowPunct w:val="0"/>
        <w:autoSpaceDE w:val="0"/>
        <w:spacing w:after="0" w:line="276" w:lineRule="auto"/>
        <w:ind w:right="-1" w:firstLine="720"/>
        <w:jc w:val="both"/>
        <w:rPr>
          <w:rFonts w:ascii="Times New Roman" w:eastAsia="Times New Roman" w:hAnsi="Times New Roman" w:cs="Times New Roman"/>
          <w:b/>
          <w:kern w:val="1"/>
          <w:sz w:val="24"/>
          <w:szCs w:val="24"/>
          <w:shd w:val="clear" w:color="auto" w:fill="FFFFFF"/>
          <w:lang w:val="lv-LV" w:eastAsia="zh-CN"/>
        </w:rPr>
      </w:pPr>
      <w:r w:rsidRPr="009A1079">
        <w:rPr>
          <w:rFonts w:ascii="Times New Roman" w:eastAsia="Times New Roman" w:hAnsi="Times New Roman" w:cs="Times New Roman"/>
          <w:kern w:val="1"/>
          <w:sz w:val="24"/>
          <w:szCs w:val="24"/>
          <w:shd w:val="clear" w:color="auto" w:fill="FFFFFF"/>
          <w:lang w:val="lv-LV" w:eastAsia="zh-CN"/>
        </w:rPr>
        <w:t xml:space="preserve">Saskaņā ar Cenu aptaujas </w:t>
      </w:r>
      <w:r w:rsidRPr="009A1079">
        <w:rPr>
          <w:rFonts w:ascii="Times New Roman" w:eastAsia="Times New Roman" w:hAnsi="Times New Roman" w:cs="Times New Roman"/>
          <w:b/>
          <w:bCs/>
          <w:sz w:val="24"/>
          <w:szCs w:val="24"/>
          <w:lang w:val="lv-LV" w:eastAsia="lv-LV"/>
        </w:rPr>
        <w:t>“Enerģētiskās koksnes šķeldas piegāde laika periodam no 01.01.2024.-31.05.2024. SIA “Rēzeknes siltumtīkli” katlu mājai N.Rancāna ielā 5, Rēzeknē siltumenerģijas ražošanai”</w:t>
      </w:r>
      <w:r w:rsidRPr="009A1079">
        <w:rPr>
          <w:rFonts w:ascii="Times New Roman" w:eastAsia="Times New Roman" w:hAnsi="Times New Roman" w:cs="Times New Roman"/>
          <w:kern w:val="1"/>
          <w:sz w:val="24"/>
          <w:szCs w:val="24"/>
          <w:shd w:val="clear" w:color="auto" w:fill="FFFFFF"/>
          <w:lang w:val="lv-LV" w:eastAsia="zh-CN"/>
        </w:rPr>
        <w:t xml:space="preserve"> nolikumu, mēs apstiprinām, ka piekrītam Cenu aptaujas noteikumiem, un piedāvājam piegādāt koksnes šķeldu saskaņā ar Tehnisko specifikāciju, cenu aptaujas Nolikuma un iepirkuma Līguma projekta nosacījumiem.</w:t>
      </w:r>
    </w:p>
    <w:p w14:paraId="2051207C" w14:textId="77777777" w:rsidR="0081695D" w:rsidRPr="009A1079" w:rsidRDefault="0081695D" w:rsidP="0081695D">
      <w:pPr>
        <w:suppressAutoHyphens/>
        <w:overflowPunct w:val="0"/>
        <w:autoSpaceDE w:val="0"/>
        <w:spacing w:before="120" w:after="120" w:line="240" w:lineRule="auto"/>
        <w:ind w:right="-1"/>
        <w:jc w:val="center"/>
        <w:rPr>
          <w:rFonts w:ascii="Times New Roman" w:eastAsia="Times New Roman" w:hAnsi="Times New Roman" w:cs="Times New Roman"/>
          <w:kern w:val="1"/>
          <w:sz w:val="24"/>
          <w:szCs w:val="24"/>
          <w:shd w:val="clear" w:color="auto" w:fill="FFFFFF"/>
          <w:lang w:val="lv-LV" w:eastAsia="zh-CN"/>
        </w:rPr>
      </w:pPr>
      <w:r w:rsidRPr="009A1079">
        <w:rPr>
          <w:rFonts w:ascii="Times New Roman" w:eastAsia="Times New Roman" w:hAnsi="Times New Roman" w:cs="Times New Roman"/>
          <w:b/>
          <w:kern w:val="1"/>
          <w:sz w:val="24"/>
          <w:szCs w:val="24"/>
          <w:shd w:val="clear" w:color="auto" w:fill="FFFFFF"/>
          <w:lang w:val="lv-LV" w:eastAsia="zh-CN"/>
        </w:rPr>
        <w:t>Piedāvājuma kopējā summa:</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4536"/>
      </w:tblGrid>
      <w:tr w:rsidR="0081695D" w:rsidRPr="009A1079" w14:paraId="1AFFFB89" w14:textId="77777777" w:rsidTr="00E504CE">
        <w:trPr>
          <w:trHeight w:val="560"/>
        </w:trPr>
        <w:tc>
          <w:tcPr>
            <w:tcW w:w="4565" w:type="dxa"/>
            <w:vAlign w:val="center"/>
          </w:tcPr>
          <w:p w14:paraId="6358073E" w14:textId="77777777" w:rsidR="0081695D" w:rsidRPr="009A1079" w:rsidRDefault="0081695D" w:rsidP="00E504CE">
            <w:pPr>
              <w:widowControl w:val="0"/>
              <w:suppressAutoHyphens/>
              <w:overflowPunct w:val="0"/>
              <w:autoSpaceDE w:val="0"/>
              <w:spacing w:before="60" w:after="60" w:line="276" w:lineRule="auto"/>
              <w:jc w:val="center"/>
              <w:rPr>
                <w:rFonts w:ascii="Times New Roman" w:eastAsia="Times New Roman" w:hAnsi="Times New Roman" w:cs="Times New Roman"/>
                <w:kern w:val="1"/>
                <w:sz w:val="24"/>
                <w:szCs w:val="24"/>
                <w:lang w:val="lv-LV" w:eastAsia="zh-CN"/>
              </w:rPr>
            </w:pPr>
            <w:r w:rsidRPr="009A1079">
              <w:rPr>
                <w:rFonts w:ascii="Times New Roman" w:eastAsia="Times New Roman" w:hAnsi="Times New Roman" w:cs="Times New Roman"/>
                <w:b/>
                <w:kern w:val="1"/>
                <w:sz w:val="24"/>
                <w:szCs w:val="24"/>
                <w:lang w:val="lv-LV" w:eastAsia="zh-CN"/>
              </w:rPr>
              <w:t>Iepirkuma daļas nosaukums</w:t>
            </w:r>
          </w:p>
        </w:tc>
        <w:tc>
          <w:tcPr>
            <w:tcW w:w="4536" w:type="dxa"/>
            <w:vAlign w:val="center"/>
          </w:tcPr>
          <w:p w14:paraId="431AB954" w14:textId="77777777" w:rsidR="0081695D" w:rsidRPr="009A1079" w:rsidRDefault="0081695D" w:rsidP="00E504CE">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vertAlign w:val="superscript"/>
                <w:lang w:val="lv-LV" w:eastAsia="zh-CN"/>
              </w:rPr>
            </w:pPr>
            <w:r w:rsidRPr="009A1079">
              <w:rPr>
                <w:rFonts w:ascii="Times New Roman" w:eastAsia="Times New Roman" w:hAnsi="Times New Roman" w:cs="Times New Roman"/>
                <w:b/>
                <w:kern w:val="1"/>
                <w:sz w:val="24"/>
                <w:szCs w:val="24"/>
                <w:lang w:val="lv-LV" w:eastAsia="zh-CN"/>
              </w:rPr>
              <w:t>Cena par 1 (vienu) saražoto MWh</w:t>
            </w:r>
          </w:p>
          <w:p w14:paraId="7344A341" w14:textId="77777777" w:rsidR="0081695D" w:rsidRPr="009A1079" w:rsidRDefault="0081695D" w:rsidP="00E504CE">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lang w:val="lv-LV" w:eastAsia="zh-CN"/>
              </w:rPr>
            </w:pPr>
            <w:r w:rsidRPr="009A1079">
              <w:rPr>
                <w:rFonts w:ascii="Times New Roman" w:eastAsia="Times New Roman" w:hAnsi="Times New Roman" w:cs="Times New Roman"/>
                <w:b/>
                <w:kern w:val="1"/>
                <w:sz w:val="24"/>
                <w:szCs w:val="24"/>
                <w:lang w:val="lv-LV" w:eastAsia="zh-CN"/>
              </w:rPr>
              <w:t>bez PVN</w:t>
            </w:r>
          </w:p>
          <w:p w14:paraId="2B37E95A" w14:textId="77777777" w:rsidR="0081695D" w:rsidRPr="009A1079" w:rsidRDefault="0081695D" w:rsidP="00E504CE">
            <w:pPr>
              <w:widowControl w:val="0"/>
              <w:suppressAutoHyphens/>
              <w:overflowPunct w:val="0"/>
              <w:autoSpaceDE w:val="0"/>
              <w:spacing w:before="60" w:after="60" w:line="240" w:lineRule="auto"/>
              <w:jc w:val="center"/>
              <w:rPr>
                <w:rFonts w:ascii="Times New Roman" w:eastAsia="Times New Roman" w:hAnsi="Times New Roman" w:cs="Times New Roman"/>
                <w:kern w:val="1"/>
                <w:sz w:val="24"/>
                <w:szCs w:val="24"/>
                <w:lang w:val="lv-LV" w:eastAsia="zh-CN"/>
              </w:rPr>
            </w:pPr>
            <w:r w:rsidRPr="009A1079">
              <w:rPr>
                <w:rFonts w:ascii="Times New Roman" w:eastAsia="Times New Roman" w:hAnsi="Times New Roman" w:cs="Times New Roman"/>
                <w:b/>
                <w:kern w:val="1"/>
                <w:sz w:val="24"/>
                <w:szCs w:val="24"/>
                <w:lang w:val="lv-LV" w:eastAsia="zh-CN"/>
              </w:rPr>
              <w:t>(EUR)</w:t>
            </w:r>
          </w:p>
        </w:tc>
      </w:tr>
      <w:tr w:rsidR="0081695D" w:rsidRPr="009A1079" w14:paraId="179B2D47" w14:textId="77777777" w:rsidTr="00E504CE">
        <w:trPr>
          <w:trHeight w:val="560"/>
        </w:trPr>
        <w:tc>
          <w:tcPr>
            <w:tcW w:w="4565" w:type="dxa"/>
            <w:vAlign w:val="center"/>
          </w:tcPr>
          <w:p w14:paraId="69618870" w14:textId="77777777" w:rsidR="0081695D" w:rsidRPr="009A1079" w:rsidRDefault="0081695D" w:rsidP="00E504CE">
            <w:pPr>
              <w:widowControl w:val="0"/>
              <w:suppressAutoHyphens/>
              <w:overflowPunct w:val="0"/>
              <w:autoSpaceDE w:val="0"/>
              <w:spacing w:before="60" w:after="60" w:line="276" w:lineRule="auto"/>
              <w:jc w:val="center"/>
              <w:rPr>
                <w:rFonts w:ascii="Times New Roman" w:eastAsia="Times New Roman" w:hAnsi="Times New Roman" w:cs="Times New Roman"/>
                <w:kern w:val="1"/>
                <w:sz w:val="24"/>
                <w:szCs w:val="24"/>
                <w:lang w:val="lv-LV" w:eastAsia="zh-CN"/>
              </w:rPr>
            </w:pPr>
            <w:r w:rsidRPr="009A1079">
              <w:rPr>
                <w:rFonts w:ascii="Times New Roman" w:eastAsia="Times New Roman" w:hAnsi="Times New Roman" w:cs="Times New Roman"/>
                <w:kern w:val="1"/>
                <w:sz w:val="24"/>
                <w:szCs w:val="24"/>
                <w:lang w:val="lv-LV" w:eastAsia="zh-CN"/>
              </w:rPr>
              <w:t>Enerģētiskās koksnes šķeldas piegāde katlu mājai N.Rancāna ielā 5, Rēzekne</w:t>
            </w:r>
          </w:p>
        </w:tc>
        <w:tc>
          <w:tcPr>
            <w:tcW w:w="4536" w:type="dxa"/>
          </w:tcPr>
          <w:p w14:paraId="5DBC3070" w14:textId="77777777" w:rsidR="0081695D" w:rsidRPr="009A1079" w:rsidRDefault="0081695D" w:rsidP="00E504CE">
            <w:pPr>
              <w:widowControl w:val="0"/>
              <w:suppressAutoHyphens/>
              <w:overflowPunct w:val="0"/>
              <w:autoSpaceDE w:val="0"/>
              <w:spacing w:before="60" w:after="60" w:line="276" w:lineRule="auto"/>
              <w:jc w:val="both"/>
              <w:rPr>
                <w:rFonts w:ascii="Times New Roman" w:eastAsia="Times New Roman" w:hAnsi="Times New Roman" w:cs="Times New Roman"/>
                <w:kern w:val="1"/>
                <w:sz w:val="24"/>
                <w:szCs w:val="24"/>
                <w:lang w:val="lv-LV" w:eastAsia="zh-CN"/>
              </w:rPr>
            </w:pPr>
          </w:p>
        </w:tc>
      </w:tr>
    </w:tbl>
    <w:p w14:paraId="3724C88C" w14:textId="77777777" w:rsidR="0081695D" w:rsidRPr="009A1079" w:rsidRDefault="0081695D" w:rsidP="0081695D">
      <w:pPr>
        <w:widowControl w:val="0"/>
        <w:tabs>
          <w:tab w:val="left" w:pos="4680"/>
          <w:tab w:val="left" w:pos="4860"/>
          <w:tab w:val="left" w:pos="8100"/>
        </w:tabs>
        <w:suppressAutoHyphens/>
        <w:overflowPunct w:val="0"/>
        <w:autoSpaceDE w:val="0"/>
        <w:spacing w:after="0" w:line="276" w:lineRule="auto"/>
        <w:ind w:right="98"/>
        <w:rPr>
          <w:rFonts w:ascii="Times New Roman" w:eastAsia="Times New Roman" w:hAnsi="Times New Roman" w:cs="Times New Roman"/>
          <w:kern w:val="1"/>
          <w:sz w:val="24"/>
          <w:szCs w:val="24"/>
          <w:shd w:val="clear" w:color="auto" w:fill="FFFFFF"/>
          <w:lang w:val="lv-LV" w:eastAsia="zh-CN"/>
        </w:rPr>
      </w:pPr>
    </w:p>
    <w:p w14:paraId="192E6ED7" w14:textId="77777777" w:rsidR="0081695D" w:rsidRPr="009A1079" w:rsidRDefault="0081695D" w:rsidP="0081695D">
      <w:pPr>
        <w:widowControl w:val="0"/>
        <w:tabs>
          <w:tab w:val="left" w:pos="4680"/>
          <w:tab w:val="left" w:pos="4860"/>
          <w:tab w:val="left" w:pos="8100"/>
        </w:tabs>
        <w:suppressAutoHyphens/>
        <w:overflowPunct w:val="0"/>
        <w:autoSpaceDE w:val="0"/>
        <w:spacing w:after="0" w:line="276" w:lineRule="auto"/>
        <w:ind w:right="98"/>
        <w:rPr>
          <w:rFonts w:ascii="Times New Roman" w:eastAsia="Times New Roman" w:hAnsi="Times New Roman" w:cs="Times New Roman"/>
          <w:kern w:val="1"/>
          <w:sz w:val="24"/>
          <w:szCs w:val="24"/>
          <w:shd w:val="clear" w:color="auto" w:fill="FFFFFF"/>
          <w:lang w:val="lv-LV" w:eastAsia="zh-CN"/>
        </w:rPr>
      </w:pPr>
    </w:p>
    <w:p w14:paraId="255EE8A0" w14:textId="77777777" w:rsidR="0081695D" w:rsidRPr="009A1079" w:rsidRDefault="0081695D" w:rsidP="0081695D">
      <w:pPr>
        <w:widowControl w:val="0"/>
        <w:tabs>
          <w:tab w:val="left" w:pos="4680"/>
          <w:tab w:val="left" w:pos="4860"/>
          <w:tab w:val="left" w:pos="8100"/>
        </w:tabs>
        <w:suppressAutoHyphens/>
        <w:overflowPunct w:val="0"/>
        <w:autoSpaceDE w:val="0"/>
        <w:spacing w:after="0" w:line="276" w:lineRule="auto"/>
        <w:ind w:right="98"/>
        <w:jc w:val="both"/>
        <w:rPr>
          <w:rFonts w:ascii="Times New Roman" w:eastAsia="Times New Roman" w:hAnsi="Times New Roman" w:cs="Times New Roman"/>
          <w:kern w:val="1"/>
          <w:sz w:val="24"/>
          <w:szCs w:val="24"/>
          <w:shd w:val="clear" w:color="auto" w:fill="FFFFFF"/>
          <w:lang w:val="lv-LV" w:eastAsia="zh-CN"/>
        </w:rPr>
      </w:pPr>
      <w:r w:rsidRPr="009A1079">
        <w:rPr>
          <w:rFonts w:ascii="Times New Roman" w:eastAsia="Times New Roman" w:hAnsi="Times New Roman" w:cs="Times New Roman"/>
          <w:b/>
          <w:bCs/>
          <w:kern w:val="1"/>
          <w:sz w:val="24"/>
          <w:szCs w:val="24"/>
          <w:shd w:val="clear" w:color="auto" w:fill="FFFFFF"/>
          <w:lang w:val="lv-LV" w:eastAsia="zh-CN"/>
        </w:rPr>
        <w:t>Apliecinām</w:t>
      </w:r>
      <w:r w:rsidRPr="009A1079">
        <w:rPr>
          <w:rFonts w:ascii="Times New Roman" w:eastAsia="Times New Roman" w:hAnsi="Times New Roman" w:cs="Times New Roman"/>
          <w:kern w:val="1"/>
          <w:sz w:val="24"/>
          <w:szCs w:val="24"/>
          <w:shd w:val="clear" w:color="auto" w:fill="FFFFFF"/>
          <w:lang w:val="lv-LV" w:eastAsia="zh-CN"/>
        </w:rPr>
        <w:t>, ka piedāvātajā cenā ir iekļautas koksnes šķeldas piegādes un izkraušanas izmaksas.</w:t>
      </w:r>
    </w:p>
    <w:p w14:paraId="450F16A5" w14:textId="77777777" w:rsidR="0081695D" w:rsidRPr="009A1079" w:rsidRDefault="0081695D" w:rsidP="0081695D">
      <w:pPr>
        <w:widowControl w:val="0"/>
        <w:tabs>
          <w:tab w:val="left" w:pos="851"/>
        </w:tabs>
        <w:suppressAutoHyphens/>
        <w:overflowPunct w:val="0"/>
        <w:autoSpaceDE w:val="0"/>
        <w:spacing w:after="0" w:line="276" w:lineRule="auto"/>
        <w:jc w:val="both"/>
        <w:rPr>
          <w:rFonts w:ascii="Times New Roman" w:eastAsia="Times New Roman" w:hAnsi="Times New Roman" w:cs="Times New Roman"/>
          <w:kern w:val="1"/>
          <w:sz w:val="24"/>
          <w:szCs w:val="24"/>
          <w:shd w:val="clear" w:color="auto" w:fill="FFFFFF"/>
          <w:lang w:val="lv-LV" w:eastAsia="zh-CN"/>
        </w:rPr>
      </w:pPr>
      <w:r w:rsidRPr="009A1079">
        <w:rPr>
          <w:rFonts w:ascii="Times New Roman" w:eastAsia="Times New Roman" w:hAnsi="Times New Roman" w:cs="Times New Roman"/>
          <w:b/>
          <w:bCs/>
          <w:kern w:val="1"/>
          <w:sz w:val="24"/>
          <w:szCs w:val="24"/>
          <w:shd w:val="clear" w:color="auto" w:fill="FFFFFF"/>
          <w:lang w:val="lv-LV" w:eastAsia="zh-CN"/>
        </w:rPr>
        <w:t>Apliecinām</w:t>
      </w:r>
      <w:r w:rsidRPr="009A1079">
        <w:rPr>
          <w:rFonts w:ascii="Times New Roman" w:eastAsia="Times New Roman" w:hAnsi="Times New Roman" w:cs="Times New Roman"/>
          <w:kern w:val="1"/>
          <w:sz w:val="24"/>
          <w:szCs w:val="24"/>
          <w:shd w:val="clear" w:color="auto" w:fill="FFFFFF"/>
          <w:lang w:val="lv-LV" w:eastAsia="zh-CN"/>
        </w:rPr>
        <w:t>, ka Finanšu piedāvājumā piedāvātajā cenā ir iekļautas visas ar Tehniskajā specifikācijā noteikto preču piegādi tieši un netieši saistītās izmaksas un nodokļi, tai skaitā iedzīvotāju ienākuma nodoklis, kā arī darba devēja valsts sociālās apdrošināšanas obligātās iemaksas.</w:t>
      </w:r>
    </w:p>
    <w:p w14:paraId="6EE48D95" w14:textId="77777777" w:rsidR="0081695D" w:rsidRPr="009A1079" w:rsidRDefault="0081695D" w:rsidP="0081695D">
      <w:pPr>
        <w:widowControl w:val="0"/>
        <w:tabs>
          <w:tab w:val="left" w:pos="4680"/>
          <w:tab w:val="left" w:pos="4860"/>
          <w:tab w:val="left" w:pos="8100"/>
        </w:tabs>
        <w:suppressAutoHyphens/>
        <w:overflowPunct w:val="0"/>
        <w:autoSpaceDE w:val="0"/>
        <w:spacing w:after="360" w:line="276" w:lineRule="auto"/>
        <w:ind w:right="98"/>
        <w:jc w:val="both"/>
        <w:rPr>
          <w:rFonts w:ascii="Times New Roman" w:eastAsia="Times New Roman" w:hAnsi="Times New Roman" w:cs="Times New Roman"/>
          <w:kern w:val="1"/>
          <w:sz w:val="24"/>
          <w:szCs w:val="24"/>
          <w:shd w:val="clear" w:color="auto" w:fill="FFFFFF"/>
          <w:lang w:val="lv-LV" w:eastAsia="zh-CN"/>
        </w:rPr>
      </w:pPr>
      <w:r w:rsidRPr="009A1079">
        <w:rPr>
          <w:rFonts w:ascii="Times New Roman" w:eastAsia="Times New Roman" w:hAnsi="Times New Roman" w:cs="Times New Roman"/>
          <w:b/>
          <w:bCs/>
          <w:kern w:val="1"/>
          <w:sz w:val="24"/>
          <w:szCs w:val="24"/>
          <w:shd w:val="clear" w:color="auto" w:fill="FFFFFF"/>
          <w:lang w:val="lv-LV" w:eastAsia="zh-CN"/>
        </w:rPr>
        <w:t>Ar šo apstiprinām</w:t>
      </w:r>
      <w:r w:rsidRPr="009A1079">
        <w:rPr>
          <w:rFonts w:ascii="Times New Roman" w:eastAsia="Times New Roman" w:hAnsi="Times New Roman" w:cs="Times New Roman"/>
          <w:kern w:val="1"/>
          <w:sz w:val="24"/>
          <w:szCs w:val="24"/>
          <w:shd w:val="clear" w:color="auto" w:fill="FFFFFF"/>
          <w:lang w:val="lv-LV" w:eastAsia="zh-CN"/>
        </w:rPr>
        <w:t xml:space="preserve"> piedāvājumā sniegto ziņu patiesumu un precizitāti.</w:t>
      </w:r>
    </w:p>
    <w:tbl>
      <w:tblPr>
        <w:tblW w:w="8537" w:type="dxa"/>
        <w:tblInd w:w="250" w:type="dxa"/>
        <w:tblLook w:val="04A0" w:firstRow="1" w:lastRow="0" w:firstColumn="1" w:lastColumn="0" w:noHBand="0" w:noVBand="1"/>
      </w:tblPr>
      <w:tblGrid>
        <w:gridCol w:w="3545"/>
        <w:gridCol w:w="282"/>
        <w:gridCol w:w="2085"/>
        <w:gridCol w:w="2625"/>
      </w:tblGrid>
      <w:tr w:rsidR="0081695D" w:rsidRPr="00025851" w14:paraId="702FC8CE" w14:textId="77777777" w:rsidTr="00E504CE">
        <w:trPr>
          <w:trHeight w:val="315"/>
        </w:trPr>
        <w:tc>
          <w:tcPr>
            <w:tcW w:w="3545" w:type="dxa"/>
            <w:tcBorders>
              <w:top w:val="nil"/>
              <w:left w:val="nil"/>
              <w:bottom w:val="single" w:sz="4" w:space="0" w:color="auto"/>
              <w:right w:val="nil"/>
            </w:tcBorders>
            <w:shd w:val="clear" w:color="auto" w:fill="auto"/>
            <w:noWrap/>
            <w:vAlign w:val="bottom"/>
          </w:tcPr>
          <w:p w14:paraId="51187E92" w14:textId="77777777" w:rsidR="0081695D" w:rsidRPr="009A1079" w:rsidRDefault="0081695D" w:rsidP="00E504CE">
            <w:pPr>
              <w:spacing w:after="0" w:line="240" w:lineRule="auto"/>
              <w:ind w:right="-2"/>
              <w:rPr>
                <w:rFonts w:ascii="Times New Roman" w:eastAsia="Times New Roman" w:hAnsi="Times New Roman" w:cs="Times New Roman"/>
                <w:sz w:val="24"/>
                <w:szCs w:val="24"/>
                <w:lang w:val="lv-LV" w:eastAsia="lv-LV"/>
              </w:rPr>
            </w:pPr>
            <w:r w:rsidRPr="009A1079">
              <w:rPr>
                <w:rFonts w:ascii="Times New Roman" w:eastAsia="Times New Roman" w:hAnsi="Times New Roman" w:cs="Times New Roman"/>
                <w:sz w:val="24"/>
                <w:szCs w:val="24"/>
                <w:lang w:val="lv-LV" w:eastAsia="lv-LV"/>
              </w:rPr>
              <w:t> </w:t>
            </w:r>
          </w:p>
          <w:p w14:paraId="33BC812E" w14:textId="77777777" w:rsidR="0081695D" w:rsidRPr="009A1079" w:rsidRDefault="0081695D" w:rsidP="00E504CE">
            <w:pPr>
              <w:spacing w:after="0" w:line="240" w:lineRule="auto"/>
              <w:ind w:right="-2"/>
              <w:rPr>
                <w:rFonts w:ascii="Times New Roman" w:eastAsia="Times New Roman" w:hAnsi="Times New Roman" w:cs="Times New Roman"/>
                <w:sz w:val="24"/>
                <w:szCs w:val="24"/>
                <w:lang w:val="lv-LV" w:eastAsia="lv-LV"/>
              </w:rPr>
            </w:pPr>
          </w:p>
        </w:tc>
        <w:tc>
          <w:tcPr>
            <w:tcW w:w="2367" w:type="dxa"/>
            <w:gridSpan w:val="2"/>
            <w:tcBorders>
              <w:top w:val="nil"/>
              <w:left w:val="nil"/>
              <w:bottom w:val="single" w:sz="4" w:space="0" w:color="auto"/>
              <w:right w:val="nil"/>
            </w:tcBorders>
            <w:shd w:val="clear" w:color="auto" w:fill="auto"/>
            <w:noWrap/>
            <w:vAlign w:val="bottom"/>
          </w:tcPr>
          <w:p w14:paraId="61B488E4" w14:textId="77777777" w:rsidR="0081695D" w:rsidRPr="009A1079" w:rsidRDefault="0081695D" w:rsidP="00E504CE">
            <w:pPr>
              <w:spacing w:after="0" w:line="240" w:lineRule="auto"/>
              <w:ind w:right="-2"/>
              <w:rPr>
                <w:rFonts w:ascii="Times New Roman" w:eastAsia="Times New Roman" w:hAnsi="Times New Roman" w:cs="Times New Roman"/>
                <w:sz w:val="24"/>
                <w:szCs w:val="24"/>
                <w:lang w:val="lv-LV" w:eastAsia="lv-LV"/>
              </w:rPr>
            </w:pPr>
            <w:r w:rsidRPr="009A1079">
              <w:rPr>
                <w:rFonts w:ascii="Times New Roman" w:eastAsia="Times New Roman" w:hAnsi="Times New Roman" w:cs="Times New Roman"/>
                <w:sz w:val="24"/>
                <w:szCs w:val="24"/>
                <w:lang w:val="lv-LV" w:eastAsia="lv-LV"/>
              </w:rPr>
              <w:t> </w:t>
            </w:r>
          </w:p>
        </w:tc>
        <w:tc>
          <w:tcPr>
            <w:tcW w:w="2625" w:type="dxa"/>
            <w:tcBorders>
              <w:top w:val="nil"/>
              <w:left w:val="nil"/>
              <w:bottom w:val="single" w:sz="4" w:space="0" w:color="auto"/>
              <w:right w:val="nil"/>
            </w:tcBorders>
            <w:shd w:val="clear" w:color="auto" w:fill="auto"/>
            <w:noWrap/>
            <w:vAlign w:val="bottom"/>
          </w:tcPr>
          <w:p w14:paraId="65F48218" w14:textId="77777777" w:rsidR="0081695D" w:rsidRPr="009A1079" w:rsidRDefault="0081695D" w:rsidP="00E504CE">
            <w:pPr>
              <w:spacing w:after="0" w:line="240" w:lineRule="auto"/>
              <w:ind w:right="-2"/>
              <w:rPr>
                <w:rFonts w:ascii="Times New Roman" w:eastAsia="Times New Roman" w:hAnsi="Times New Roman" w:cs="Times New Roman"/>
                <w:sz w:val="24"/>
                <w:szCs w:val="24"/>
                <w:lang w:val="lv-LV" w:eastAsia="lv-LV"/>
              </w:rPr>
            </w:pPr>
            <w:r w:rsidRPr="009A1079">
              <w:rPr>
                <w:rFonts w:ascii="Times New Roman" w:eastAsia="Times New Roman" w:hAnsi="Times New Roman" w:cs="Times New Roman"/>
                <w:sz w:val="24"/>
                <w:szCs w:val="24"/>
                <w:lang w:val="lv-LV" w:eastAsia="lv-LV"/>
              </w:rPr>
              <w:t> </w:t>
            </w:r>
          </w:p>
        </w:tc>
      </w:tr>
      <w:tr w:rsidR="0081695D" w:rsidRPr="009A1079" w14:paraId="58342C51" w14:textId="77777777" w:rsidTr="00E504CE">
        <w:trPr>
          <w:cantSplit/>
          <w:trHeight w:val="315"/>
        </w:trPr>
        <w:tc>
          <w:tcPr>
            <w:tcW w:w="3545" w:type="dxa"/>
            <w:tcBorders>
              <w:top w:val="nil"/>
              <w:left w:val="nil"/>
              <w:bottom w:val="nil"/>
              <w:right w:val="nil"/>
            </w:tcBorders>
            <w:shd w:val="clear" w:color="auto" w:fill="auto"/>
          </w:tcPr>
          <w:p w14:paraId="74376ADD" w14:textId="77777777" w:rsidR="0081695D" w:rsidRPr="009A1079" w:rsidRDefault="0081695D" w:rsidP="00E504CE">
            <w:pPr>
              <w:spacing w:after="0" w:line="240" w:lineRule="auto"/>
              <w:ind w:right="-2"/>
              <w:jc w:val="center"/>
              <w:rPr>
                <w:rFonts w:ascii="Times New Roman" w:eastAsia="Times New Roman" w:hAnsi="Times New Roman" w:cs="Times New Roman"/>
                <w:i/>
                <w:sz w:val="24"/>
                <w:szCs w:val="24"/>
                <w:lang w:val="lv-LV" w:eastAsia="lv-LV"/>
              </w:rPr>
            </w:pPr>
            <w:r w:rsidRPr="009A1079">
              <w:rPr>
                <w:rFonts w:ascii="Times New Roman" w:eastAsia="Times New Roman" w:hAnsi="Times New Roman" w:cs="Times New Roman"/>
                <w:i/>
                <w:sz w:val="24"/>
                <w:szCs w:val="24"/>
                <w:lang w:val="lv-LV" w:eastAsia="lv-LV"/>
              </w:rPr>
              <w:t xml:space="preserve"> (Pilnvarotās personas amata nosaukums)</w:t>
            </w:r>
          </w:p>
        </w:tc>
        <w:tc>
          <w:tcPr>
            <w:tcW w:w="2367" w:type="dxa"/>
            <w:gridSpan w:val="2"/>
            <w:tcBorders>
              <w:top w:val="nil"/>
              <w:left w:val="nil"/>
              <w:bottom w:val="nil"/>
              <w:right w:val="nil"/>
            </w:tcBorders>
            <w:shd w:val="clear" w:color="auto" w:fill="auto"/>
          </w:tcPr>
          <w:p w14:paraId="0D0B8D02" w14:textId="77777777" w:rsidR="0081695D" w:rsidRPr="009A1079" w:rsidRDefault="0081695D" w:rsidP="00E504CE">
            <w:pPr>
              <w:spacing w:after="0" w:line="240" w:lineRule="auto"/>
              <w:ind w:right="-2"/>
              <w:jc w:val="center"/>
              <w:rPr>
                <w:rFonts w:ascii="Times New Roman" w:eastAsia="Times New Roman" w:hAnsi="Times New Roman" w:cs="Times New Roman"/>
                <w:i/>
                <w:sz w:val="24"/>
                <w:szCs w:val="24"/>
                <w:lang w:val="lv-LV" w:eastAsia="lv-LV"/>
              </w:rPr>
            </w:pPr>
            <w:r w:rsidRPr="009A1079">
              <w:rPr>
                <w:rFonts w:ascii="Times New Roman" w:eastAsia="Times New Roman" w:hAnsi="Times New Roman" w:cs="Times New Roman"/>
                <w:i/>
                <w:sz w:val="24"/>
                <w:szCs w:val="24"/>
                <w:lang w:val="lv-LV" w:eastAsia="lv-LV"/>
              </w:rPr>
              <w:t>(Personiskais paraksts)</w:t>
            </w:r>
            <w:r w:rsidRPr="009A1079">
              <w:rPr>
                <w:rStyle w:val="FootnoteReference"/>
                <w:rFonts w:ascii="Times New Roman" w:eastAsia="Times New Roman" w:hAnsi="Times New Roman" w:cs="Times New Roman"/>
                <w:i/>
                <w:sz w:val="24"/>
                <w:szCs w:val="24"/>
                <w:lang w:val="lv-LV" w:eastAsia="lv-LV"/>
              </w:rPr>
              <w:footnoteReference w:id="1"/>
            </w:r>
          </w:p>
        </w:tc>
        <w:tc>
          <w:tcPr>
            <w:tcW w:w="2625" w:type="dxa"/>
            <w:tcBorders>
              <w:top w:val="nil"/>
              <w:left w:val="nil"/>
              <w:bottom w:val="nil"/>
              <w:right w:val="nil"/>
            </w:tcBorders>
            <w:shd w:val="clear" w:color="auto" w:fill="auto"/>
          </w:tcPr>
          <w:p w14:paraId="0F2D4EC9" w14:textId="77777777" w:rsidR="0081695D" w:rsidRPr="009A1079" w:rsidRDefault="0081695D" w:rsidP="00E504CE">
            <w:pPr>
              <w:spacing w:after="0" w:line="240" w:lineRule="auto"/>
              <w:ind w:right="-2"/>
              <w:jc w:val="center"/>
              <w:rPr>
                <w:rFonts w:ascii="Times New Roman" w:eastAsia="Times New Roman" w:hAnsi="Times New Roman" w:cs="Times New Roman"/>
                <w:i/>
                <w:sz w:val="24"/>
                <w:szCs w:val="24"/>
                <w:lang w:val="lv-LV" w:eastAsia="lv-LV"/>
              </w:rPr>
            </w:pPr>
            <w:r w:rsidRPr="009A1079">
              <w:rPr>
                <w:rFonts w:ascii="Times New Roman" w:eastAsia="Times New Roman" w:hAnsi="Times New Roman" w:cs="Times New Roman"/>
                <w:i/>
                <w:sz w:val="24"/>
                <w:szCs w:val="24"/>
                <w:lang w:val="lv-LV" w:eastAsia="lv-LV"/>
              </w:rPr>
              <w:t>(Paraksta atšifrējums)</w:t>
            </w:r>
          </w:p>
        </w:tc>
      </w:tr>
      <w:tr w:rsidR="0081695D" w:rsidRPr="009A1079" w14:paraId="289F5F34" w14:textId="77777777" w:rsidTr="00E504CE">
        <w:trPr>
          <w:trHeight w:val="315"/>
        </w:trPr>
        <w:tc>
          <w:tcPr>
            <w:tcW w:w="3545" w:type="dxa"/>
            <w:tcBorders>
              <w:top w:val="nil"/>
              <w:left w:val="nil"/>
              <w:bottom w:val="nil"/>
              <w:right w:val="nil"/>
            </w:tcBorders>
            <w:shd w:val="clear" w:color="auto" w:fill="auto"/>
            <w:noWrap/>
            <w:vAlign w:val="bottom"/>
          </w:tcPr>
          <w:p w14:paraId="6494FB36" w14:textId="77777777" w:rsidR="0081695D" w:rsidRPr="009A1079" w:rsidRDefault="0081695D" w:rsidP="00E504CE">
            <w:pPr>
              <w:spacing w:after="0" w:line="240" w:lineRule="auto"/>
              <w:ind w:right="-2"/>
              <w:rPr>
                <w:rFonts w:ascii="Times New Roman" w:eastAsia="Times New Roman" w:hAnsi="Times New Roman" w:cs="Times New Roman"/>
                <w:sz w:val="24"/>
                <w:szCs w:val="24"/>
                <w:lang w:val="lv-LV" w:eastAsia="lv-LV"/>
              </w:rPr>
            </w:pPr>
          </w:p>
        </w:tc>
        <w:tc>
          <w:tcPr>
            <w:tcW w:w="2367" w:type="dxa"/>
            <w:gridSpan w:val="2"/>
            <w:tcBorders>
              <w:top w:val="nil"/>
              <w:left w:val="nil"/>
              <w:bottom w:val="nil"/>
              <w:right w:val="nil"/>
            </w:tcBorders>
            <w:shd w:val="clear" w:color="auto" w:fill="auto"/>
            <w:noWrap/>
            <w:vAlign w:val="bottom"/>
          </w:tcPr>
          <w:p w14:paraId="42763403" w14:textId="77777777" w:rsidR="0081695D" w:rsidRPr="009A1079" w:rsidRDefault="0081695D" w:rsidP="00E504CE">
            <w:pPr>
              <w:spacing w:after="0" w:line="240" w:lineRule="auto"/>
              <w:ind w:right="-2"/>
              <w:jc w:val="both"/>
              <w:rPr>
                <w:rFonts w:ascii="Times New Roman" w:eastAsia="Times New Roman" w:hAnsi="Times New Roman" w:cs="Times New Roman"/>
                <w:sz w:val="24"/>
                <w:szCs w:val="24"/>
                <w:lang w:val="lv-LV" w:eastAsia="lv-LV"/>
              </w:rPr>
            </w:pPr>
          </w:p>
        </w:tc>
        <w:tc>
          <w:tcPr>
            <w:tcW w:w="2625" w:type="dxa"/>
            <w:tcBorders>
              <w:top w:val="nil"/>
              <w:left w:val="nil"/>
              <w:bottom w:val="nil"/>
              <w:right w:val="nil"/>
            </w:tcBorders>
            <w:shd w:val="clear" w:color="auto" w:fill="auto"/>
            <w:noWrap/>
            <w:vAlign w:val="bottom"/>
          </w:tcPr>
          <w:p w14:paraId="4BB6386C" w14:textId="77777777" w:rsidR="0081695D" w:rsidRPr="009A1079" w:rsidRDefault="0081695D" w:rsidP="00E504CE">
            <w:pPr>
              <w:spacing w:after="0" w:line="240" w:lineRule="auto"/>
              <w:ind w:right="-2"/>
              <w:rPr>
                <w:rFonts w:ascii="Times New Roman" w:eastAsia="Times New Roman" w:hAnsi="Times New Roman" w:cs="Times New Roman"/>
                <w:sz w:val="24"/>
                <w:szCs w:val="24"/>
                <w:lang w:val="lv-LV" w:eastAsia="lv-LV"/>
              </w:rPr>
            </w:pPr>
          </w:p>
        </w:tc>
      </w:tr>
      <w:tr w:rsidR="0081695D" w:rsidRPr="009A1079" w14:paraId="395623E7" w14:textId="77777777" w:rsidTr="00E504CE">
        <w:trPr>
          <w:gridAfter w:val="2"/>
          <w:wAfter w:w="4710" w:type="dxa"/>
          <w:trHeight w:val="315"/>
        </w:trPr>
        <w:tc>
          <w:tcPr>
            <w:tcW w:w="3545" w:type="dxa"/>
            <w:tcBorders>
              <w:top w:val="nil"/>
              <w:left w:val="nil"/>
              <w:bottom w:val="nil"/>
              <w:right w:val="nil"/>
            </w:tcBorders>
            <w:shd w:val="clear" w:color="auto" w:fill="auto"/>
            <w:noWrap/>
            <w:vAlign w:val="bottom"/>
          </w:tcPr>
          <w:p w14:paraId="05140AD0" w14:textId="77777777" w:rsidR="0081695D" w:rsidRPr="009A1079" w:rsidRDefault="0081695D" w:rsidP="00E504CE">
            <w:pPr>
              <w:spacing w:after="0" w:line="240" w:lineRule="auto"/>
              <w:ind w:right="-2"/>
              <w:rPr>
                <w:rFonts w:ascii="Times New Roman" w:eastAsia="Times New Roman" w:hAnsi="Times New Roman" w:cs="Times New Roman"/>
                <w:sz w:val="24"/>
                <w:szCs w:val="24"/>
                <w:lang w:val="lv-LV" w:eastAsia="lv-LV"/>
              </w:rPr>
            </w:pPr>
            <w:r w:rsidRPr="009A1079">
              <w:rPr>
                <w:rFonts w:ascii="Times New Roman" w:eastAsia="Times New Roman" w:hAnsi="Times New Roman" w:cs="Times New Roman"/>
                <w:sz w:val="24"/>
                <w:szCs w:val="24"/>
                <w:lang w:val="lv-LV" w:eastAsia="lv-LV"/>
              </w:rPr>
              <w:t>2023.gada ___._______________</w:t>
            </w:r>
          </w:p>
        </w:tc>
        <w:tc>
          <w:tcPr>
            <w:tcW w:w="282" w:type="dxa"/>
            <w:tcBorders>
              <w:top w:val="nil"/>
              <w:left w:val="nil"/>
              <w:bottom w:val="nil"/>
              <w:right w:val="nil"/>
            </w:tcBorders>
            <w:shd w:val="clear" w:color="auto" w:fill="auto"/>
            <w:noWrap/>
            <w:vAlign w:val="bottom"/>
          </w:tcPr>
          <w:p w14:paraId="6CEF7486" w14:textId="77777777" w:rsidR="0081695D" w:rsidRPr="009A1079" w:rsidRDefault="0081695D" w:rsidP="00E504CE">
            <w:pPr>
              <w:spacing w:after="0" w:line="240" w:lineRule="auto"/>
              <w:ind w:right="-2"/>
              <w:rPr>
                <w:rFonts w:ascii="Times New Roman" w:eastAsia="Times New Roman" w:hAnsi="Times New Roman" w:cs="Times New Roman"/>
                <w:sz w:val="24"/>
                <w:szCs w:val="24"/>
                <w:lang w:val="lv-LV" w:eastAsia="lv-LV"/>
              </w:rPr>
            </w:pPr>
          </w:p>
        </w:tc>
      </w:tr>
    </w:tbl>
    <w:p w14:paraId="38AC2C0F" w14:textId="77777777" w:rsidR="0081695D" w:rsidRPr="009A1079" w:rsidRDefault="0081695D" w:rsidP="0081695D">
      <w:pPr>
        <w:widowControl w:val="0"/>
        <w:tabs>
          <w:tab w:val="left" w:pos="319"/>
        </w:tabs>
        <w:suppressAutoHyphens/>
        <w:overflowPunct w:val="0"/>
        <w:autoSpaceDE w:val="0"/>
        <w:spacing w:after="0" w:line="240" w:lineRule="auto"/>
        <w:ind w:right="24"/>
        <w:rPr>
          <w:rFonts w:ascii="Times New Roman" w:eastAsia="Times New Roman" w:hAnsi="Times New Roman" w:cs="Times New Roman"/>
          <w:b/>
          <w:bCs/>
          <w:kern w:val="1"/>
          <w:sz w:val="24"/>
          <w:szCs w:val="24"/>
          <w:shd w:val="clear" w:color="auto" w:fill="FFFFFF"/>
          <w:lang w:val="lv-LV" w:eastAsia="zh-CN"/>
        </w:rPr>
      </w:pP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r w:rsidRPr="009A1079">
        <w:rPr>
          <w:rFonts w:ascii="Times New Roman" w:eastAsia="Times New Roman" w:hAnsi="Times New Roman" w:cs="Times New Roman"/>
          <w:b/>
          <w:bCs/>
          <w:kern w:val="1"/>
          <w:sz w:val="24"/>
          <w:szCs w:val="24"/>
          <w:shd w:val="clear" w:color="auto" w:fill="FFFFFF"/>
          <w:lang w:val="lv-LV" w:eastAsia="zh-CN"/>
        </w:rPr>
        <w:tab/>
      </w:r>
    </w:p>
    <w:p w14:paraId="7E1E1021" w14:textId="024DD10C" w:rsidR="00101158" w:rsidRPr="0081695D" w:rsidRDefault="00101158" w:rsidP="0081695D">
      <w:pPr>
        <w:spacing w:after="0" w:line="240" w:lineRule="auto"/>
        <w:rPr>
          <w:rFonts w:ascii="Times New Roman" w:eastAsia="Times New Roman" w:hAnsi="Times New Roman" w:cs="Times New Roman"/>
          <w:b/>
          <w:bCs/>
          <w:kern w:val="1"/>
          <w:sz w:val="24"/>
          <w:szCs w:val="24"/>
          <w:shd w:val="clear" w:color="auto" w:fill="FFFFFF"/>
          <w:lang w:val="lv-LV" w:eastAsia="zh-CN"/>
        </w:rPr>
      </w:pPr>
    </w:p>
    <w:sectPr w:rsidR="00101158" w:rsidRPr="0081695D" w:rsidSect="0081695D">
      <w:pgSz w:w="12240" w:h="15840"/>
      <w:pgMar w:top="5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3D6F1" w14:textId="77777777" w:rsidR="003E4A0E" w:rsidRDefault="003E4A0E" w:rsidP="0081695D">
      <w:pPr>
        <w:spacing w:after="0" w:line="240" w:lineRule="auto"/>
      </w:pPr>
      <w:r>
        <w:separator/>
      </w:r>
    </w:p>
  </w:endnote>
  <w:endnote w:type="continuationSeparator" w:id="0">
    <w:p w14:paraId="2483E51A" w14:textId="77777777" w:rsidR="003E4A0E" w:rsidRDefault="003E4A0E" w:rsidP="00816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07E15" w14:textId="77777777" w:rsidR="003E4A0E" w:rsidRDefault="003E4A0E" w:rsidP="0081695D">
      <w:pPr>
        <w:spacing w:after="0" w:line="240" w:lineRule="auto"/>
      </w:pPr>
      <w:r>
        <w:separator/>
      </w:r>
    </w:p>
  </w:footnote>
  <w:footnote w:type="continuationSeparator" w:id="0">
    <w:p w14:paraId="44F15E44" w14:textId="77777777" w:rsidR="003E4A0E" w:rsidRDefault="003E4A0E" w:rsidP="0081695D">
      <w:pPr>
        <w:spacing w:after="0" w:line="240" w:lineRule="auto"/>
      </w:pPr>
      <w:r>
        <w:continuationSeparator/>
      </w:r>
    </w:p>
  </w:footnote>
  <w:footnote w:id="1">
    <w:p w14:paraId="1E619922" w14:textId="77777777" w:rsidR="0081695D" w:rsidRDefault="0081695D" w:rsidP="0081695D">
      <w:pPr>
        <w:pStyle w:val="FootnoteText"/>
        <w:rPr>
          <w:lang w:val="lv-LV"/>
        </w:rPr>
      </w:pPr>
      <w:r>
        <w:rPr>
          <w:rStyle w:val="FootnoteReference"/>
        </w:rPr>
        <w:footnoteRef/>
      </w:r>
      <w:r>
        <w:t xml:space="preserve"> </w:t>
      </w:r>
      <w:proofErr w:type="spellStart"/>
      <w:r>
        <w:rPr>
          <w:rFonts w:asciiTheme="majorBidi" w:hAnsiTheme="majorBidi" w:cstheme="majorBidi"/>
        </w:rPr>
        <w:t>Neaizpilda</w:t>
      </w:r>
      <w:proofErr w:type="spellEnd"/>
      <w:r>
        <w:rPr>
          <w:rFonts w:asciiTheme="majorBidi" w:hAnsiTheme="majorBidi" w:cstheme="majorBidi"/>
        </w:rPr>
        <w:t xml:space="preserve">, </w:t>
      </w:r>
      <w:proofErr w:type="spellStart"/>
      <w:r>
        <w:rPr>
          <w:rFonts w:asciiTheme="majorBidi" w:hAnsiTheme="majorBidi" w:cstheme="majorBidi"/>
        </w:rPr>
        <w:t>ja</w:t>
      </w:r>
      <w:proofErr w:type="spellEnd"/>
      <w:r>
        <w:rPr>
          <w:rFonts w:asciiTheme="majorBidi" w:hAnsiTheme="majorBidi" w:cstheme="majorBidi"/>
        </w:rPr>
        <w:t xml:space="preserve"> </w:t>
      </w:r>
      <w:proofErr w:type="spellStart"/>
      <w:r>
        <w:rPr>
          <w:rFonts w:asciiTheme="majorBidi" w:hAnsiTheme="majorBidi" w:cstheme="majorBidi"/>
        </w:rPr>
        <w:t>dokuments</w:t>
      </w:r>
      <w:proofErr w:type="spellEnd"/>
      <w:r>
        <w:rPr>
          <w:rFonts w:asciiTheme="majorBidi" w:hAnsiTheme="majorBidi" w:cstheme="majorBidi"/>
        </w:rPr>
        <w:t xml:space="preserve"> </w:t>
      </w:r>
      <w:proofErr w:type="spellStart"/>
      <w:r>
        <w:rPr>
          <w:rFonts w:asciiTheme="majorBidi" w:hAnsiTheme="majorBidi" w:cstheme="majorBidi"/>
        </w:rPr>
        <w:t>tiek</w:t>
      </w:r>
      <w:proofErr w:type="spellEnd"/>
      <w:r>
        <w:rPr>
          <w:rFonts w:asciiTheme="majorBidi" w:hAnsiTheme="majorBidi" w:cstheme="majorBidi"/>
        </w:rPr>
        <w:t xml:space="preserve"> </w:t>
      </w:r>
      <w:proofErr w:type="spellStart"/>
      <w:r>
        <w:rPr>
          <w:rFonts w:asciiTheme="majorBidi" w:hAnsiTheme="majorBidi" w:cstheme="majorBidi"/>
        </w:rPr>
        <w:t>parakstīts</w:t>
      </w:r>
      <w:proofErr w:type="spellEnd"/>
      <w:r>
        <w:rPr>
          <w:rFonts w:asciiTheme="majorBidi" w:hAnsiTheme="majorBidi" w:cstheme="majorBidi"/>
        </w:rPr>
        <w:t xml:space="preserve"> </w:t>
      </w:r>
      <w:proofErr w:type="spellStart"/>
      <w:r>
        <w:rPr>
          <w:rFonts w:asciiTheme="majorBidi" w:hAnsiTheme="majorBidi" w:cstheme="majorBidi"/>
        </w:rPr>
        <w:t>ar</w:t>
      </w:r>
      <w:proofErr w:type="spellEnd"/>
      <w:r>
        <w:rPr>
          <w:rFonts w:asciiTheme="majorBidi" w:hAnsiTheme="majorBidi" w:cstheme="majorBidi"/>
        </w:rPr>
        <w:t xml:space="preserve"> </w:t>
      </w:r>
      <w:proofErr w:type="spellStart"/>
      <w:r>
        <w:rPr>
          <w:rFonts w:asciiTheme="majorBidi" w:hAnsiTheme="majorBidi" w:cstheme="majorBidi"/>
          <w:b/>
        </w:rPr>
        <w:t>drošu</w:t>
      </w:r>
      <w:proofErr w:type="spellEnd"/>
      <w:r>
        <w:rPr>
          <w:rFonts w:asciiTheme="majorBidi" w:hAnsiTheme="majorBidi" w:cstheme="majorBidi"/>
          <w:b/>
        </w:rPr>
        <w:t xml:space="preserve"> </w:t>
      </w:r>
      <w:proofErr w:type="spellStart"/>
      <w:r>
        <w:rPr>
          <w:rFonts w:asciiTheme="majorBidi" w:hAnsiTheme="majorBidi" w:cstheme="majorBidi"/>
          <w:b/>
        </w:rPr>
        <w:t>elektronisko</w:t>
      </w:r>
      <w:proofErr w:type="spellEnd"/>
      <w:r>
        <w:rPr>
          <w:rFonts w:asciiTheme="majorBidi" w:hAnsiTheme="majorBidi" w:cstheme="majorBidi"/>
          <w:b/>
        </w:rPr>
        <w:t xml:space="preserve"> </w:t>
      </w:r>
      <w:proofErr w:type="spellStart"/>
      <w:r>
        <w:rPr>
          <w:rFonts w:asciiTheme="majorBidi" w:hAnsiTheme="majorBidi" w:cstheme="majorBidi"/>
          <w:b/>
        </w:rPr>
        <w:t>parakstu</w:t>
      </w:r>
      <w:proofErr w:type="spellEnd"/>
      <w:r>
        <w:rPr>
          <w:rFonts w:asciiTheme="majorBidi" w:hAnsiTheme="majorBidi" w:cstheme="majorBid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5D"/>
    <w:rsid w:val="00101158"/>
    <w:rsid w:val="003E4A0E"/>
    <w:rsid w:val="008169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454E"/>
  <w15:chartTrackingRefBased/>
  <w15:docId w15:val="{E9EBAAD7-B897-4FD9-B3EA-3409B243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5D"/>
    <w:rPr>
      <w:kern w:val="0"/>
      <w:lang w:val="en-GB"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81695D"/>
    <w:rPr>
      <w:vertAlign w:val="superscript"/>
    </w:rPr>
  </w:style>
  <w:style w:type="paragraph" w:styleId="FootnoteText">
    <w:name w:val="footnote text"/>
    <w:basedOn w:val="Normal"/>
    <w:link w:val="FootnoteTextChar"/>
    <w:uiPriority w:val="99"/>
    <w:semiHidden/>
    <w:unhideWhenUsed/>
    <w:rsid w:val="0081695D"/>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81695D"/>
    <w:rPr>
      <w:kern w:val="0"/>
      <w:sz w:val="20"/>
      <w:szCs w:val="20"/>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cp:lastModifiedBy>
  <cp:revision>1</cp:revision>
  <dcterms:created xsi:type="dcterms:W3CDTF">2023-11-15T13:36:00Z</dcterms:created>
  <dcterms:modified xsi:type="dcterms:W3CDTF">2023-11-15T13:37:00Z</dcterms:modified>
</cp:coreProperties>
</file>