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8B8D0" w14:textId="77777777" w:rsidR="00DE159C" w:rsidRPr="00DE159C" w:rsidRDefault="00DE159C" w:rsidP="00DE159C">
      <w:pPr>
        <w:rPr>
          <w:b/>
          <w:bCs/>
          <w:u w:val="single"/>
          <w:lang w:val="fi-FI"/>
        </w:rPr>
      </w:pPr>
      <w:r w:rsidRPr="00DE159C">
        <w:rPr>
          <w:b/>
          <w:bCs/>
          <w:u w:val="single"/>
          <w:lang w:val="lv-LV"/>
        </w:rPr>
        <w:t>Nosacījumi dalībai tirgus izpētē:</w:t>
      </w:r>
    </w:p>
    <w:p w14:paraId="3D16C700" w14:textId="77777777" w:rsidR="00DE159C" w:rsidRPr="00DE159C" w:rsidRDefault="00DE159C" w:rsidP="00DE159C">
      <w:pPr>
        <w:numPr>
          <w:ilvl w:val="0"/>
          <w:numId w:val="1"/>
        </w:numPr>
        <w:rPr>
          <w:lang w:val="lv-LV"/>
        </w:rPr>
      </w:pPr>
      <w:r w:rsidRPr="00DE159C">
        <w:rPr>
          <w:lang w:val="lv-LV"/>
        </w:rPr>
        <w:t xml:space="preserve">Plānotais granulu patēriņš gada griezumā ir aptuveni 1098 tonnas, norādītajiem mēnešiem – 951 tonnas; </w:t>
      </w:r>
    </w:p>
    <w:p w14:paraId="2DDD10C2" w14:textId="77777777" w:rsidR="00DE159C" w:rsidRPr="00DE159C" w:rsidRDefault="00DE159C" w:rsidP="00DE159C">
      <w:pPr>
        <w:numPr>
          <w:ilvl w:val="0"/>
          <w:numId w:val="1"/>
        </w:numPr>
        <w:rPr>
          <w:lang w:val="lv-LV"/>
        </w:rPr>
      </w:pPr>
      <w:r w:rsidRPr="00DE159C">
        <w:rPr>
          <w:lang w:val="lv-LV"/>
        </w:rPr>
        <w:t xml:space="preserve">Sagatavojot piedāvājumu, Pretendentam jāņem vērā, ka Pasūtītāja </w:t>
      </w:r>
      <w:proofErr w:type="spellStart"/>
      <w:r w:rsidRPr="00DE159C">
        <w:rPr>
          <w:lang w:val="lv-LV"/>
        </w:rPr>
        <w:t>kokskaidu</w:t>
      </w:r>
      <w:proofErr w:type="spellEnd"/>
      <w:r w:rsidRPr="00DE159C">
        <w:rPr>
          <w:lang w:val="lv-LV"/>
        </w:rPr>
        <w:t xml:space="preserve"> granulu glabāšanas </w:t>
      </w:r>
      <w:proofErr w:type="spellStart"/>
      <w:r w:rsidRPr="00DE159C">
        <w:rPr>
          <w:lang w:val="lv-LV"/>
        </w:rPr>
        <w:t>silosi</w:t>
      </w:r>
      <w:proofErr w:type="spellEnd"/>
      <w:r w:rsidRPr="00DE159C">
        <w:rPr>
          <w:lang w:val="lv-LV"/>
        </w:rPr>
        <w:t xml:space="preserve"> paredzēti aptuveni 8 diennaktīm, ja katli darbojas ar pilnu jaudu.</w:t>
      </w:r>
    </w:p>
    <w:p w14:paraId="14D8C071" w14:textId="77777777" w:rsidR="00DE159C" w:rsidRPr="00DE159C" w:rsidRDefault="00DE159C" w:rsidP="00DE159C">
      <w:pPr>
        <w:numPr>
          <w:ilvl w:val="0"/>
          <w:numId w:val="1"/>
        </w:numPr>
        <w:rPr>
          <w:lang w:val="lv-LV"/>
        </w:rPr>
      </w:pPr>
      <w:r w:rsidRPr="00DE159C">
        <w:rPr>
          <w:lang w:val="lv-LV"/>
        </w:rPr>
        <w:t xml:space="preserve">Siltuma avotā uzstādītajiem katliem kurināmā padeve tiek paredzēta caur </w:t>
      </w:r>
      <w:proofErr w:type="spellStart"/>
      <w:r w:rsidRPr="00DE159C">
        <w:rPr>
          <w:lang w:val="lv-LV"/>
        </w:rPr>
        <w:t>silosiem</w:t>
      </w:r>
      <w:proofErr w:type="spellEnd"/>
      <w:r w:rsidRPr="00DE159C">
        <w:rPr>
          <w:lang w:val="lv-LV"/>
        </w:rPr>
        <w:t xml:space="preserve"> (katrs 40m</w:t>
      </w:r>
      <w:r w:rsidRPr="00DE159C">
        <w:rPr>
          <w:vertAlign w:val="superscript"/>
          <w:lang w:val="lv-LV"/>
        </w:rPr>
        <w:t>3</w:t>
      </w:r>
      <w:r w:rsidRPr="00DE159C">
        <w:rPr>
          <w:lang w:val="lv-LV"/>
        </w:rPr>
        <w:t xml:space="preserve">, kopā divi </w:t>
      </w:r>
      <w:proofErr w:type="spellStart"/>
      <w:r w:rsidRPr="00DE159C">
        <w:rPr>
          <w:lang w:val="lv-LV"/>
        </w:rPr>
        <w:t>silosi</w:t>
      </w:r>
      <w:proofErr w:type="spellEnd"/>
      <w:r w:rsidRPr="00DE159C">
        <w:rPr>
          <w:lang w:val="lv-LV"/>
        </w:rPr>
        <w:t xml:space="preserve"> ar tilpumu 80m</w:t>
      </w:r>
      <w:r w:rsidRPr="00DE159C">
        <w:rPr>
          <w:vertAlign w:val="superscript"/>
          <w:lang w:val="lv-LV"/>
        </w:rPr>
        <w:t>3</w:t>
      </w:r>
      <w:r w:rsidRPr="00DE159C">
        <w:rPr>
          <w:lang w:val="lv-LV"/>
        </w:rPr>
        <w:t xml:space="preserve">). </w:t>
      </w:r>
      <w:proofErr w:type="spellStart"/>
      <w:r w:rsidRPr="00DE159C">
        <w:rPr>
          <w:lang w:val="lv-LV"/>
        </w:rPr>
        <w:t>Silosu</w:t>
      </w:r>
      <w:proofErr w:type="spellEnd"/>
      <w:r w:rsidRPr="00DE159C">
        <w:rPr>
          <w:lang w:val="lv-LV"/>
        </w:rPr>
        <w:t xml:space="preserve"> uzpildīšana iespējama tikai pneimatiski (iepūšot kurināmo </w:t>
      </w:r>
      <w:proofErr w:type="spellStart"/>
      <w:r w:rsidRPr="00DE159C">
        <w:rPr>
          <w:lang w:val="lv-LV"/>
        </w:rPr>
        <w:t>silosos</w:t>
      </w:r>
      <w:proofErr w:type="spellEnd"/>
      <w:r w:rsidRPr="00DE159C">
        <w:rPr>
          <w:lang w:val="lv-LV"/>
        </w:rPr>
        <w:t xml:space="preserve">). “BIG </w:t>
      </w:r>
      <w:proofErr w:type="spellStart"/>
      <w:r w:rsidRPr="00DE159C">
        <w:rPr>
          <w:lang w:val="lv-LV"/>
        </w:rPr>
        <w:t>BAG’u</w:t>
      </w:r>
      <w:proofErr w:type="spellEnd"/>
      <w:r w:rsidRPr="00DE159C">
        <w:rPr>
          <w:lang w:val="lv-LV"/>
        </w:rPr>
        <w:t xml:space="preserve">” izmantošana </w:t>
      </w:r>
      <w:proofErr w:type="spellStart"/>
      <w:r w:rsidRPr="00DE159C">
        <w:rPr>
          <w:lang w:val="lv-LV"/>
        </w:rPr>
        <w:t>silosu</w:t>
      </w:r>
      <w:proofErr w:type="spellEnd"/>
      <w:r w:rsidRPr="00DE159C">
        <w:rPr>
          <w:lang w:val="lv-LV"/>
        </w:rPr>
        <w:t xml:space="preserve"> uzpildīšanai nav paredzēta.</w:t>
      </w:r>
    </w:p>
    <w:p w14:paraId="5A5B59FC" w14:textId="77777777" w:rsidR="00DE159C" w:rsidRPr="00DE159C" w:rsidRDefault="00DE159C" w:rsidP="00DE159C">
      <w:pPr>
        <w:numPr>
          <w:ilvl w:val="0"/>
          <w:numId w:val="1"/>
        </w:numPr>
        <w:rPr>
          <w:lang w:val="lv-LV"/>
        </w:rPr>
      </w:pPr>
      <w:r w:rsidRPr="00DE159C">
        <w:rPr>
          <w:lang w:val="lv-LV"/>
        </w:rPr>
        <w:t>Kurināmā kvalitātes nosacījumi:</w:t>
      </w:r>
    </w:p>
    <w:p w14:paraId="7D97F574" w14:textId="77777777" w:rsidR="00DE159C" w:rsidRPr="00DE159C" w:rsidRDefault="00DE159C" w:rsidP="00DE159C">
      <w:pPr>
        <w:rPr>
          <w:lang w:val="lv-LV"/>
        </w:rPr>
      </w:pPr>
      <w:r w:rsidRPr="00DE159C">
        <w:rPr>
          <w:lang w:val="lv-LV"/>
        </w:rPr>
        <w:t>Koksnes granulām ir jābūt sausām, ķīmiski tīrām no piemaisījumiem, mehāniski cietām, labi noturīgām pret sadrupšanu, bez svešķermeņiem un skaidu smalkumiem.</w:t>
      </w:r>
    </w:p>
    <w:p w14:paraId="49B06C56" w14:textId="77777777" w:rsidR="00DE159C" w:rsidRPr="00DE159C" w:rsidRDefault="00DE159C" w:rsidP="00DE159C">
      <w:pPr>
        <w:rPr>
          <w:lang w:val="lv-LV"/>
        </w:rPr>
      </w:pPr>
      <w:r w:rsidRPr="00DE159C">
        <w:rPr>
          <w:lang w:val="lv-LV"/>
        </w:rPr>
        <w:t>Piegādātajām koksnes granulām jāatbilst Eiropas regulas standartiem(EN 14961-2) ENplus-A1 vai ENplus-A2 standartam.</w:t>
      </w:r>
    </w:p>
    <w:p w14:paraId="1038E933" w14:textId="77777777" w:rsidR="00DE159C" w:rsidRPr="00DE159C" w:rsidRDefault="00DE159C" w:rsidP="00DE159C">
      <w:pPr>
        <w:rPr>
          <w:lang w:val="lv-LV"/>
        </w:rPr>
      </w:pPr>
      <w:r w:rsidRPr="00DE159C">
        <w:rPr>
          <w:lang w:val="lv-LV"/>
        </w:rPr>
        <w:drawing>
          <wp:inline distT="0" distB="0" distL="0" distR="0" wp14:anchorId="72FFA17C" wp14:editId="53E2FB2C">
            <wp:extent cx="3876675" cy="1533525"/>
            <wp:effectExtent l="0" t="0" r="9525" b="9525"/>
            <wp:docPr id="1" name="Picture 1" descr="cid:image001.jpg@01D4EE24.F94CF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EE24.F94CF2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707B7" w14:textId="77777777" w:rsidR="00DE159C" w:rsidRPr="00DE159C" w:rsidRDefault="00DE159C" w:rsidP="00DE159C">
      <w:pPr>
        <w:rPr>
          <w:lang w:val="lv-LV"/>
        </w:rPr>
      </w:pPr>
      <w:r w:rsidRPr="00DE159C">
        <w:rPr>
          <w:lang w:val="lv-LV"/>
        </w:rPr>
        <w:drawing>
          <wp:inline distT="0" distB="0" distL="0" distR="0" wp14:anchorId="45CA9AD4" wp14:editId="08A29AAD">
            <wp:extent cx="3895725" cy="3228975"/>
            <wp:effectExtent l="0" t="0" r="9525" b="9525"/>
            <wp:docPr id="2" name="Picture 2" descr="cid:image002.jpg@01D4EE24.F94CF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jpg@01D4EE24.F94CF2B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EC60E" w14:textId="77777777" w:rsidR="00815EC7" w:rsidRDefault="00815EC7"/>
    <w:sectPr w:rsidR="00815E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E4350"/>
    <w:multiLevelType w:val="hybridMultilevel"/>
    <w:tmpl w:val="DAE884D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0602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9C"/>
    <w:rsid w:val="00815EC7"/>
    <w:rsid w:val="008A2217"/>
    <w:rsid w:val="00D13A88"/>
    <w:rsid w:val="00DE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C0255"/>
  <w15:chartTrackingRefBased/>
  <w15:docId w15:val="{8C459B88-E2BD-48C6-B680-AF9DA742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4EE24.F94CF2B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EE24.F94CF2B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Rode</dc:creator>
  <cp:keywords/>
  <dc:description/>
  <cp:lastModifiedBy>Sandra Rode</cp:lastModifiedBy>
  <cp:revision>1</cp:revision>
  <dcterms:created xsi:type="dcterms:W3CDTF">2022-09-20T12:26:00Z</dcterms:created>
  <dcterms:modified xsi:type="dcterms:W3CDTF">2022-09-20T12:26:00Z</dcterms:modified>
</cp:coreProperties>
</file>