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AB79C" w14:textId="77777777" w:rsidR="00495AE1" w:rsidRPr="009401AF" w:rsidRDefault="00495AE1" w:rsidP="00495AE1">
      <w:pPr>
        <w:spacing w:after="0" w:line="240" w:lineRule="auto"/>
        <w:jc w:val="both"/>
        <w:rPr>
          <w:rFonts w:ascii="Times New Roman" w:eastAsia="Calibri" w:hAnsi="Times New Roman" w:cs="Times New Roman"/>
          <w:b/>
          <w:bCs/>
          <w:u w:val="single"/>
          <w:lang w:val="fi-FI"/>
        </w:rPr>
      </w:pPr>
      <w:r w:rsidRPr="009401AF">
        <w:rPr>
          <w:rFonts w:ascii="Times New Roman" w:eastAsia="Calibri" w:hAnsi="Times New Roman" w:cs="Times New Roman"/>
          <w:b/>
          <w:bCs/>
          <w:u w:val="single"/>
          <w:lang w:val="lv-LV"/>
        </w:rPr>
        <w:t>Nosacījumi</w:t>
      </w:r>
      <w:r>
        <w:rPr>
          <w:rFonts w:ascii="Times New Roman" w:eastAsia="Calibri" w:hAnsi="Times New Roman" w:cs="Times New Roman"/>
          <w:b/>
          <w:bCs/>
          <w:u w:val="single"/>
          <w:lang w:val="lv-LV"/>
        </w:rPr>
        <w:t xml:space="preserve"> dalībai tirgus izpētē</w:t>
      </w:r>
      <w:r w:rsidRPr="009401AF">
        <w:rPr>
          <w:rFonts w:ascii="Times New Roman" w:eastAsia="Calibri" w:hAnsi="Times New Roman" w:cs="Times New Roman"/>
          <w:b/>
          <w:bCs/>
          <w:u w:val="single"/>
          <w:lang w:val="lv-LV"/>
        </w:rPr>
        <w:t>:</w:t>
      </w:r>
    </w:p>
    <w:p w14:paraId="43E284F5" w14:textId="323A349A" w:rsidR="00495AE1" w:rsidRPr="009401AF" w:rsidRDefault="00495AE1" w:rsidP="00495AE1">
      <w:pPr>
        <w:numPr>
          <w:ilvl w:val="0"/>
          <w:numId w:val="1"/>
        </w:numPr>
        <w:spacing w:after="0" w:line="240" w:lineRule="auto"/>
        <w:ind w:left="357" w:hanging="357"/>
        <w:contextualSpacing/>
        <w:jc w:val="both"/>
        <w:rPr>
          <w:rFonts w:ascii="Times New Roman" w:eastAsia="Calibri" w:hAnsi="Times New Roman" w:cs="Times New Roman"/>
          <w:color w:val="000000"/>
          <w:lang w:val="lv-LV"/>
        </w:rPr>
      </w:pPr>
      <w:r w:rsidRPr="009401AF">
        <w:rPr>
          <w:rFonts w:ascii="Times New Roman" w:eastAsia="Calibri" w:hAnsi="Times New Roman" w:cs="Times New Roman"/>
          <w:lang w:val="lv-LV"/>
        </w:rPr>
        <w:t>Piedāvājumus iesniegt</w:t>
      </w:r>
      <w:r>
        <w:rPr>
          <w:rFonts w:ascii="Times New Roman" w:eastAsia="Calibri" w:hAnsi="Times New Roman" w:cs="Times New Roman"/>
          <w:lang w:val="lv-LV"/>
        </w:rPr>
        <w:t xml:space="preserve"> 2022.gada jūlija mēnesim</w:t>
      </w:r>
      <w:r w:rsidRPr="009401AF">
        <w:rPr>
          <w:rFonts w:ascii="Times New Roman" w:eastAsia="Calibri" w:hAnsi="Times New Roman" w:cs="Times New Roman"/>
          <w:lang w:val="lv-LV"/>
        </w:rPr>
        <w:t xml:space="preserve"> atbilstoši plānotajam dabasgāzes apjomam </w:t>
      </w:r>
      <w:r w:rsidRPr="002B709E">
        <w:rPr>
          <w:rFonts w:ascii="Times New Roman" w:eastAsia="Calibri" w:hAnsi="Times New Roman" w:cs="Times New Roman"/>
          <w:b/>
          <w:bCs/>
          <w:lang w:val="lv-LV"/>
        </w:rPr>
        <w:t>190,4 tūkst.n.m</w:t>
      </w:r>
      <w:r w:rsidRPr="00673154">
        <w:rPr>
          <w:rFonts w:ascii="Times New Roman" w:eastAsia="Calibri" w:hAnsi="Times New Roman" w:cs="Times New Roman"/>
          <w:b/>
          <w:bCs/>
          <w:vertAlign w:val="superscript"/>
          <w:lang w:val="lv-LV"/>
        </w:rPr>
        <w:t>3</w:t>
      </w:r>
      <w:r>
        <w:rPr>
          <w:rFonts w:ascii="Times New Roman" w:eastAsia="Calibri" w:hAnsi="Times New Roman" w:cs="Times New Roman"/>
          <w:lang w:val="lv-LV"/>
        </w:rPr>
        <w:t xml:space="preserve"> </w:t>
      </w:r>
      <w:r w:rsidRPr="00FC795E">
        <w:rPr>
          <w:rFonts w:ascii="Times New Roman" w:eastAsia="Calibri" w:hAnsi="Times New Roman" w:cs="Times New Roman"/>
          <w:b/>
          <w:bCs/>
          <w:lang w:val="lv-LV"/>
        </w:rPr>
        <w:t>par fiksētu</w:t>
      </w:r>
      <w:r w:rsidRPr="00CF24CC">
        <w:rPr>
          <w:rFonts w:ascii="Times New Roman" w:eastAsia="Calibri" w:hAnsi="Times New Roman" w:cs="Times New Roman"/>
          <w:color w:val="FF0000"/>
          <w:lang w:val="lv-LV"/>
        </w:rPr>
        <w:t xml:space="preserve"> </w:t>
      </w:r>
      <w:r w:rsidRPr="009401AF">
        <w:rPr>
          <w:rFonts w:ascii="Times New Roman" w:eastAsia="Calibri" w:hAnsi="Times New Roman" w:cs="Times New Roman"/>
          <w:lang w:val="lv-LV"/>
        </w:rPr>
        <w:t>dabasgāzes tirdzniecības cenu (EUR/</w:t>
      </w:r>
      <w:proofErr w:type="spellStart"/>
      <w:r w:rsidRPr="009401AF">
        <w:rPr>
          <w:rFonts w:ascii="Times New Roman" w:eastAsia="Calibri" w:hAnsi="Times New Roman" w:cs="Times New Roman"/>
          <w:lang w:val="lv-LV"/>
        </w:rPr>
        <w:t>MWh</w:t>
      </w:r>
      <w:proofErr w:type="spellEnd"/>
      <w:r w:rsidRPr="009401AF">
        <w:rPr>
          <w:rFonts w:ascii="Times New Roman" w:eastAsia="Calibri" w:hAnsi="Times New Roman" w:cs="Times New Roman"/>
          <w:lang w:val="lv-LV"/>
        </w:rPr>
        <w:t xml:space="preserve"> bez PVN), kurā </w:t>
      </w:r>
      <w:r w:rsidRPr="009401AF">
        <w:rPr>
          <w:rFonts w:ascii="Times New Roman" w:eastAsia="Calibri" w:hAnsi="Times New Roman" w:cs="Times New Roman"/>
          <w:u w:val="single"/>
          <w:lang w:val="lv-LV"/>
        </w:rPr>
        <w:t>iekļauta:</w:t>
      </w:r>
    </w:p>
    <w:p w14:paraId="64138810" w14:textId="77777777" w:rsidR="00495AE1" w:rsidRPr="009401AF" w:rsidRDefault="00495AE1" w:rsidP="00495AE1">
      <w:pPr>
        <w:numPr>
          <w:ilvl w:val="0"/>
          <w:numId w:val="2"/>
        </w:numPr>
        <w:spacing w:after="0" w:line="240" w:lineRule="auto"/>
        <w:rPr>
          <w:rFonts w:ascii="Times New Roman" w:eastAsia="Times New Roman" w:hAnsi="Times New Roman" w:cs="Times New Roman"/>
          <w:lang w:val="lv-LV"/>
        </w:rPr>
      </w:pPr>
      <w:r w:rsidRPr="009401AF">
        <w:rPr>
          <w:rFonts w:ascii="Times New Roman" w:eastAsia="Times New Roman" w:hAnsi="Times New Roman" w:cs="Times New Roman"/>
          <w:lang w:val="lv-LV"/>
        </w:rPr>
        <w:t>Maksa par dabasgāzi (dabasgāze kā resurss, tirdzniecības pakalpojumi, balansēšanas pakalpojumu izmaksas, citas ar tirdzniecību saistītās izmaksas);</w:t>
      </w:r>
    </w:p>
    <w:p w14:paraId="5C57BE94" w14:textId="77777777" w:rsidR="00495AE1" w:rsidRPr="009401AF" w:rsidRDefault="00495AE1" w:rsidP="00495AE1">
      <w:pPr>
        <w:numPr>
          <w:ilvl w:val="0"/>
          <w:numId w:val="2"/>
        </w:numPr>
        <w:spacing w:after="0" w:line="240" w:lineRule="auto"/>
        <w:rPr>
          <w:rFonts w:ascii="Times New Roman" w:eastAsia="Times New Roman" w:hAnsi="Times New Roman" w:cs="Times New Roman"/>
          <w:lang w:val="lv-LV"/>
        </w:rPr>
      </w:pPr>
      <w:r w:rsidRPr="009401AF">
        <w:rPr>
          <w:rFonts w:ascii="Times New Roman" w:eastAsia="Times New Roman" w:hAnsi="Times New Roman" w:cs="Times New Roman"/>
          <w:lang w:val="lv-LV"/>
        </w:rPr>
        <w:t>Maksa par dabasgāzes uzglabāšanas pakalpojumu;</w:t>
      </w:r>
    </w:p>
    <w:p w14:paraId="2D371BC4" w14:textId="77777777" w:rsidR="00495AE1" w:rsidRPr="009401AF" w:rsidRDefault="00495AE1" w:rsidP="00495AE1">
      <w:pPr>
        <w:numPr>
          <w:ilvl w:val="0"/>
          <w:numId w:val="2"/>
        </w:numPr>
        <w:spacing w:after="0" w:line="240" w:lineRule="auto"/>
        <w:rPr>
          <w:rFonts w:ascii="Times New Roman" w:eastAsia="Times New Roman" w:hAnsi="Times New Roman" w:cs="Times New Roman"/>
          <w:lang w:val="lv-LV"/>
        </w:rPr>
      </w:pPr>
      <w:r w:rsidRPr="009401AF">
        <w:rPr>
          <w:rFonts w:ascii="Times New Roman" w:eastAsia="Times New Roman" w:hAnsi="Times New Roman" w:cs="Times New Roman"/>
          <w:lang w:val="lv-LV"/>
        </w:rPr>
        <w:t>Maksa par pārvades sistēmas pakalpojumu – pārvades jauda;</w:t>
      </w:r>
    </w:p>
    <w:p w14:paraId="36310C8A" w14:textId="77777777" w:rsidR="00495AE1" w:rsidRPr="009401AF" w:rsidRDefault="00495AE1" w:rsidP="00495AE1">
      <w:pPr>
        <w:numPr>
          <w:ilvl w:val="0"/>
          <w:numId w:val="2"/>
        </w:numPr>
        <w:spacing w:after="0" w:line="240" w:lineRule="auto"/>
        <w:rPr>
          <w:rFonts w:ascii="Times New Roman" w:eastAsia="Times New Roman" w:hAnsi="Times New Roman" w:cs="Times New Roman"/>
          <w:lang w:val="lv-LV"/>
        </w:rPr>
      </w:pPr>
      <w:r w:rsidRPr="009401AF">
        <w:rPr>
          <w:rFonts w:ascii="Times New Roman" w:eastAsia="Times New Roman" w:hAnsi="Times New Roman" w:cs="Times New Roman"/>
          <w:lang w:val="lv-LV"/>
        </w:rPr>
        <w:t>Citi papildus maksājumi.</w:t>
      </w:r>
    </w:p>
    <w:p w14:paraId="12BAD7E9" w14:textId="77777777" w:rsidR="00495AE1" w:rsidRPr="009401AF" w:rsidRDefault="00495AE1" w:rsidP="00495AE1">
      <w:pPr>
        <w:numPr>
          <w:ilvl w:val="0"/>
          <w:numId w:val="1"/>
        </w:numPr>
        <w:spacing w:after="0" w:line="240" w:lineRule="auto"/>
        <w:ind w:left="357" w:hanging="357"/>
        <w:contextualSpacing/>
        <w:jc w:val="both"/>
        <w:rPr>
          <w:rFonts w:ascii="Times New Roman" w:eastAsia="Calibri" w:hAnsi="Times New Roman" w:cs="Times New Roman"/>
          <w:lang w:val="lv-LV"/>
        </w:rPr>
      </w:pPr>
      <w:r w:rsidRPr="009401AF">
        <w:rPr>
          <w:rFonts w:ascii="Times New Roman" w:eastAsia="Calibri" w:hAnsi="Times New Roman" w:cs="Times New Roman"/>
          <w:lang w:val="lv-LV"/>
        </w:rPr>
        <w:t xml:space="preserve">Dabasgāzes cenā </w:t>
      </w:r>
      <w:r w:rsidRPr="009401AF">
        <w:rPr>
          <w:rFonts w:ascii="Times New Roman" w:eastAsia="Calibri" w:hAnsi="Times New Roman" w:cs="Times New Roman"/>
          <w:u w:val="single"/>
          <w:lang w:val="lv-LV"/>
        </w:rPr>
        <w:t>netiek iekļauta:</w:t>
      </w:r>
    </w:p>
    <w:p w14:paraId="24F9CDF4" w14:textId="77777777" w:rsidR="00495AE1" w:rsidRPr="009401AF" w:rsidRDefault="00495AE1" w:rsidP="00495AE1">
      <w:pPr>
        <w:numPr>
          <w:ilvl w:val="0"/>
          <w:numId w:val="2"/>
        </w:numPr>
        <w:spacing w:after="0" w:line="240" w:lineRule="auto"/>
        <w:rPr>
          <w:rFonts w:ascii="Times New Roman" w:eastAsia="Times New Roman" w:hAnsi="Times New Roman" w:cs="Times New Roman"/>
          <w:lang w:val="lv-LV"/>
        </w:rPr>
      </w:pPr>
      <w:r w:rsidRPr="009401AF">
        <w:rPr>
          <w:rFonts w:ascii="Times New Roman" w:eastAsia="Times New Roman" w:hAnsi="Times New Roman" w:cs="Times New Roman"/>
          <w:lang w:val="lv-LV"/>
        </w:rPr>
        <w:t>Maksa par pārvades sistēmas pakalpojumu – izejas punktu Latvijas lietotāju apgādei;</w:t>
      </w:r>
    </w:p>
    <w:p w14:paraId="1E5EC7FC" w14:textId="77777777" w:rsidR="00495AE1" w:rsidRPr="009401AF" w:rsidRDefault="00495AE1" w:rsidP="00495AE1">
      <w:pPr>
        <w:numPr>
          <w:ilvl w:val="0"/>
          <w:numId w:val="2"/>
        </w:numPr>
        <w:spacing w:after="0" w:line="240" w:lineRule="auto"/>
        <w:rPr>
          <w:rFonts w:ascii="Times New Roman" w:eastAsia="Times New Roman" w:hAnsi="Times New Roman" w:cs="Times New Roman"/>
          <w:lang w:val="lv-LV"/>
        </w:rPr>
      </w:pPr>
      <w:r w:rsidRPr="009401AF">
        <w:rPr>
          <w:rFonts w:ascii="Times New Roman" w:eastAsia="Times New Roman" w:hAnsi="Times New Roman" w:cs="Times New Roman"/>
          <w:lang w:val="lv-LV"/>
        </w:rPr>
        <w:t>Maksa par sadales sistēmas pakalpojumiem;</w:t>
      </w:r>
    </w:p>
    <w:p w14:paraId="352AC6D2" w14:textId="77777777" w:rsidR="00495AE1" w:rsidRPr="009401AF" w:rsidRDefault="00495AE1" w:rsidP="00495AE1">
      <w:pPr>
        <w:numPr>
          <w:ilvl w:val="0"/>
          <w:numId w:val="2"/>
        </w:numPr>
        <w:spacing w:after="0" w:line="240" w:lineRule="auto"/>
        <w:rPr>
          <w:rFonts w:ascii="Times New Roman" w:eastAsia="Times New Roman" w:hAnsi="Times New Roman" w:cs="Times New Roman"/>
          <w:lang w:val="lv-LV"/>
        </w:rPr>
      </w:pPr>
      <w:r w:rsidRPr="009401AF">
        <w:rPr>
          <w:rFonts w:ascii="Times New Roman" w:eastAsia="Times New Roman" w:hAnsi="Times New Roman" w:cs="Times New Roman"/>
          <w:lang w:val="lv-LV"/>
        </w:rPr>
        <w:t>Akcīzes nodoklis;</w:t>
      </w:r>
    </w:p>
    <w:p w14:paraId="451A2993" w14:textId="77777777" w:rsidR="00495AE1" w:rsidRPr="009401AF" w:rsidRDefault="00495AE1" w:rsidP="00495AE1">
      <w:pPr>
        <w:numPr>
          <w:ilvl w:val="0"/>
          <w:numId w:val="2"/>
        </w:numPr>
        <w:spacing w:after="0" w:line="240" w:lineRule="auto"/>
        <w:rPr>
          <w:rFonts w:ascii="Times New Roman" w:eastAsia="Times New Roman" w:hAnsi="Times New Roman" w:cs="Times New Roman"/>
          <w:lang w:val="lv-LV"/>
        </w:rPr>
      </w:pPr>
      <w:r w:rsidRPr="009401AF">
        <w:rPr>
          <w:rFonts w:ascii="Times New Roman" w:eastAsia="Times New Roman" w:hAnsi="Times New Roman" w:cs="Times New Roman"/>
          <w:lang w:val="lv-LV"/>
        </w:rPr>
        <w:t>PVN.</w:t>
      </w:r>
    </w:p>
    <w:p w14:paraId="17B9CA97" w14:textId="77777777" w:rsidR="00495AE1" w:rsidRDefault="00495AE1" w:rsidP="00495AE1">
      <w:pPr>
        <w:numPr>
          <w:ilvl w:val="0"/>
          <w:numId w:val="1"/>
        </w:numPr>
        <w:spacing w:after="200" w:line="240" w:lineRule="auto"/>
        <w:contextualSpacing/>
        <w:jc w:val="both"/>
        <w:rPr>
          <w:rFonts w:ascii="Times New Roman" w:eastAsia="Times New Roman" w:hAnsi="Times New Roman" w:cs="Times New Roman"/>
          <w:lang w:val="lv-LV"/>
        </w:rPr>
      </w:pPr>
      <w:r w:rsidRPr="009401AF">
        <w:rPr>
          <w:rFonts w:ascii="Times New Roman" w:eastAsia="Times New Roman" w:hAnsi="Times New Roman" w:cs="Times New Roman"/>
          <w:lang w:val="lv-LV"/>
        </w:rPr>
        <w:t xml:space="preserve">Gadījumos, kad Tirgotājs nespēj piegādāt dabasgāzi Pircējam nepieciešamajos apjomos, tad Tirgotājs sedz Pircēja izmaksu starpību starp pielīgto cenu un pēdējās garantētās piegādes cenu, atbilstoši sadales sistēmas operatora norādītajai cenai konkrētajā norēķina mēnesī </w:t>
      </w:r>
      <w:hyperlink r:id="rId5" w:history="1">
        <w:r w:rsidRPr="009401AF">
          <w:rPr>
            <w:rFonts w:ascii="Times New Roman" w:eastAsia="Times New Roman" w:hAnsi="Times New Roman" w:cs="Times New Roman"/>
            <w:color w:val="0563C1"/>
            <w:u w:val="single"/>
            <w:lang w:val="lv-LV"/>
          </w:rPr>
          <w:t>https://www.gaso.lv/pgp-tirgotajs</w:t>
        </w:r>
      </w:hyperlink>
      <w:r w:rsidRPr="009401AF">
        <w:rPr>
          <w:rFonts w:ascii="Times New Roman" w:eastAsia="Times New Roman" w:hAnsi="Times New Roman" w:cs="Times New Roman"/>
          <w:lang w:val="lv-LV"/>
        </w:rPr>
        <w:t xml:space="preserve">. </w:t>
      </w:r>
    </w:p>
    <w:p w14:paraId="4D9DC2B2" w14:textId="77777777" w:rsidR="00495AE1" w:rsidRPr="009401AF" w:rsidRDefault="00495AE1" w:rsidP="00495AE1">
      <w:pPr>
        <w:numPr>
          <w:ilvl w:val="0"/>
          <w:numId w:val="1"/>
        </w:numPr>
        <w:spacing w:after="200" w:line="240" w:lineRule="auto"/>
        <w:contextualSpacing/>
        <w:jc w:val="both"/>
        <w:rPr>
          <w:rFonts w:ascii="Times New Roman" w:eastAsia="Times New Roman" w:hAnsi="Times New Roman" w:cs="Times New Roman"/>
          <w:lang w:val="lv-LV"/>
        </w:rPr>
      </w:pPr>
      <w:r w:rsidRPr="00F01B6C">
        <w:rPr>
          <w:rFonts w:ascii="Times New Roman" w:eastAsia="Times New Roman" w:hAnsi="Times New Roman" w:cs="Times New Roman"/>
          <w:lang w:val="lv-LV"/>
        </w:rPr>
        <w:t>Lūdzam pretendentus pie piedāvājuma pievienot līguma projektu.</w:t>
      </w:r>
    </w:p>
    <w:p w14:paraId="659614C2" w14:textId="77777777" w:rsidR="001F50C6" w:rsidRPr="00495AE1" w:rsidRDefault="001F50C6">
      <w:pPr>
        <w:rPr>
          <w:lang w:val="lv-LV"/>
        </w:rPr>
      </w:pPr>
    </w:p>
    <w:sectPr w:rsidR="001F50C6" w:rsidRPr="00495AE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A5BE5"/>
    <w:multiLevelType w:val="hybridMultilevel"/>
    <w:tmpl w:val="6AEC6D58"/>
    <w:lvl w:ilvl="0" w:tplc="420E9E24">
      <w:start w:val="1"/>
      <w:numFmt w:val="decimal"/>
      <w:lvlText w:val="%1."/>
      <w:lvlJc w:val="left"/>
      <w:pPr>
        <w:ind w:left="360" w:hanging="360"/>
      </w:pPr>
      <w:rPr>
        <w:rFonts w:ascii="Calibri" w:eastAsia="Calibri" w:hAnsi="Calibri" w:cs="Times New Roman"/>
      </w:rPr>
    </w:lvl>
    <w:lvl w:ilvl="1" w:tplc="04260019">
      <w:numFmt w:val="decimal"/>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1" w15:restartNumberingAfterBreak="0">
    <w:nsid w:val="40B767E3"/>
    <w:multiLevelType w:val="hybridMultilevel"/>
    <w:tmpl w:val="5DA630BA"/>
    <w:lvl w:ilvl="0" w:tplc="C1A8FD08">
      <w:start w:val="1"/>
      <w:numFmt w:val="bullet"/>
      <w:lvlText w:val=""/>
      <w:lvlJc w:val="left"/>
      <w:pPr>
        <w:tabs>
          <w:tab w:val="num" w:pos="720"/>
        </w:tabs>
        <w:ind w:left="720" w:hanging="360"/>
      </w:pPr>
      <w:rPr>
        <w:rFonts w:ascii="Wingdings" w:hAnsi="Wingdings" w:hint="default"/>
      </w:rPr>
    </w:lvl>
    <w:lvl w:ilvl="1" w:tplc="C4022E98">
      <w:start w:val="1"/>
      <w:numFmt w:val="bullet"/>
      <w:lvlText w:val=""/>
      <w:lvlJc w:val="left"/>
      <w:pPr>
        <w:tabs>
          <w:tab w:val="num" w:pos="1440"/>
        </w:tabs>
        <w:ind w:left="1440" w:hanging="360"/>
      </w:pPr>
      <w:rPr>
        <w:rFonts w:ascii="Wingdings" w:hAnsi="Wingdings" w:hint="default"/>
      </w:rPr>
    </w:lvl>
    <w:lvl w:ilvl="2" w:tplc="F244ABFC">
      <w:start w:val="1"/>
      <w:numFmt w:val="bullet"/>
      <w:lvlText w:val=""/>
      <w:lvlJc w:val="left"/>
      <w:pPr>
        <w:tabs>
          <w:tab w:val="num" w:pos="2160"/>
        </w:tabs>
        <w:ind w:left="2160" w:hanging="360"/>
      </w:pPr>
      <w:rPr>
        <w:rFonts w:ascii="Wingdings" w:hAnsi="Wingdings" w:hint="default"/>
      </w:rPr>
    </w:lvl>
    <w:lvl w:ilvl="3" w:tplc="7FA0C2DC">
      <w:start w:val="1"/>
      <w:numFmt w:val="bullet"/>
      <w:lvlText w:val=""/>
      <w:lvlJc w:val="left"/>
      <w:pPr>
        <w:tabs>
          <w:tab w:val="num" w:pos="2880"/>
        </w:tabs>
        <w:ind w:left="2880" w:hanging="360"/>
      </w:pPr>
      <w:rPr>
        <w:rFonts w:ascii="Wingdings" w:hAnsi="Wingdings" w:hint="default"/>
      </w:rPr>
    </w:lvl>
    <w:lvl w:ilvl="4" w:tplc="1BA86332">
      <w:start w:val="1"/>
      <w:numFmt w:val="bullet"/>
      <w:lvlText w:val=""/>
      <w:lvlJc w:val="left"/>
      <w:pPr>
        <w:tabs>
          <w:tab w:val="num" w:pos="3600"/>
        </w:tabs>
        <w:ind w:left="3600" w:hanging="360"/>
      </w:pPr>
      <w:rPr>
        <w:rFonts w:ascii="Wingdings" w:hAnsi="Wingdings" w:hint="default"/>
      </w:rPr>
    </w:lvl>
    <w:lvl w:ilvl="5" w:tplc="D5A4A05A">
      <w:start w:val="1"/>
      <w:numFmt w:val="bullet"/>
      <w:lvlText w:val=""/>
      <w:lvlJc w:val="left"/>
      <w:pPr>
        <w:tabs>
          <w:tab w:val="num" w:pos="4320"/>
        </w:tabs>
        <w:ind w:left="4320" w:hanging="360"/>
      </w:pPr>
      <w:rPr>
        <w:rFonts w:ascii="Wingdings" w:hAnsi="Wingdings" w:hint="default"/>
      </w:rPr>
    </w:lvl>
    <w:lvl w:ilvl="6" w:tplc="3F82E8C6">
      <w:start w:val="1"/>
      <w:numFmt w:val="bullet"/>
      <w:lvlText w:val=""/>
      <w:lvlJc w:val="left"/>
      <w:pPr>
        <w:tabs>
          <w:tab w:val="num" w:pos="5040"/>
        </w:tabs>
        <w:ind w:left="5040" w:hanging="360"/>
      </w:pPr>
      <w:rPr>
        <w:rFonts w:ascii="Wingdings" w:hAnsi="Wingdings" w:hint="default"/>
      </w:rPr>
    </w:lvl>
    <w:lvl w:ilvl="7" w:tplc="9C341754">
      <w:start w:val="1"/>
      <w:numFmt w:val="bullet"/>
      <w:lvlText w:val=""/>
      <w:lvlJc w:val="left"/>
      <w:pPr>
        <w:tabs>
          <w:tab w:val="num" w:pos="5760"/>
        </w:tabs>
        <w:ind w:left="5760" w:hanging="360"/>
      </w:pPr>
      <w:rPr>
        <w:rFonts w:ascii="Wingdings" w:hAnsi="Wingdings" w:hint="default"/>
      </w:rPr>
    </w:lvl>
    <w:lvl w:ilvl="8" w:tplc="3CC00A3A">
      <w:start w:val="1"/>
      <w:numFmt w:val="bullet"/>
      <w:lvlText w:val=""/>
      <w:lvlJc w:val="left"/>
      <w:pPr>
        <w:tabs>
          <w:tab w:val="num" w:pos="6480"/>
        </w:tabs>
        <w:ind w:left="6480" w:hanging="360"/>
      </w:pPr>
      <w:rPr>
        <w:rFonts w:ascii="Wingdings" w:hAnsi="Wingdings" w:hint="default"/>
      </w:rPr>
    </w:lvl>
  </w:abstractNum>
  <w:num w:numId="1" w16cid:durableId="84602118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19607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AE1"/>
    <w:rsid w:val="001F50C6"/>
    <w:rsid w:val="00495AE1"/>
    <w:rsid w:val="00673154"/>
    <w:rsid w:val="008A2217"/>
    <w:rsid w:val="00D13A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CB204"/>
  <w15:chartTrackingRefBased/>
  <w15:docId w15:val="{DEBAFF78-B04B-4D2B-A16B-2046F959C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A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aso.lv/pgp-tirgotaj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163</Words>
  <Characters>931</Characters>
  <Application>Microsoft Office Word</Application>
  <DocSecurity>0</DocSecurity>
  <Lines>7</Lines>
  <Paragraphs>2</Paragraphs>
  <ScaleCrop>false</ScaleCrop>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Rode</dc:creator>
  <cp:keywords/>
  <dc:description/>
  <cp:lastModifiedBy>Sandra Rode</cp:lastModifiedBy>
  <cp:revision>2</cp:revision>
  <dcterms:created xsi:type="dcterms:W3CDTF">2022-05-27T08:12:00Z</dcterms:created>
  <dcterms:modified xsi:type="dcterms:W3CDTF">2022-05-27T08:21:00Z</dcterms:modified>
</cp:coreProperties>
</file>