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A9" w:rsidRDefault="00715AD3" w:rsidP="00715AD3">
      <w:pPr>
        <w:spacing w:before="180" w:after="180" w:line="360" w:lineRule="atLeast"/>
        <w:jc w:val="center"/>
        <w:outlineLvl w:val="1"/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</w:pPr>
      <w:r w:rsidRPr="00122304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Cenu aptauja </w:t>
      </w:r>
    </w:p>
    <w:p w:rsidR="00715AD3" w:rsidRDefault="00715AD3" w:rsidP="00715AD3">
      <w:pPr>
        <w:spacing w:before="180" w:after="180" w:line="360" w:lineRule="atLeast"/>
        <w:jc w:val="center"/>
        <w:outlineLvl w:val="1"/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</w:pPr>
      <w:r w:rsidRPr="00122304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>par</w:t>
      </w:r>
      <w:r w:rsidR="0050107D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 asfalta </w:t>
      </w:r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seguma atjaunošanas </w:t>
      </w:r>
      <w:r w:rsidR="0050107D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>būvdarbiem</w:t>
      </w:r>
    </w:p>
    <w:p w:rsidR="00715AD3" w:rsidRPr="00122304" w:rsidRDefault="00715AD3" w:rsidP="00715AD3">
      <w:pPr>
        <w:spacing w:after="0" w:line="240" w:lineRule="auto"/>
        <w:ind w:left="135"/>
        <w:jc w:val="center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A.SADAĻA: 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UZAICINĀJUMS</w:t>
      </w:r>
    </w:p>
    <w:p w:rsidR="00715AD3" w:rsidRPr="00122304" w:rsidRDefault="00715AD3" w:rsidP="00715AD3">
      <w:pPr>
        <w:spacing w:after="0" w:line="240" w:lineRule="auto"/>
        <w:ind w:left="135"/>
        <w:jc w:val="center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dalībai cenu aptaujā </w:t>
      </w:r>
    </w:p>
    <w:p w:rsidR="00715AD3" w:rsidRPr="00122304" w:rsidRDefault="00715AD3" w:rsidP="00715AD3">
      <w:pPr>
        <w:spacing w:after="0" w:line="240" w:lineRule="auto"/>
        <w:ind w:left="135" w:firstLine="720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</w:t>
      </w:r>
    </w:p>
    <w:p w:rsidR="00715AD3" w:rsidRPr="00122304" w:rsidRDefault="00715AD3" w:rsidP="00715AD3">
      <w:pPr>
        <w:spacing w:after="0" w:line="224" w:lineRule="atLeast"/>
        <w:ind w:left="135" w:firstLine="720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AS “Rēzeknes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siltumtīkli” veic cenu aptauju būvdarbiem – </w:t>
      </w:r>
      <w:r w:rsidR="00CF7D28">
        <w:rPr>
          <w:rFonts w:ascii="Times New Roman" w:eastAsia="MS Mincho" w:hAnsi="Times New Roman" w:cs="Times New Roman"/>
          <w:color w:val="000000"/>
          <w:sz w:val="24"/>
          <w:szCs w:val="24"/>
        </w:rPr>
        <w:t>asfalta seguma atjaunošana Lu</w:t>
      </w:r>
      <w:r w:rsidR="0050107D">
        <w:rPr>
          <w:rFonts w:ascii="Times New Roman" w:eastAsia="MS Mincho" w:hAnsi="Times New Roman" w:cs="Times New Roman"/>
          <w:color w:val="000000"/>
          <w:sz w:val="24"/>
          <w:szCs w:val="24"/>
        </w:rPr>
        <w:t>bānas ielas posmā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saskaņā ar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0BB6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būvprojektu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“</w:t>
      </w:r>
      <w:r w:rsidR="0050107D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Seguma atjaunošana Lubānas ielas posmā no Dzelzceļnieku ielas līdz GĪKS “Auto Ausma” garāžām, Rēzeknē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</w:t>
      </w:r>
    </w:p>
    <w:p w:rsidR="00715AD3" w:rsidRPr="00122304" w:rsidRDefault="00715AD3" w:rsidP="00715AD3">
      <w:pPr>
        <w:spacing w:after="0" w:line="224" w:lineRule="atLeast"/>
        <w:ind w:left="135" w:firstLine="851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color w:val="333333"/>
          <w:sz w:val="24"/>
          <w:szCs w:val="24"/>
        </w:rPr>
        <w:t> </w:t>
      </w: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1.Pasūtītājs un tā kontaktpersona:</w:t>
      </w: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sz w:val="20"/>
          <w:szCs w:val="20"/>
        </w:rPr>
      </w:pP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Pasūtītājs: Akciju sabiedrība “Rēzeknes siltumtīkli”, reģ.Nr.40003215480,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juridiskā </w:t>
      </w:r>
      <w:r w:rsidRPr="00122304">
        <w:rPr>
          <w:rFonts w:ascii="Times New Roman" w:eastAsia="MS Mincho" w:hAnsi="Times New Roman" w:cs="Times New Roman"/>
          <w:sz w:val="24"/>
          <w:szCs w:val="24"/>
        </w:rPr>
        <w:t>adrese: Rīgas iela 1, Rēzekne, Latvija, LV-4601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Pasūtītāja kontaktpersona – </w:t>
      </w:r>
      <w:r w:rsidRPr="00773658">
        <w:rPr>
          <w:rFonts w:ascii="Times New Roman" w:eastAsia="MS Mincho" w:hAnsi="Times New Roman" w:cs="Times New Roman"/>
          <w:sz w:val="24"/>
          <w:szCs w:val="24"/>
        </w:rPr>
        <w:t>Sandra Rode</w:t>
      </w:r>
      <w:r w:rsidRPr="00122304">
        <w:rPr>
          <w:rFonts w:ascii="Times New Roman" w:eastAsia="MS Mincho" w:hAnsi="Times New Roman" w:cs="Times New Roman"/>
          <w:sz w:val="24"/>
          <w:szCs w:val="24"/>
        </w:rPr>
        <w:t>, tālr.: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64628024</w:t>
      </w:r>
      <w:r w:rsidRPr="00122304">
        <w:rPr>
          <w:rFonts w:ascii="Times New Roman" w:eastAsia="MS Mincho" w:hAnsi="Times New Roman" w:cs="Times New Roman"/>
          <w:sz w:val="24"/>
          <w:szCs w:val="24"/>
        </w:rPr>
        <w:t>,</w:t>
      </w:r>
      <w:r w:rsidR="009D5F42">
        <w:rPr>
          <w:rFonts w:ascii="Times New Roman" w:eastAsia="MS Mincho" w:hAnsi="Times New Roman" w:cs="Times New Roman"/>
          <w:sz w:val="24"/>
          <w:szCs w:val="24"/>
        </w:rPr>
        <w:t xml:space="preserve"> mob. tālrunis: 26464511,</w:t>
      </w: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 e-pasts: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5" w:history="1">
        <w:r w:rsidRPr="00DE5C53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info@rezeknessiltumtikli.lv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.</w:t>
      </w:r>
    </w:p>
    <w:p w:rsidR="00715AD3" w:rsidRDefault="00715AD3" w:rsidP="00715AD3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Pasūtītājs apmaksu veiks no </w:t>
      </w:r>
      <w:r>
        <w:rPr>
          <w:rFonts w:ascii="Times New Roman" w:eastAsia="MS Mincho" w:hAnsi="Times New Roman" w:cs="Times New Roman"/>
          <w:sz w:val="24"/>
          <w:szCs w:val="24"/>
        </w:rPr>
        <w:t>sava</w:t>
      </w:r>
      <w:r w:rsidRPr="00122304">
        <w:rPr>
          <w:rFonts w:ascii="Times New Roman" w:eastAsia="MS Mincho" w:hAnsi="Times New Roman" w:cs="Times New Roman"/>
          <w:sz w:val="24"/>
          <w:szCs w:val="24"/>
        </w:rPr>
        <w:t xml:space="preserve"> budžeta. </w:t>
      </w:r>
    </w:p>
    <w:p w:rsidR="00715AD3" w:rsidRPr="00770BB6" w:rsidRDefault="00715AD3" w:rsidP="00715AD3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2.Cenu aptaujas priekšmets, līguma izpildes termiņš:</w:t>
      </w:r>
    </w:p>
    <w:p w:rsidR="00BD3492" w:rsidRPr="00BD3492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2.1.</w:t>
      </w:r>
      <w:r w:rsidRPr="00122304">
        <w:rPr>
          <w:rFonts w:ascii="Times New Roman" w:eastAsia="MS Mincho" w:hAnsi="Times New Roman" w:cs="Times New Roman"/>
          <w:color w:val="000000"/>
          <w:sz w:val="14"/>
          <w:szCs w:val="14"/>
        </w:rPr>
        <w:t>   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Cenu aptaujas priekšmets: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būvdarbi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0BB6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saskaņā ar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būvprojektu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107D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“</w:t>
      </w:r>
      <w:r w:rsidR="0050107D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Seguma atjaunošana Lubānas ielas posmā no Dzelzceļnieku ielas līdz GĪKS “Auto Ausma” garāžām, Rēzeknē</w:t>
      </w:r>
      <w:r w:rsidR="0050107D"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”</w:t>
      </w:r>
      <w:r w:rsidRPr="00122304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. </w:t>
      </w:r>
      <w:r w:rsidR="00BD3492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Pretendentam ir tiesības iepazīties ar izstrādāto būvprojektu </w:t>
      </w:r>
      <w:r w:rsidR="00BD3492" w:rsidRPr="00BD3492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“Seguma atjaunošana Lubānas ielas posmā no Dzelzceļnieku ielas līdz GĪKS “Auto Ausma” garāžām, Rēzeknē</w:t>
      </w:r>
      <w:r w:rsidR="00BD3492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”, ierodoties AS “Rēzeknes siltumtīkli” biroja telpās Rīgas ielā 1, Rēzeknē.</w:t>
      </w:r>
    </w:p>
    <w:p w:rsidR="0050107D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122304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Projekta ietvaros</w:t>
      </w:r>
      <w:r w:rsidR="00BD3492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, saskaņā ar izstrādāto būvprojektu un B.SADAĻU,</w:t>
      </w:r>
      <w:r w:rsidRPr="00122304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tiks veiktas sekojošas aktivitātes: </w:t>
      </w:r>
    </w:p>
    <w:p w:rsidR="0050107D" w:rsidRPr="00BD3492" w:rsidRDefault="0050107D" w:rsidP="0050107D">
      <w:pPr>
        <w:pStyle w:val="ListParagraph"/>
        <w:numPr>
          <w:ilvl w:val="0"/>
          <w:numId w:val="1"/>
        </w:numPr>
        <w:spacing w:after="0" w:line="224" w:lineRule="atLeast"/>
        <w:jc w:val="both"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BD3492">
        <w:rPr>
          <w:rFonts w:ascii="Times New Roman" w:eastAsia="MS Mincho" w:hAnsi="Times New Roman" w:cs="Times New Roman"/>
          <w:color w:val="333333"/>
          <w:sz w:val="24"/>
          <w:szCs w:val="24"/>
        </w:rPr>
        <w:t>Lubānas ielas ceļa segas pārbūve</w:t>
      </w:r>
      <w:r w:rsidR="00214B46">
        <w:rPr>
          <w:rFonts w:ascii="Times New Roman" w:eastAsia="MS Mincho" w:hAnsi="Times New Roman" w:cs="Times New Roman"/>
          <w:color w:val="333333"/>
          <w:sz w:val="24"/>
          <w:szCs w:val="24"/>
        </w:rPr>
        <w:t xml:space="preserve"> 128 metru garumā</w:t>
      </w:r>
      <w:r w:rsidR="00BD3492">
        <w:rPr>
          <w:rFonts w:ascii="Times New Roman" w:eastAsia="MS Mincho" w:hAnsi="Times New Roman" w:cs="Times New Roman"/>
          <w:color w:val="333333"/>
          <w:sz w:val="24"/>
          <w:szCs w:val="24"/>
        </w:rPr>
        <w:t>;</w:t>
      </w:r>
    </w:p>
    <w:p w:rsidR="0050107D" w:rsidRPr="00BD3492" w:rsidRDefault="0050107D" w:rsidP="0050107D">
      <w:pPr>
        <w:pStyle w:val="ListParagraph"/>
        <w:numPr>
          <w:ilvl w:val="0"/>
          <w:numId w:val="1"/>
        </w:numPr>
        <w:spacing w:after="0" w:line="224" w:lineRule="atLeast"/>
        <w:jc w:val="both"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BD3492">
        <w:rPr>
          <w:rFonts w:ascii="Times New Roman" w:eastAsia="MS Mincho" w:hAnsi="Times New Roman" w:cs="Times New Roman"/>
          <w:color w:val="333333"/>
          <w:sz w:val="24"/>
          <w:szCs w:val="24"/>
        </w:rPr>
        <w:t>gājēju ietvju pārbūve Lubānas ielas labajā un kreisajā pusē;</w:t>
      </w:r>
    </w:p>
    <w:p w:rsidR="0050107D" w:rsidRPr="00BD3492" w:rsidRDefault="0050107D" w:rsidP="0050107D">
      <w:pPr>
        <w:pStyle w:val="ListParagraph"/>
        <w:numPr>
          <w:ilvl w:val="0"/>
          <w:numId w:val="1"/>
        </w:numPr>
        <w:spacing w:after="0" w:line="224" w:lineRule="atLeast"/>
        <w:jc w:val="both"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BD3492">
        <w:rPr>
          <w:rFonts w:ascii="Times New Roman" w:eastAsia="MS Mincho" w:hAnsi="Times New Roman" w:cs="Times New Roman"/>
          <w:color w:val="333333"/>
          <w:sz w:val="24"/>
          <w:szCs w:val="24"/>
        </w:rPr>
        <w:t>ielas sarkano līniju robežās un līdz Lubānas ielai blakus esošo privātīpašumu robežām esošo teritoriju apzaļumošana;</w:t>
      </w:r>
    </w:p>
    <w:p w:rsidR="0050107D" w:rsidRPr="00BD3492" w:rsidRDefault="0050107D" w:rsidP="0050107D">
      <w:pPr>
        <w:pStyle w:val="ListParagraph"/>
        <w:numPr>
          <w:ilvl w:val="0"/>
          <w:numId w:val="1"/>
        </w:numPr>
        <w:spacing w:after="0" w:line="224" w:lineRule="atLeast"/>
        <w:jc w:val="both"/>
        <w:rPr>
          <w:rFonts w:ascii="Times New Roman" w:eastAsia="MS Mincho" w:hAnsi="Times New Roman" w:cs="Times New Roman"/>
          <w:color w:val="333333"/>
          <w:sz w:val="24"/>
          <w:szCs w:val="24"/>
        </w:rPr>
      </w:pPr>
      <w:r w:rsidRPr="00BD3492">
        <w:rPr>
          <w:rFonts w:ascii="Times New Roman" w:eastAsia="MS Mincho" w:hAnsi="Times New Roman" w:cs="Times New Roman"/>
          <w:color w:val="333333"/>
          <w:sz w:val="24"/>
          <w:szCs w:val="24"/>
        </w:rPr>
        <w:t xml:space="preserve">jaunu </w:t>
      </w:r>
      <w:proofErr w:type="spellStart"/>
      <w:r w:rsidRPr="00BD3492">
        <w:rPr>
          <w:rFonts w:ascii="Times New Roman" w:eastAsia="MS Mincho" w:hAnsi="Times New Roman" w:cs="Times New Roman"/>
          <w:color w:val="333333"/>
          <w:sz w:val="24"/>
          <w:szCs w:val="24"/>
        </w:rPr>
        <w:t>gūliju</w:t>
      </w:r>
      <w:proofErr w:type="spellEnd"/>
      <w:r w:rsidRPr="00BD3492">
        <w:rPr>
          <w:rFonts w:ascii="Times New Roman" w:eastAsia="MS Mincho" w:hAnsi="Times New Roman" w:cs="Times New Roman"/>
          <w:color w:val="333333"/>
          <w:sz w:val="24"/>
          <w:szCs w:val="24"/>
        </w:rPr>
        <w:t xml:space="preserve"> pieslēgšana pie esošās LKT.</w:t>
      </w:r>
    </w:p>
    <w:p w:rsidR="00715AD3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2.2.</w:t>
      </w:r>
      <w:r w:rsidRPr="00506F0C">
        <w:rPr>
          <w:rFonts w:ascii="Times New Roman" w:eastAsia="MS Mincho" w:hAnsi="Times New Roman" w:cs="Times New Roman"/>
          <w:color w:val="000000"/>
          <w:sz w:val="14"/>
          <w:szCs w:val="14"/>
        </w:rPr>
        <w:t>   </w:t>
      </w: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Līguma saistību izpildes termiņš: plānotais būvdarbu īstenošanas laiks </w:t>
      </w:r>
      <w:r w:rsidRPr="00506F0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no 2019</w:t>
      </w:r>
      <w:r w:rsidR="00BD349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.gada 1.jūnija līdz 2019.gada 1</w:t>
      </w:r>
      <w:r w:rsidRPr="00506F0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.augustam.</w:t>
      </w:r>
      <w:r w:rsidRPr="0012230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</w:p>
    <w:p w:rsidR="00715AD3" w:rsidRPr="00122304" w:rsidRDefault="00715AD3" w:rsidP="00715AD3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b/>
          <w:color w:val="333333"/>
          <w:sz w:val="16"/>
          <w:szCs w:val="16"/>
        </w:rPr>
      </w:pP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3. Cenu piedāvājuma iesniegšanas laiks un vieta </w:t>
      </w:r>
    </w:p>
    <w:p w:rsidR="00715AD3" w:rsidRDefault="00715AD3" w:rsidP="00715AD3">
      <w:pPr>
        <w:spacing w:after="0" w:line="224" w:lineRule="atLeast"/>
        <w:ind w:left="135"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Cenu piedāvājumi iesniedzami līdz </w:t>
      </w:r>
      <w:r w:rsidR="00BD349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2019.gada 17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.maijam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 xml:space="preserve"> plkst. 15:00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  <w:u w:val="single"/>
        </w:rPr>
        <w:t>,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nosūtot uz e-pastu: </w:t>
      </w:r>
      <w:hyperlink r:id="rId6" w:history="1">
        <w:r w:rsidRPr="00122304">
          <w:rPr>
            <w:rFonts w:ascii="Times New Roman" w:eastAsia="MS Mincho" w:hAnsi="Times New Roman" w:cs="Times New Roman"/>
            <w:color w:val="0088CC"/>
            <w:sz w:val="24"/>
            <w:szCs w:val="24"/>
            <w:u w:val="single"/>
          </w:rPr>
          <w:t>info@rezeknessiltumtikli.lv</w:t>
        </w:r>
      </w:hyperlink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</w:t>
      </w:r>
      <w:r w:rsidRPr="0012230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>(skenētus dokumentus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), vai iesniedzot personīgi AS “Rēzeknes siltumtīkli” birojā, Rīgas ielā 1, Rēzekne</w:t>
      </w:r>
      <w:r w:rsidRPr="00773658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15AD3" w:rsidRPr="00770BB6" w:rsidRDefault="00715AD3" w:rsidP="00715AD3">
      <w:pPr>
        <w:spacing w:after="0" w:line="224" w:lineRule="atLeast"/>
        <w:ind w:left="135" w:firstLine="567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4. Nosacījumi dalībai cenu aptaujā</w:t>
      </w:r>
    </w:p>
    <w:p w:rsidR="00715AD3" w:rsidRPr="005248C0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>4.1. Pretendents ir reģistrēts Latvijas Republikas Komercreģistrā vai līdzvērtīgā reģistrā ārvalstīs;</w:t>
      </w:r>
    </w:p>
    <w:p w:rsidR="00715AD3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4.2. Pretendents ir reģistrēts Latvijas Republikas </w:t>
      </w:r>
      <w:proofErr w:type="spellStart"/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>Būvkomersantu</w:t>
      </w:r>
      <w:proofErr w:type="spellEnd"/>
      <w:r w:rsidRPr="005248C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reģistrā vai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līdzvērtīgā reģistrā ārvalstīs.</w:t>
      </w:r>
    </w:p>
    <w:p w:rsidR="00715AD3" w:rsidRPr="00770BB6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16"/>
          <w:szCs w:val="16"/>
        </w:rPr>
      </w:pP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5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 Iesniedzamie dokumenti</w:t>
      </w:r>
      <w:proofErr w:type="gramEnd"/>
    </w:p>
    <w:p w:rsidR="00715AD3" w:rsidRPr="00506F0C" w:rsidRDefault="00715AD3" w:rsidP="00715AD3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5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Preten</w:t>
      </w:r>
      <w:r w:rsidR="00BD349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denta Pieteikums </w:t>
      </w:r>
      <w:proofErr w:type="gramStart"/>
      <w:r w:rsidR="00BD3492">
        <w:rPr>
          <w:rFonts w:ascii="Times New Roman" w:eastAsia="MS Mincho" w:hAnsi="Times New Roman" w:cs="Times New Roman"/>
          <w:color w:val="000000"/>
          <w:sz w:val="24"/>
          <w:szCs w:val="24"/>
        </w:rPr>
        <w:t>(</w:t>
      </w:r>
      <w:proofErr w:type="gramEnd"/>
      <w:r w:rsidR="00BD3492">
        <w:rPr>
          <w:rFonts w:ascii="Times New Roman" w:eastAsia="MS Mincho" w:hAnsi="Times New Roman" w:cs="Times New Roman"/>
          <w:color w:val="000000"/>
          <w:sz w:val="24"/>
          <w:szCs w:val="24"/>
        </w:rPr>
        <w:t>skat. C.SADAĻU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dalībai cenu aptaujā un finanšu piedāvājums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EUR bez PVN, atsevišķi jānorāda piedāvājuma cena </w:t>
      </w: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ar PVN.</w:t>
      </w:r>
    </w:p>
    <w:p w:rsidR="00715AD3" w:rsidRPr="00506F0C" w:rsidRDefault="00715AD3" w:rsidP="00715AD3">
      <w:pPr>
        <w:spacing w:after="0" w:line="224" w:lineRule="atLeast"/>
        <w:ind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5.2. Pretendenta kvalifikācijas apliecinājums un kvalifikāciju apliecinoši dokumenti.</w:t>
      </w:r>
    </w:p>
    <w:p w:rsidR="00715AD3" w:rsidRPr="00506F0C" w:rsidRDefault="00715AD3" w:rsidP="00715AD3">
      <w:pPr>
        <w:spacing w:after="0" w:line="224" w:lineRule="atLeast"/>
        <w:ind w:firstLine="851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715AD3" w:rsidRPr="00506F0C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 w:rsidRPr="00506F0C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6. Piedāvājuma derīguma termiņš </w:t>
      </w:r>
    </w:p>
    <w:p w:rsidR="00715AD3" w:rsidRDefault="00715AD3" w:rsidP="00715AD3">
      <w:pPr>
        <w:spacing w:after="0" w:line="224" w:lineRule="atLeast"/>
        <w:ind w:right="9" w:firstLine="851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Piedāvājumam jābūt spēkā vismaz </w:t>
      </w:r>
      <w:r w:rsidRPr="00506F0C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30 dienas</w:t>
      </w:r>
      <w:r w:rsidRPr="00506F0C">
        <w:rPr>
          <w:rFonts w:ascii="Times New Roman" w:eastAsia="MS Mincho" w:hAnsi="Times New Roman" w:cs="Times New Roman"/>
          <w:color w:val="000000"/>
          <w:sz w:val="24"/>
          <w:szCs w:val="24"/>
        </w:rPr>
        <w:t> no piedāvājuma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iesniegšanas termiņa beigām.</w:t>
      </w:r>
    </w:p>
    <w:p w:rsidR="00715AD3" w:rsidRPr="00122304" w:rsidRDefault="00715AD3" w:rsidP="00715AD3">
      <w:pPr>
        <w:spacing w:after="0" w:line="224" w:lineRule="atLeast"/>
        <w:ind w:right="9" w:firstLine="851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715AD3" w:rsidRDefault="00715AD3" w:rsidP="00715AD3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lastRenderedPageBreak/>
        <w:t>7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 Piedāvājuma izvēles kritērijs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> – piedāvājums ar viszemāko cenu (bez PVN), kas atbilst cenu aptaujā izvirzītajiem nosacījumiem.   </w:t>
      </w: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16"/>
          <w:szCs w:val="16"/>
        </w:rPr>
      </w:pPr>
    </w:p>
    <w:p w:rsidR="00715AD3" w:rsidRPr="00122304" w:rsidRDefault="00715AD3" w:rsidP="00715AD3">
      <w:pPr>
        <w:spacing w:after="0" w:line="224" w:lineRule="atLeast"/>
        <w:ind w:firstLine="567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8</w:t>
      </w:r>
      <w:r w:rsidRPr="0012230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. Pakalpojuma līguma noslēgšana </w:t>
      </w:r>
    </w:p>
    <w:p w:rsidR="00715AD3" w:rsidRDefault="00715AD3" w:rsidP="00715AD3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Pasūtītājs ar uzvarējušo Pretendentu</w:t>
      </w:r>
      <w:r w:rsidR="00BD3492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  <w:r w:rsidRPr="0012230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pamatojoties uz iesniegto piedāvājumu un Pretendenta kvalifikācijas apliecinājumu, saskaņā ar cenu aptaujas uzaicinājuma nosacījumiem, noslēgs pakalpojuma līgumu.</w:t>
      </w:r>
    </w:p>
    <w:p w:rsidR="00715AD3" w:rsidRDefault="00715AD3" w:rsidP="00715AD3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15AD3" w:rsidRDefault="00715AD3" w:rsidP="00715AD3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FC6C2D" w:rsidRDefault="00FC6C2D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br w:type="page"/>
      </w:r>
    </w:p>
    <w:p w:rsidR="00715AD3" w:rsidRDefault="00715AD3" w:rsidP="00715AD3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15AD3" w:rsidRDefault="00715AD3" w:rsidP="00715AD3">
      <w:pPr>
        <w:spacing w:after="135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B.SADAĻA</w:t>
      </w:r>
      <w:r w:rsidR="004618A9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: </w:t>
      </w:r>
      <w:r w:rsidRPr="00833E9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DARBU UZDEVUMS</w:t>
      </w:r>
    </w:p>
    <w:p w:rsidR="00715AD3" w:rsidRPr="00833E96" w:rsidRDefault="00715AD3" w:rsidP="00715AD3">
      <w:pPr>
        <w:spacing w:after="135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15AD3" w:rsidRDefault="00715AD3" w:rsidP="00715AD3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Būvdarbi: </w:t>
      </w:r>
      <w:r w:rsidR="00BD3492" w:rsidRPr="00BD3492">
        <w:rPr>
          <w:rFonts w:ascii="Times New Roman" w:eastAsia="MS Mincho" w:hAnsi="Times New Roman" w:cs="Times New Roman"/>
          <w:color w:val="000000"/>
          <w:sz w:val="24"/>
          <w:szCs w:val="24"/>
        </w:rPr>
        <w:t>asfalta s</w:t>
      </w:r>
      <w:r w:rsidR="00BD3492" w:rsidRPr="00BD3492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eguma atjaunošana Lubānas ielas posmā no Dzelzceļnieku ielas līdz GĪKS “Auto Ausma” garāžām, Rēzeknē</w:t>
      </w:r>
      <w:r w:rsidR="00BD3492" w:rsidRPr="003A4AC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="004618A9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128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A4AC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m</w:t>
      </w:r>
      <w:r w:rsidR="004618A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garumā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15AD3" w:rsidRDefault="004618A9" w:rsidP="00715AD3">
      <w:pPr>
        <w:spacing w:after="135" w:line="240" w:lineRule="auto"/>
        <w:ind w:firstLine="585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Nepieciešamie </w:t>
      </w:r>
      <w:r w:rsidR="00715AD3">
        <w:rPr>
          <w:rFonts w:ascii="Times New Roman" w:eastAsia="MS Mincho" w:hAnsi="Times New Roman" w:cs="Times New Roman"/>
          <w:color w:val="000000"/>
          <w:sz w:val="24"/>
          <w:szCs w:val="24"/>
        </w:rPr>
        <w:t>darbu apjomi:</w:t>
      </w:r>
      <w:r w:rsidR="00CF7D2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CF7D28">
        <w:rPr>
          <w:rFonts w:ascii="Times New Roman" w:eastAsia="MS Mincho" w:hAnsi="Times New Roman" w:cs="Times New Roman"/>
          <w:color w:val="000000"/>
          <w:sz w:val="24"/>
          <w:szCs w:val="24"/>
        </w:rPr>
        <w:t>skat. pielikumu Darbu daudzumu saraksts</w:t>
      </w:r>
    </w:p>
    <w:p w:rsidR="00715AD3" w:rsidRPr="00122304" w:rsidRDefault="00715AD3" w:rsidP="00715AD3">
      <w:pPr>
        <w:spacing w:after="135" w:line="240" w:lineRule="auto"/>
        <w:ind w:firstLine="585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D28" w:rsidRDefault="00CF7D2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8A9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AD3" w:rsidRPr="003A4ACB" w:rsidRDefault="004618A9" w:rsidP="0071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C. SADAĻA</w:t>
      </w:r>
      <w:r w:rsidR="00715AD3" w:rsidRPr="003A4AC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15AD3" w:rsidRPr="003A4ACB">
        <w:rPr>
          <w:rFonts w:ascii="Times New Roman" w:eastAsia="Times New Roman" w:hAnsi="Times New Roman" w:cs="Times New Roman"/>
          <w:b/>
          <w:sz w:val="28"/>
          <w:szCs w:val="28"/>
        </w:rPr>
        <w:tab/>
        <w:t>PRETENDENTA FINANŠU PIEDĀVĀJUMS</w:t>
      </w:r>
    </w:p>
    <w:p w:rsidR="00715AD3" w:rsidRPr="003A4ACB" w:rsidRDefault="00715AD3" w:rsidP="00715AD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D3" w:rsidRPr="003A4ACB" w:rsidRDefault="00715AD3" w:rsidP="00715AD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D3" w:rsidRPr="003A4ACB" w:rsidRDefault="00715AD3" w:rsidP="00715AD3">
      <w:pPr>
        <w:tabs>
          <w:tab w:val="right" w:leader="hyphen" w:pos="9072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715AD3" w:rsidRPr="00647AA5" w:rsidRDefault="00715AD3" w:rsidP="00715AD3">
      <w:pPr>
        <w:spacing w:after="0" w:line="360" w:lineRule="auto"/>
        <w:ind w:right="18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>(pretendenta nosaukums)</w:t>
      </w:r>
    </w:p>
    <w:p w:rsidR="00715AD3" w:rsidRPr="003A4ACB" w:rsidRDefault="00715AD3" w:rsidP="00715AD3">
      <w:pPr>
        <w:tabs>
          <w:tab w:val="right" w:leader="hyphen" w:pos="9072"/>
        </w:tabs>
        <w:spacing w:before="120" w:after="12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 xml:space="preserve">adrese </w:t>
      </w: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715AD3" w:rsidRPr="003A4ACB" w:rsidRDefault="00715AD3" w:rsidP="00715AD3">
      <w:pPr>
        <w:tabs>
          <w:tab w:val="right" w:leader="hyphen" w:pos="9072"/>
        </w:tabs>
        <w:spacing w:before="120" w:after="12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 xml:space="preserve">reģistrācijas apliecības Nr. </w:t>
      </w: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715AD3" w:rsidRPr="003A4ACB" w:rsidRDefault="00715AD3" w:rsidP="00715AD3">
      <w:pPr>
        <w:tabs>
          <w:tab w:val="right" w:leader="hyphen" w:pos="907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 xml:space="preserve">bankas rekvizīti </w:t>
      </w: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715AD3" w:rsidRPr="003A4ACB" w:rsidRDefault="00715AD3" w:rsidP="00715AD3">
      <w:pPr>
        <w:tabs>
          <w:tab w:val="right" w:leader="hyphen" w:pos="907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 w:rsidRPr="003A4ACB">
        <w:rPr>
          <w:rFonts w:ascii="Times New Roman" w:eastAsia="Times New Roman" w:hAnsi="Times New Roman" w:cs="Times New Roman"/>
          <w:sz w:val="24"/>
        </w:rPr>
        <w:tab/>
      </w:r>
    </w:p>
    <w:p w:rsidR="00715AD3" w:rsidRPr="003A4ACB" w:rsidRDefault="00715AD3" w:rsidP="00715AD3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Piedāvājam izpildīt pasūtījumu saskaņā ar cenu</w:t>
      </w:r>
      <w:r w:rsidRPr="003A4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>izvirzītajām prasībām par šādu līgumcenu (bez PVN):</w:t>
      </w:r>
    </w:p>
    <w:p w:rsidR="00715AD3" w:rsidRPr="003A4ACB" w:rsidRDefault="00715AD3" w:rsidP="00715AD3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A4ACB">
        <w:rPr>
          <w:rFonts w:ascii="Times New Roman" w:eastAsia="Times New Roman" w:hAnsi="Times New Roman" w:cs="Times New Roman"/>
          <w:sz w:val="24"/>
          <w:szCs w:val="24"/>
          <w:u w:val="single"/>
        </w:rPr>
        <w:t>EUR (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_______________________________)</w:t>
      </w:r>
      <w:r>
        <w:rPr>
          <w:rFonts w:ascii="Times New Roman" w:eastAsia="Times New Roman" w:hAnsi="Times New Roman" w:cs="Times New Roman"/>
          <w:sz w:val="24"/>
          <w:szCs w:val="24"/>
        </w:rPr>
        <w:t>, ar PVN_________________.</w:t>
      </w:r>
    </w:p>
    <w:p w:rsidR="00715AD3" w:rsidRPr="003A4ACB" w:rsidRDefault="00715AD3" w:rsidP="00715AD3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4ACB">
        <w:rPr>
          <w:rFonts w:ascii="Times New Roman" w:eastAsia="Times New Roman" w:hAnsi="Times New Roman" w:cs="Times New Roman"/>
          <w:i/>
          <w:sz w:val="18"/>
          <w:szCs w:val="18"/>
        </w:rPr>
        <w:t>(summa vārdiem)</w:t>
      </w:r>
    </w:p>
    <w:p w:rsidR="00715AD3" w:rsidRPr="003A4ACB" w:rsidRDefault="00715AD3" w:rsidP="00715AD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Cenā iekļauti visi likumdošanā paredzētie nodokļi un maksājumi.</w:t>
      </w:r>
    </w:p>
    <w:p w:rsidR="00715AD3" w:rsidRDefault="00715AD3" w:rsidP="0071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Mūsu piedāvājumā iekļautas visas nepieciešamās izmaksas, kas nodrošina iepirkuma izpildi.</w:t>
      </w:r>
    </w:p>
    <w:p w:rsidR="00715AD3" w:rsidRPr="003A4ACB" w:rsidRDefault="00715AD3" w:rsidP="0071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D3" w:rsidRPr="003A4ACB" w:rsidRDefault="00715AD3" w:rsidP="0071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Piedāvājums ir </w:t>
      </w:r>
      <w:r w:rsidRPr="00506F0C">
        <w:rPr>
          <w:rFonts w:ascii="Times New Roman" w:eastAsia="Times New Roman" w:hAnsi="Times New Roman" w:cs="Times New Roman"/>
          <w:sz w:val="24"/>
          <w:szCs w:val="24"/>
        </w:rPr>
        <w:t>derīgs vismaz 30 dienas no piedāvājuma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iesniegšanas termiņa beigām.</w:t>
      </w:r>
    </w:p>
    <w:p w:rsidR="00715AD3" w:rsidRDefault="00715AD3" w:rsidP="00715AD3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D3" w:rsidRPr="003A4ACB" w:rsidRDefault="00715AD3" w:rsidP="00715AD3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D3" w:rsidRPr="003A4ACB" w:rsidRDefault="00715AD3" w:rsidP="00715AD3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proofErr w:type="gramStart"/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Pr="003A4ACB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715AD3" w:rsidRPr="00647AA5" w:rsidRDefault="00715AD3" w:rsidP="00715AD3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>(Pretendenta pilnvarotās personas ieņemamais amats)</w:t>
      </w:r>
      <w:proofErr w:type="gramStart"/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proofErr w:type="gramEnd"/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(paraksts)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</w:t>
      </w: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(vārds, uzvārds)</w:t>
      </w:r>
    </w:p>
    <w:p w:rsidR="00715AD3" w:rsidRDefault="00715AD3" w:rsidP="00715AD3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D3" w:rsidRPr="003A4ACB" w:rsidRDefault="00715AD3" w:rsidP="00715AD3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5AD3" w:rsidRPr="00647AA5" w:rsidRDefault="00715AD3" w:rsidP="00715AD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</w:t>
      </w:r>
      <w:r w:rsidRPr="00647AA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>(dokumenta aizpildīšanas datums)</w:t>
      </w:r>
      <w:r w:rsidRPr="00647AA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ab/>
      </w:r>
    </w:p>
    <w:p w:rsidR="00715AD3" w:rsidRPr="003A4ACB" w:rsidRDefault="00715AD3" w:rsidP="00715AD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</w:p>
    <w:p w:rsidR="00715AD3" w:rsidRDefault="00715AD3" w:rsidP="00715AD3"/>
    <w:p w:rsidR="009B27C3" w:rsidRDefault="009B27C3"/>
    <w:sectPr w:rsidR="009B27C3" w:rsidSect="00BD3492">
      <w:pgSz w:w="11900" w:h="16840"/>
      <w:pgMar w:top="851" w:right="141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946C2"/>
    <w:multiLevelType w:val="hybridMultilevel"/>
    <w:tmpl w:val="996065EA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D3"/>
    <w:rsid w:val="00214B46"/>
    <w:rsid w:val="004618A9"/>
    <w:rsid w:val="0050107D"/>
    <w:rsid w:val="005E2D69"/>
    <w:rsid w:val="00715AD3"/>
    <w:rsid w:val="009B27C3"/>
    <w:rsid w:val="009D5F42"/>
    <w:rsid w:val="00BD3492"/>
    <w:rsid w:val="00CF7D28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6FC05-E90F-4CC1-A6F6-A2EF4043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A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zeknessiltumtikli.lv" TargetMode="External"/><Relationship Id="rId5" Type="http://schemas.openxmlformats.org/officeDocument/2006/relationships/hyperlink" Target="mailto:info@rezeknessiltumtik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6</cp:revision>
  <dcterms:created xsi:type="dcterms:W3CDTF">2019-05-09T08:12:00Z</dcterms:created>
  <dcterms:modified xsi:type="dcterms:W3CDTF">2019-05-09T13:12:00Z</dcterms:modified>
</cp:coreProperties>
</file>