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AB" w:rsidRPr="00DF359F" w:rsidRDefault="00D77BAB" w:rsidP="00D77BAB">
      <w:pPr>
        <w:spacing w:after="0" w:line="240" w:lineRule="auto"/>
        <w:ind w:right="-2"/>
        <w:jc w:val="right"/>
        <w:rPr>
          <w:rFonts w:ascii="Times New Roman" w:eastAsia="Times New Roman" w:hAnsi="Times New Roman" w:cs="Times New Roman"/>
          <w:b/>
          <w:sz w:val="24"/>
          <w:szCs w:val="24"/>
        </w:rPr>
      </w:pPr>
      <w:r w:rsidRPr="00DF359F">
        <w:rPr>
          <w:rFonts w:ascii="Times New Roman" w:eastAsia="Times New Roman" w:hAnsi="Times New Roman" w:cs="Times New Roman"/>
          <w:b/>
          <w:sz w:val="24"/>
          <w:szCs w:val="24"/>
        </w:rPr>
        <w:t>1.pielikums</w:t>
      </w:r>
    </w:p>
    <w:p w:rsidR="00D77BAB" w:rsidRPr="002650FC" w:rsidRDefault="00D77BAB" w:rsidP="00D77BAB">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“Koksnes šķeldas piegāde AS “Rēzeknes siltumtīkli”</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katlu mājai Atbrīvošanas alejā 155A,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D77BAB" w:rsidRPr="002650FC" w:rsidRDefault="00D77BAB" w:rsidP="00D77BAB">
      <w:pPr>
        <w:spacing w:after="0" w:line="240" w:lineRule="auto"/>
        <w:ind w:right="-2"/>
        <w:jc w:val="right"/>
        <w:rPr>
          <w:rFonts w:ascii="Times New Roman" w:eastAsia="Times New Roman" w:hAnsi="Times New Roman" w:cs="Times New Roman"/>
        </w:rPr>
      </w:pPr>
    </w:p>
    <w:p w:rsidR="00D77BAB" w:rsidRPr="002650FC" w:rsidRDefault="00D77BAB" w:rsidP="00D77BAB">
      <w:pPr>
        <w:spacing w:after="0" w:line="240" w:lineRule="auto"/>
        <w:ind w:right="-2"/>
        <w:jc w:val="right"/>
        <w:rPr>
          <w:rFonts w:ascii="Times New Roman" w:eastAsia="Times New Roman" w:hAnsi="Times New Roman" w:cs="Times New Roman"/>
          <w:sz w:val="24"/>
          <w:szCs w:val="24"/>
        </w:rPr>
      </w:pPr>
    </w:p>
    <w:p w:rsidR="00D77BAB" w:rsidRPr="002650FC" w:rsidRDefault="00D77BAB" w:rsidP="00D77BAB">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D77BAB" w:rsidRPr="002650FC" w:rsidRDefault="00D77BAB" w:rsidP="00D77BAB">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650FC">
        <w:rPr>
          <w:rFonts w:ascii="Times New Roman" w:eastAsia="Times New Roman" w:hAnsi="Times New Roman" w:cs="Times New Roman"/>
          <w:b/>
          <w:caps/>
          <w:sz w:val="24"/>
          <w:szCs w:val="24"/>
          <w:lang w:val="x-none" w:eastAsia="x-none"/>
        </w:rPr>
        <w:t>PRETENDENTA PIETEIKUMS</w:t>
      </w:r>
    </w:p>
    <w:p w:rsidR="00D77BAB" w:rsidRPr="002650FC" w:rsidRDefault="00D77BAB" w:rsidP="00D77BAB">
      <w:pPr>
        <w:tabs>
          <w:tab w:val="left" w:pos="9720"/>
        </w:tabs>
        <w:spacing w:after="0" w:line="240" w:lineRule="auto"/>
        <w:ind w:right="-2"/>
        <w:rPr>
          <w:rFonts w:ascii="Times New Roman" w:eastAsia="Times New Roman" w:hAnsi="Times New Roman" w:cs="Times New Roman"/>
          <w:sz w:val="24"/>
          <w:szCs w:val="24"/>
          <w:lang w:val="x-none"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Pretendenta nosaukums:_________________________________________________________________</w:t>
      </w:r>
    </w:p>
    <w:p w:rsidR="00D77BAB" w:rsidRPr="002650FC" w:rsidRDefault="00D77BAB" w:rsidP="00D77BAB">
      <w:pPr>
        <w:tabs>
          <w:tab w:val="left" w:pos="0"/>
          <w:tab w:val="left" w:pos="8929"/>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Reģistrācijas datums: ___.___._______.  Reģistrācijas numurs:__</w:t>
      </w:r>
      <w:r>
        <w:rPr>
          <w:rFonts w:ascii="Times New Roman" w:eastAsia="Times New Roman" w:hAnsi="Times New Roman" w:cs="Times New Roman"/>
          <w:lang w:eastAsia="x-none"/>
        </w:rPr>
        <w:t>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Juridiskā adrese: _____________________________________________________________________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Pasta adrese: _________________________________________</w:t>
      </w:r>
      <w:r>
        <w:rPr>
          <w:rFonts w:ascii="Times New Roman" w:eastAsia="Times New Roman" w:hAnsi="Times New Roman" w:cs="Times New Roman"/>
          <w:lang w:eastAsia="x-none"/>
        </w:rPr>
        <w:t>_______________________________</w:t>
      </w:r>
    </w:p>
    <w:p w:rsidR="00D77BAB" w:rsidRPr="002650FC" w:rsidRDefault="00D77BAB" w:rsidP="00D77BAB">
      <w:pPr>
        <w:tabs>
          <w:tab w:val="left" w:pos="0"/>
          <w:tab w:val="left" w:pos="9071"/>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Mājas lapa:__________________________________________________________________________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E-</w:t>
      </w:r>
      <w:proofErr w:type="spellStart"/>
      <w:r w:rsidRPr="002650FC">
        <w:rPr>
          <w:rFonts w:ascii="Times New Roman" w:eastAsia="Times New Roman" w:hAnsi="Times New Roman" w:cs="Times New Roman"/>
          <w:lang w:eastAsia="x-none"/>
        </w:rPr>
        <w:t>pasts:______________________Tālruņa</w:t>
      </w:r>
      <w:proofErr w:type="spellEnd"/>
      <w:r w:rsidRPr="002650FC">
        <w:rPr>
          <w:rFonts w:ascii="Times New Roman" w:eastAsia="Times New Roman" w:hAnsi="Times New Roman" w:cs="Times New Roman"/>
          <w:lang w:eastAsia="x-none"/>
        </w:rPr>
        <w:t xml:space="preserve"> numurs:_________________________________________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vārds, uzvārds: ________________________________________________________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tālruņa numurs:__________________ E-pasts:_</w:t>
      </w:r>
      <w:r>
        <w:rPr>
          <w:rFonts w:ascii="Times New Roman" w:eastAsia="Times New Roman" w:hAnsi="Times New Roman" w:cs="Times New Roman"/>
          <w:lang w:eastAsia="x-none"/>
        </w:rPr>
        <w:t>______________________________</w:t>
      </w:r>
    </w:p>
    <w:p w:rsidR="00D77BAB" w:rsidRPr="002650FC" w:rsidRDefault="00D77BAB" w:rsidP="00D77BAB">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D77BAB" w:rsidRPr="002650FC" w:rsidRDefault="00D77BAB" w:rsidP="00D77BAB">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2650FC">
        <w:rPr>
          <w:rFonts w:ascii="Times New Roman" w:eastAsia="Times New Roman" w:hAnsi="Times New Roman" w:cs="Times New Roman"/>
          <w:lang w:eastAsia="x-none"/>
        </w:rPr>
        <w:t>Paraksttiesīgās</w:t>
      </w:r>
      <w:proofErr w:type="spellEnd"/>
      <w:r w:rsidRPr="002650FC">
        <w:rPr>
          <w:rFonts w:ascii="Times New Roman" w:eastAsia="Times New Roman" w:hAnsi="Times New Roman" w:cs="Times New Roman"/>
          <w:lang w:eastAsia="x-none"/>
        </w:rPr>
        <w:t xml:space="preserve"> personas vārds, uzvārds un </w:t>
      </w:r>
      <w:r w:rsidRPr="002650FC">
        <w:rPr>
          <w:rFonts w:ascii="Times New Roman" w:eastAsia="Times New Roman" w:hAnsi="Times New Roman" w:cs="Times New Roman"/>
          <w:sz w:val="24"/>
          <w:szCs w:val="24"/>
          <w:lang w:eastAsia="x-none"/>
        </w:rPr>
        <w:t>amats:_______________________________________</w:t>
      </w:r>
    </w:p>
    <w:p w:rsidR="00D77BAB" w:rsidRPr="002650FC" w:rsidRDefault="00D77BAB" w:rsidP="00D77BAB">
      <w:pPr>
        <w:spacing w:after="0" w:line="240" w:lineRule="auto"/>
        <w:ind w:right="-2"/>
        <w:jc w:val="both"/>
        <w:rPr>
          <w:rFonts w:ascii="Times New Roman" w:eastAsia="Times New Roman" w:hAnsi="Times New Roman" w:cs="Times New Roman"/>
          <w:sz w:val="24"/>
          <w:szCs w:val="24"/>
          <w:lang w:eastAsia="x-none"/>
        </w:rPr>
      </w:pPr>
    </w:p>
    <w:p w:rsidR="00D77BAB" w:rsidRPr="00825593" w:rsidRDefault="00D77BAB" w:rsidP="00D77BAB">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 xml:space="preserve">Ar šo mēs apliecinām </w:t>
      </w:r>
      <w:proofErr w:type="gramStart"/>
      <w:r w:rsidRPr="00825593">
        <w:rPr>
          <w:rFonts w:ascii="Times New Roman" w:eastAsia="Times New Roman" w:hAnsi="Times New Roman" w:cs="Times New Roman"/>
          <w:kern w:val="1"/>
          <w:sz w:val="24"/>
          <w:szCs w:val="24"/>
          <w:shd w:val="clear" w:color="auto" w:fill="FFFFFF"/>
          <w:lang w:eastAsia="zh-CN"/>
        </w:rPr>
        <w:t xml:space="preserve">savu dalību cenu aptaujā </w:t>
      </w:r>
      <w:r w:rsidRPr="00825593">
        <w:rPr>
          <w:rFonts w:ascii="Times New Roman" w:eastAsia="Times New Roman" w:hAnsi="Times New Roman" w:cs="Times New Roman"/>
          <w:b/>
          <w:bCs/>
          <w:kern w:val="1"/>
          <w:sz w:val="24"/>
          <w:szCs w:val="24"/>
          <w:shd w:val="clear" w:color="auto" w:fill="FFFFFF"/>
          <w:lang w:eastAsia="zh-CN"/>
        </w:rPr>
        <w:t>“Koksnes šķeldas piegāde AS “</w:t>
      </w:r>
      <w:proofErr w:type="gramEnd"/>
      <w:r w:rsidRPr="00825593">
        <w:rPr>
          <w:rFonts w:ascii="Times New Roman" w:eastAsia="Times New Roman" w:hAnsi="Times New Roman" w:cs="Times New Roman"/>
          <w:b/>
          <w:bCs/>
          <w:kern w:val="1"/>
          <w:sz w:val="24"/>
          <w:szCs w:val="24"/>
          <w:shd w:val="clear" w:color="auto" w:fill="FFFFFF"/>
          <w:lang w:eastAsia="zh-CN"/>
        </w:rPr>
        <w:t xml:space="preserve">Rēzeknes siltumtīkli” katlu mājai Atbrīvošanas alejā 155A, Rēzeknē siltumenerģijas ražošanai”. </w:t>
      </w:r>
      <w:r w:rsidRPr="00825593">
        <w:rPr>
          <w:rFonts w:ascii="Times New Roman" w:eastAsia="Times New Roman" w:hAnsi="Times New Roman" w:cs="Times New Roman"/>
          <w:kern w:val="1"/>
          <w:sz w:val="24"/>
          <w:szCs w:val="24"/>
          <w:shd w:val="clear" w:color="auto" w:fill="FFFFFF"/>
          <w:lang w:eastAsia="zh-CN"/>
        </w:rPr>
        <w:t>Apstiprinām, ka esam iepazinušies ar Nolikumu un piekrītam visiem cenu aptaujas noteikumiem, tie ir skaidri un saprotami, iebildumu un pretenziju pret tiem nav.</w:t>
      </w:r>
    </w:p>
    <w:p w:rsidR="00D77BAB" w:rsidRPr="00825593" w:rsidRDefault="00D77BAB" w:rsidP="00D77BAB">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 xml:space="preserve">Ar šo mēs apstiprinām, ka iesniegtais piedāvājums ir spēkā 45 (četrdesmit piecas) dienas, skaitot </w:t>
      </w:r>
      <w:r w:rsidRPr="000015D8">
        <w:rPr>
          <w:rFonts w:ascii="Times New Roman" w:eastAsia="Times New Roman" w:hAnsi="Times New Roman" w:cs="Times New Roman"/>
          <w:kern w:val="1"/>
          <w:sz w:val="24"/>
          <w:szCs w:val="24"/>
          <w:shd w:val="clear" w:color="auto" w:fill="FFFFFF"/>
          <w:lang w:eastAsia="zh-CN"/>
        </w:rPr>
        <w:t>no 2020.gada 16.oktobra.</w:t>
      </w:r>
    </w:p>
    <w:p w:rsidR="00D77BAB" w:rsidRPr="00825593" w:rsidRDefault="00D77BAB" w:rsidP="00D77BAB">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825593">
        <w:rPr>
          <w:rFonts w:ascii="Times New Roman" w:eastAsia="Times New Roman" w:hAnsi="Times New Roman" w:cs="Times New Roman"/>
          <w:kern w:val="1"/>
          <w:sz w:val="24"/>
          <w:szCs w:val="24"/>
          <w:shd w:val="clear" w:color="auto" w:fill="FFFFFF"/>
          <w:lang w:eastAsia="zh-CN"/>
        </w:rPr>
        <w:t>Ar šo apliecinām, ka visa iesniegtā informācija ir patiesa.</w:t>
      </w:r>
    </w:p>
    <w:p w:rsidR="00D77BAB" w:rsidRPr="00825593" w:rsidRDefault="00D77BAB" w:rsidP="00D77BAB">
      <w:pPr>
        <w:spacing w:after="0" w:line="240" w:lineRule="auto"/>
        <w:ind w:right="-2"/>
        <w:jc w:val="both"/>
        <w:rPr>
          <w:rFonts w:ascii="Times New Roman" w:eastAsia="Calibri" w:hAnsi="Times New Roman" w:cs="Times New Roman"/>
          <w:sz w:val="24"/>
          <w:szCs w:val="24"/>
        </w:rPr>
      </w:pPr>
    </w:p>
    <w:p w:rsidR="00D77BAB" w:rsidRPr="002650FC" w:rsidRDefault="00D77BAB" w:rsidP="00D77BAB">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D77BAB" w:rsidRPr="002650FC" w:rsidTr="00C910FA">
        <w:trPr>
          <w:trHeight w:val="315"/>
        </w:trPr>
        <w:tc>
          <w:tcPr>
            <w:tcW w:w="354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D77BAB" w:rsidRPr="002650FC" w:rsidTr="00C910FA">
        <w:trPr>
          <w:cantSplit/>
          <w:trHeight w:val="315"/>
        </w:trPr>
        <w:tc>
          <w:tcPr>
            <w:tcW w:w="354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bookmarkStart w:id="0" w:name="OLE_LINK2" w:colFirst="0" w:colLast="2"/>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D77BAB" w:rsidRPr="002650FC" w:rsidTr="00C910FA">
        <w:trPr>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jc w:val="both"/>
              <w:rPr>
                <w:rFonts w:ascii="Times New Roman" w:eastAsia="Times New Roman" w:hAnsi="Times New Roman" w:cs="Times New Roman"/>
                <w:lang w:eastAsia="lv-LV"/>
              </w:rPr>
            </w:pPr>
            <w:bookmarkStart w:id="1" w:name="RANGE!F21"/>
            <w:bookmarkEnd w:id="1"/>
          </w:p>
        </w:tc>
        <w:tc>
          <w:tcPr>
            <w:tcW w:w="262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2"/>
          <w:wAfter w:w="4710" w:type="dxa"/>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bl>
    <w:p w:rsidR="00D77BAB" w:rsidRPr="002650FC" w:rsidRDefault="00D77BAB" w:rsidP="00D77BAB">
      <w:pPr>
        <w:spacing w:after="200" w:line="276" w:lineRule="auto"/>
        <w:jc w:val="right"/>
        <w:rPr>
          <w:rFonts w:ascii="Times New Roman" w:eastAsia="Times New Roman" w:hAnsi="Times New Roman" w:cs="Times New Roman"/>
          <w:sz w:val="24"/>
          <w:szCs w:val="24"/>
        </w:rPr>
      </w:pPr>
      <w:bookmarkStart w:id="2" w:name="_Toc145916135"/>
      <w:bookmarkStart w:id="3" w:name="_Hlk13128853"/>
      <w:bookmarkEnd w:id="0"/>
      <w:bookmarkEnd w:id="2"/>
      <w:r>
        <w:rPr>
          <w:rFonts w:ascii="Times New Roman" w:eastAsia="Times New Roman" w:hAnsi="Times New Roman" w:cs="Times New Roman"/>
          <w:sz w:val="24"/>
          <w:szCs w:val="24"/>
        </w:rPr>
        <w:tab/>
      </w:r>
      <w:bookmarkStart w:id="4" w:name="_Hlk13128937"/>
      <w:bookmarkEnd w:id="3"/>
    </w:p>
    <w:bookmarkEnd w:id="4"/>
    <w:p w:rsidR="00D77BAB" w:rsidRPr="00DF359F" w:rsidRDefault="00D77BAB" w:rsidP="00D77BAB">
      <w:pPr>
        <w:rPr>
          <w:rFonts w:ascii="Calibri" w:eastAsia="Calibri" w:hAnsi="Calibri" w:cs="Times New Roman"/>
          <w:b/>
          <w:bCs/>
        </w:rPr>
      </w:pPr>
      <w:r w:rsidRPr="00DF359F">
        <w:rPr>
          <w:rFonts w:ascii="Calibri" w:eastAsia="Calibri" w:hAnsi="Calibri" w:cs="Times New Roman"/>
          <w:b/>
          <w:i/>
        </w:rPr>
        <w:t xml:space="preserve">Ja piedāvājumu iesniedz personu grupa kā </w:t>
      </w:r>
      <w:r>
        <w:rPr>
          <w:rFonts w:ascii="Calibri" w:eastAsia="Calibri" w:hAnsi="Calibri" w:cs="Times New Roman"/>
          <w:b/>
          <w:i/>
        </w:rPr>
        <w:t>pretendenta dalībnieki, pieprasītā informācija</w:t>
      </w:r>
      <w:r w:rsidRPr="00DF359F">
        <w:rPr>
          <w:rFonts w:ascii="Calibri" w:eastAsia="Calibri" w:hAnsi="Calibri" w:cs="Times New Roman"/>
          <w:b/>
          <w:i/>
        </w:rPr>
        <w:t xml:space="preserve"> jāaizpilda par katru personas grupas dalībnieku atsevišķi, kā arī papildus jānorāda, kura persona pārstāv person</w:t>
      </w:r>
      <w:r>
        <w:rPr>
          <w:rFonts w:ascii="Calibri" w:eastAsia="Calibri" w:hAnsi="Calibri" w:cs="Times New Roman"/>
          <w:b/>
          <w:i/>
        </w:rPr>
        <w:t>u grupu šajā cenu aptaujā</w:t>
      </w:r>
      <w:r w:rsidRPr="00DF359F">
        <w:rPr>
          <w:rFonts w:ascii="Calibri" w:eastAsia="Calibri" w:hAnsi="Calibri" w:cs="Times New Roman"/>
          <w:b/>
          <w:i/>
        </w:rPr>
        <w:t>.</w:t>
      </w:r>
    </w:p>
    <w:p w:rsidR="00D77BAB" w:rsidRDefault="00D77BAB" w:rsidP="00D77BAB">
      <w:pPr>
        <w:rPr>
          <w:rFonts w:ascii="Calibri" w:eastAsia="Calibri" w:hAnsi="Calibri" w:cs="Times New Roman"/>
        </w:rPr>
      </w:pPr>
      <w:r>
        <w:rPr>
          <w:rFonts w:ascii="Calibri" w:eastAsia="Calibri" w:hAnsi="Calibri" w:cs="Times New Roman"/>
        </w:rPr>
        <w:br w:type="page"/>
      </w:r>
    </w:p>
    <w:p w:rsidR="00D77BAB" w:rsidRPr="00DF359F" w:rsidRDefault="00D77BAB" w:rsidP="00D77BAB">
      <w:pPr>
        <w:spacing w:after="0" w:line="240" w:lineRule="auto"/>
        <w:ind w:right="-2"/>
        <w:jc w:val="right"/>
        <w:rPr>
          <w:rFonts w:ascii="Times New Roman" w:eastAsia="Times New Roman" w:hAnsi="Times New Roman" w:cs="Times New Roman"/>
          <w:b/>
          <w:sz w:val="24"/>
          <w:szCs w:val="24"/>
        </w:rPr>
      </w:pPr>
      <w:r w:rsidRPr="00DF359F">
        <w:rPr>
          <w:rFonts w:ascii="Times New Roman" w:eastAsia="Times New Roman" w:hAnsi="Times New Roman" w:cs="Times New Roman"/>
          <w:b/>
          <w:sz w:val="24"/>
          <w:szCs w:val="24"/>
        </w:rPr>
        <w:lastRenderedPageBreak/>
        <w:t>2.pielikums</w:t>
      </w:r>
    </w:p>
    <w:p w:rsidR="00D77BAB" w:rsidRPr="002650FC" w:rsidRDefault="00D77BAB" w:rsidP="00D77BAB">
      <w:pPr>
        <w:tabs>
          <w:tab w:val="left" w:pos="645"/>
        </w:tab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“Koksnes šķeldas piegāde AS “Rēzeknes siltumtīkli”</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katlu mājai Atbrīvošanas alejā 155A,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D77BAB" w:rsidRPr="00DF359F" w:rsidRDefault="00D77BAB" w:rsidP="00D77BAB">
      <w:pPr>
        <w:tabs>
          <w:tab w:val="left" w:pos="9720"/>
        </w:tabs>
        <w:spacing w:after="0" w:line="240" w:lineRule="auto"/>
        <w:ind w:right="-2"/>
        <w:jc w:val="right"/>
        <w:rPr>
          <w:rFonts w:ascii="Times New Roman" w:eastAsia="Times New Roman" w:hAnsi="Times New Roman" w:cs="Times New Roman"/>
          <w:b/>
          <w:sz w:val="24"/>
          <w:szCs w:val="24"/>
          <w:lang w:eastAsia="x-none"/>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Pr="00CC1E18" w:rsidRDefault="00D77BAB" w:rsidP="00D77BAB">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eastAsia="zh-CN"/>
        </w:rPr>
      </w:pPr>
      <w:r w:rsidRPr="00CC1E18">
        <w:rPr>
          <w:rFonts w:ascii="Times New Roman" w:eastAsia="Times New Roman" w:hAnsi="Times New Roman" w:cs="Times New Roman"/>
          <w:b/>
          <w:kern w:val="1"/>
          <w:sz w:val="24"/>
          <w:szCs w:val="24"/>
          <w:shd w:val="clear" w:color="auto" w:fill="FFFFFF"/>
          <w:lang w:eastAsia="zh-CN"/>
        </w:rPr>
        <w:t>FINANŠU PIEDĀVĀJUMS</w:t>
      </w:r>
    </w:p>
    <w:p w:rsidR="00D77BAB" w:rsidRPr="004219C8" w:rsidRDefault="00D77BAB" w:rsidP="00D77BAB">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4219C8">
        <w:rPr>
          <w:rFonts w:ascii="Times New Roman" w:eastAsia="Times New Roman" w:hAnsi="Times New Roman" w:cs="Times New Roman"/>
          <w:b/>
          <w:bCs/>
          <w:kern w:val="1"/>
          <w:sz w:val="24"/>
          <w:szCs w:val="24"/>
          <w:shd w:val="clear" w:color="auto" w:fill="FFFFFF"/>
          <w:lang w:eastAsia="zh-CN"/>
        </w:rPr>
        <w:t>cenu aptaujā “Koksnes šķeldas piegāde AS “Rēzeknes siltumtīkli”</w:t>
      </w:r>
    </w:p>
    <w:p w:rsidR="00D77BAB" w:rsidRPr="004219C8" w:rsidRDefault="00D77BAB" w:rsidP="00D77BAB">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4219C8">
        <w:rPr>
          <w:rFonts w:ascii="Times New Roman" w:eastAsia="Times New Roman" w:hAnsi="Times New Roman" w:cs="Times New Roman"/>
          <w:b/>
          <w:bCs/>
          <w:kern w:val="1"/>
          <w:sz w:val="24"/>
          <w:szCs w:val="24"/>
          <w:shd w:val="clear" w:color="auto" w:fill="FFFFFF"/>
          <w:lang w:eastAsia="zh-CN"/>
        </w:rPr>
        <w:t xml:space="preserve"> katlu mājai Atbrīvošanas alejā 155A, Rēzeknē siltumenerģijas ražošanai”</w:t>
      </w:r>
    </w:p>
    <w:tbl>
      <w:tblPr>
        <w:tblW w:w="0" w:type="auto"/>
        <w:tblInd w:w="392" w:type="dxa"/>
        <w:tblLayout w:type="fixed"/>
        <w:tblLook w:val="0000" w:firstRow="0" w:lastRow="0" w:firstColumn="0" w:lastColumn="0" w:noHBand="0" w:noVBand="0"/>
      </w:tblPr>
      <w:tblGrid>
        <w:gridCol w:w="2404"/>
        <w:gridCol w:w="3785"/>
        <w:gridCol w:w="2599"/>
      </w:tblGrid>
      <w:tr w:rsidR="00D77BAB" w:rsidRPr="004219C8" w:rsidTr="00C910FA">
        <w:trPr>
          <w:trHeight w:val="80"/>
        </w:trPr>
        <w:tc>
          <w:tcPr>
            <w:tcW w:w="2404" w:type="dxa"/>
            <w:tcBorders>
              <w:bottom w:val="single" w:sz="4" w:space="0" w:color="000000"/>
            </w:tcBorders>
            <w:shd w:val="clear" w:color="auto" w:fill="auto"/>
          </w:tcPr>
          <w:p w:rsidR="00D77BAB" w:rsidRPr="004219C8" w:rsidRDefault="00D77BAB" w:rsidP="00C910FA">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eastAsia="zh-CN"/>
              </w:rPr>
            </w:pPr>
          </w:p>
        </w:tc>
        <w:tc>
          <w:tcPr>
            <w:tcW w:w="3785" w:type="dxa"/>
            <w:shd w:val="clear" w:color="auto" w:fill="auto"/>
          </w:tcPr>
          <w:p w:rsidR="00D77BAB" w:rsidRPr="004219C8" w:rsidRDefault="00D77BAB" w:rsidP="00C910FA">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eastAsia="zh-CN"/>
              </w:rPr>
            </w:pPr>
          </w:p>
        </w:tc>
        <w:tc>
          <w:tcPr>
            <w:tcW w:w="2599" w:type="dxa"/>
            <w:tcBorders>
              <w:bottom w:val="single" w:sz="4" w:space="0" w:color="000000"/>
            </w:tcBorders>
            <w:shd w:val="clear" w:color="auto" w:fill="auto"/>
          </w:tcPr>
          <w:p w:rsidR="00D77BAB" w:rsidRPr="004219C8" w:rsidRDefault="00D77BAB" w:rsidP="00C910FA">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eastAsia="zh-CN"/>
              </w:rPr>
            </w:pPr>
          </w:p>
        </w:tc>
      </w:tr>
      <w:tr w:rsidR="00D77BAB" w:rsidRPr="004219C8" w:rsidTr="00C910FA">
        <w:trPr>
          <w:trHeight w:val="77"/>
        </w:trPr>
        <w:tc>
          <w:tcPr>
            <w:tcW w:w="2404" w:type="dxa"/>
            <w:tcBorders>
              <w:top w:val="single" w:sz="4" w:space="0" w:color="000000"/>
            </w:tcBorders>
            <w:shd w:val="clear" w:color="auto" w:fill="auto"/>
          </w:tcPr>
          <w:p w:rsidR="00D77BAB" w:rsidRPr="004219C8" w:rsidRDefault="00D77BAB" w:rsidP="00C910FA">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eastAsia="zh-CN"/>
              </w:rPr>
            </w:pPr>
            <w:r w:rsidRPr="004219C8">
              <w:rPr>
                <w:rFonts w:ascii="Times New Roman" w:eastAsia="Times New Roman" w:hAnsi="Times New Roman" w:cs="Times New Roman"/>
                <w:i/>
                <w:kern w:val="1"/>
                <w:sz w:val="24"/>
                <w:szCs w:val="24"/>
                <w:shd w:val="clear" w:color="auto" w:fill="FFFFFF"/>
                <w:lang w:eastAsia="zh-CN"/>
              </w:rPr>
              <w:t>sastādīšanas vieta</w:t>
            </w:r>
          </w:p>
        </w:tc>
        <w:tc>
          <w:tcPr>
            <w:tcW w:w="3785" w:type="dxa"/>
            <w:shd w:val="clear" w:color="auto" w:fill="auto"/>
          </w:tcPr>
          <w:p w:rsidR="00D77BAB" w:rsidRPr="004219C8" w:rsidRDefault="00D77BAB" w:rsidP="00C910FA">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eastAsia="zh-CN"/>
              </w:rPr>
            </w:pPr>
          </w:p>
        </w:tc>
        <w:tc>
          <w:tcPr>
            <w:tcW w:w="2599" w:type="dxa"/>
            <w:tcBorders>
              <w:top w:val="single" w:sz="4" w:space="0" w:color="000000"/>
            </w:tcBorders>
            <w:shd w:val="clear" w:color="auto" w:fill="auto"/>
          </w:tcPr>
          <w:p w:rsidR="00D77BAB" w:rsidRPr="004219C8" w:rsidRDefault="00D77BAB" w:rsidP="00C910FA">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val="en-GB" w:eastAsia="zh-CN"/>
              </w:rPr>
            </w:pPr>
            <w:r w:rsidRPr="004219C8">
              <w:rPr>
                <w:rFonts w:ascii="Times New Roman" w:eastAsia="Times New Roman" w:hAnsi="Times New Roman" w:cs="Times New Roman"/>
                <w:i/>
                <w:kern w:val="1"/>
                <w:sz w:val="24"/>
                <w:szCs w:val="24"/>
                <w:shd w:val="clear" w:color="auto" w:fill="FFFFFF"/>
                <w:lang w:eastAsia="zh-CN"/>
              </w:rPr>
              <w:t>datums</w:t>
            </w:r>
          </w:p>
        </w:tc>
      </w:tr>
    </w:tbl>
    <w:p w:rsidR="00D77BAB" w:rsidRPr="004219C8" w:rsidRDefault="00D77BAB" w:rsidP="00D77BAB">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eastAsia="zh-CN"/>
        </w:rPr>
      </w:pPr>
    </w:p>
    <w:p w:rsidR="00D77BAB" w:rsidRPr="004219C8" w:rsidRDefault="00D77BAB" w:rsidP="00D77BAB">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 xml:space="preserve">Saskaņā ar </w:t>
      </w:r>
      <w:r>
        <w:rPr>
          <w:rFonts w:ascii="Times New Roman" w:eastAsia="Times New Roman" w:hAnsi="Times New Roman" w:cs="Times New Roman"/>
          <w:kern w:val="1"/>
          <w:sz w:val="24"/>
          <w:szCs w:val="24"/>
          <w:shd w:val="clear" w:color="auto" w:fill="FFFFFF"/>
          <w:lang w:eastAsia="zh-CN"/>
        </w:rPr>
        <w:t>C</w:t>
      </w:r>
      <w:r w:rsidRPr="004219C8">
        <w:rPr>
          <w:rFonts w:ascii="Times New Roman" w:eastAsia="Times New Roman" w:hAnsi="Times New Roman" w:cs="Times New Roman"/>
          <w:kern w:val="1"/>
          <w:sz w:val="24"/>
          <w:szCs w:val="24"/>
          <w:shd w:val="clear" w:color="auto" w:fill="FFFFFF"/>
          <w:lang w:eastAsia="zh-CN"/>
        </w:rPr>
        <w:t xml:space="preserve">enu aptaujas “Koksnes šķeldas piegāde AS “Rēzeknes siltumtīkli” katlu mājai Atbrīvošanas alejā 155A, Rēzeknē siltumenerģijas ražošanai” </w:t>
      </w:r>
      <w:r>
        <w:rPr>
          <w:rFonts w:ascii="Times New Roman" w:eastAsia="Times New Roman" w:hAnsi="Times New Roman" w:cs="Times New Roman"/>
          <w:kern w:val="1"/>
          <w:sz w:val="24"/>
          <w:szCs w:val="24"/>
          <w:shd w:val="clear" w:color="auto" w:fill="FFFFFF"/>
          <w:lang w:eastAsia="zh-CN"/>
        </w:rPr>
        <w:t>n</w:t>
      </w:r>
      <w:r w:rsidRPr="004219C8">
        <w:rPr>
          <w:rFonts w:ascii="Times New Roman" w:eastAsia="Times New Roman" w:hAnsi="Times New Roman" w:cs="Times New Roman"/>
          <w:kern w:val="1"/>
          <w:sz w:val="24"/>
          <w:szCs w:val="24"/>
          <w:shd w:val="clear" w:color="auto" w:fill="FFFFFF"/>
          <w:lang w:eastAsia="zh-CN"/>
        </w:rPr>
        <w:t xml:space="preserve">olikumu, mēs apstiprinām, ka piekrītam </w:t>
      </w:r>
      <w:r>
        <w:rPr>
          <w:rFonts w:ascii="Times New Roman" w:eastAsia="Times New Roman" w:hAnsi="Times New Roman" w:cs="Times New Roman"/>
          <w:kern w:val="1"/>
          <w:sz w:val="24"/>
          <w:szCs w:val="24"/>
          <w:shd w:val="clear" w:color="auto" w:fill="FFFFFF"/>
          <w:lang w:eastAsia="zh-CN"/>
        </w:rPr>
        <w:t>C</w:t>
      </w:r>
      <w:r w:rsidRPr="004219C8">
        <w:rPr>
          <w:rFonts w:ascii="Times New Roman" w:eastAsia="Times New Roman" w:hAnsi="Times New Roman" w:cs="Times New Roman"/>
          <w:kern w:val="1"/>
          <w:sz w:val="24"/>
          <w:szCs w:val="24"/>
          <w:shd w:val="clear" w:color="auto" w:fill="FFFFFF"/>
          <w:lang w:eastAsia="zh-CN"/>
        </w:rPr>
        <w:t>enu aptaujas noteikumiem, un piedāvājam piegādāt koksnes šķeldu saskaņā ar Tehnisko specifikāciju, cenu aptaujas Nolikuma un iepirkuma Līguma projekta nosacījumiem.</w:t>
      </w:r>
    </w:p>
    <w:p w:rsidR="00D77BAB" w:rsidRPr="004219C8" w:rsidRDefault="00D77BAB" w:rsidP="00D77BAB">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b/>
          <w:kern w:val="1"/>
          <w:sz w:val="24"/>
          <w:szCs w:val="24"/>
          <w:shd w:val="clear" w:color="auto" w:fill="FFFFFF"/>
          <w:lang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D77BAB" w:rsidRPr="004219C8" w:rsidTr="00C910FA">
        <w:trPr>
          <w:trHeight w:val="560"/>
        </w:trPr>
        <w:tc>
          <w:tcPr>
            <w:tcW w:w="4565" w:type="dxa"/>
            <w:vAlign w:val="center"/>
            <w:hideMark/>
          </w:tcPr>
          <w:p w:rsidR="00D77BAB" w:rsidRPr="004219C8" w:rsidRDefault="00D77BAB" w:rsidP="00C910FA">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4219C8">
              <w:rPr>
                <w:rFonts w:ascii="Times New Roman" w:eastAsia="Times New Roman" w:hAnsi="Times New Roman" w:cs="Times New Roman"/>
                <w:b/>
                <w:kern w:val="1"/>
                <w:sz w:val="24"/>
                <w:szCs w:val="24"/>
                <w:lang w:eastAsia="zh-CN"/>
              </w:rPr>
              <w:t>Iepirkuma daļas nosaukums</w:t>
            </w:r>
          </w:p>
        </w:tc>
        <w:tc>
          <w:tcPr>
            <w:tcW w:w="4536" w:type="dxa"/>
            <w:vAlign w:val="center"/>
            <w:hideMark/>
          </w:tcPr>
          <w:p w:rsidR="00D77BAB" w:rsidRPr="004219C8"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eastAsia="zh-CN"/>
              </w:rPr>
            </w:pPr>
            <w:r w:rsidRPr="004219C8">
              <w:rPr>
                <w:rFonts w:ascii="Times New Roman" w:eastAsia="Times New Roman" w:hAnsi="Times New Roman" w:cs="Times New Roman"/>
                <w:b/>
                <w:kern w:val="1"/>
                <w:sz w:val="24"/>
                <w:szCs w:val="24"/>
                <w:lang w:eastAsia="zh-CN"/>
              </w:rPr>
              <w:t>Cena par 1</w:t>
            </w:r>
            <w:r>
              <w:rPr>
                <w:rFonts w:ascii="Times New Roman" w:eastAsia="Times New Roman" w:hAnsi="Times New Roman" w:cs="Times New Roman"/>
                <w:b/>
                <w:kern w:val="1"/>
                <w:sz w:val="24"/>
                <w:szCs w:val="24"/>
                <w:lang w:eastAsia="zh-CN"/>
              </w:rPr>
              <w:t xml:space="preserve"> (vienu) saražoto </w:t>
            </w:r>
            <w:proofErr w:type="spellStart"/>
            <w:r w:rsidRPr="004219C8">
              <w:rPr>
                <w:rFonts w:ascii="Times New Roman" w:eastAsia="Times New Roman" w:hAnsi="Times New Roman" w:cs="Times New Roman"/>
                <w:b/>
                <w:kern w:val="1"/>
                <w:sz w:val="24"/>
                <w:szCs w:val="24"/>
                <w:lang w:eastAsia="zh-CN"/>
              </w:rPr>
              <w:t>MWh</w:t>
            </w:r>
            <w:proofErr w:type="spellEnd"/>
          </w:p>
          <w:p w:rsidR="00D77BAB" w:rsidRPr="004219C8"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eastAsia="zh-CN"/>
              </w:rPr>
            </w:pPr>
            <w:r w:rsidRPr="004219C8">
              <w:rPr>
                <w:rFonts w:ascii="Times New Roman" w:eastAsia="Times New Roman" w:hAnsi="Times New Roman" w:cs="Times New Roman"/>
                <w:b/>
                <w:kern w:val="1"/>
                <w:sz w:val="24"/>
                <w:szCs w:val="24"/>
                <w:lang w:eastAsia="zh-CN"/>
              </w:rPr>
              <w:t>bez PVN</w:t>
            </w:r>
          </w:p>
          <w:p w:rsidR="00D77BAB" w:rsidRPr="004219C8"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eastAsia="zh-CN"/>
              </w:rPr>
            </w:pPr>
            <w:r w:rsidRPr="004219C8">
              <w:rPr>
                <w:rFonts w:ascii="Times New Roman" w:eastAsia="Times New Roman" w:hAnsi="Times New Roman" w:cs="Times New Roman"/>
                <w:b/>
                <w:kern w:val="1"/>
                <w:sz w:val="24"/>
                <w:szCs w:val="24"/>
                <w:lang w:eastAsia="zh-CN"/>
              </w:rPr>
              <w:t>(EUR)</w:t>
            </w:r>
          </w:p>
        </w:tc>
      </w:tr>
      <w:tr w:rsidR="00D77BAB" w:rsidRPr="004219C8" w:rsidTr="00C910FA">
        <w:trPr>
          <w:trHeight w:val="560"/>
        </w:trPr>
        <w:tc>
          <w:tcPr>
            <w:tcW w:w="4565" w:type="dxa"/>
            <w:vAlign w:val="center"/>
            <w:hideMark/>
          </w:tcPr>
          <w:p w:rsidR="00D77BAB" w:rsidRPr="004219C8" w:rsidRDefault="00D77BAB" w:rsidP="00C910FA">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4219C8">
              <w:rPr>
                <w:rFonts w:ascii="Times New Roman" w:eastAsia="Times New Roman" w:hAnsi="Times New Roman" w:cs="Times New Roman"/>
                <w:kern w:val="1"/>
                <w:sz w:val="24"/>
                <w:szCs w:val="24"/>
                <w:lang w:eastAsia="zh-CN"/>
              </w:rPr>
              <w:t>Koksnes šķeldas piegāde katlu mājai Atbrīvošanas aleja 155A, Rēzekne</w:t>
            </w:r>
          </w:p>
        </w:tc>
        <w:tc>
          <w:tcPr>
            <w:tcW w:w="4536" w:type="dxa"/>
          </w:tcPr>
          <w:p w:rsidR="00D77BAB" w:rsidRPr="004219C8" w:rsidRDefault="00D77BAB" w:rsidP="00C910FA">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bl>
    <w:p w:rsidR="00D77BAB" w:rsidRDefault="00D77BAB" w:rsidP="00D77BAB">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D77BAB" w:rsidRDefault="00D77BAB" w:rsidP="00D77BAB">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rsidR="00D77BAB" w:rsidRPr="004219C8" w:rsidRDefault="00D77BAB" w:rsidP="00D77BAB">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Apliecinām, ka piedāvātajā cenā ir iekļautas koksnes šķeldas piegādes un izkraušanas izmaksas.</w:t>
      </w:r>
    </w:p>
    <w:p w:rsidR="00D77BAB" w:rsidRPr="004219C8" w:rsidRDefault="00D77BAB" w:rsidP="00D77BAB">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Apliecinām,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rsidR="00D77BAB" w:rsidRPr="004219C8" w:rsidRDefault="00D77BAB" w:rsidP="00D77BAB">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eastAsia="zh-CN"/>
        </w:rPr>
      </w:pPr>
      <w:r w:rsidRPr="004219C8">
        <w:rPr>
          <w:rFonts w:ascii="Times New Roman" w:eastAsia="Times New Roman" w:hAnsi="Times New Roman" w:cs="Times New Roman"/>
          <w:kern w:val="1"/>
          <w:sz w:val="24"/>
          <w:szCs w:val="24"/>
          <w:shd w:val="clear" w:color="auto" w:fill="FFFFFF"/>
          <w:lang w:eastAsia="zh-CN"/>
        </w:rPr>
        <w:t>Ar šo apstiprinu piedāvājumā sniegto ziņu patiesumu un precizitāti.</w:t>
      </w:r>
    </w:p>
    <w:tbl>
      <w:tblPr>
        <w:tblW w:w="8537" w:type="dxa"/>
        <w:tblInd w:w="250" w:type="dxa"/>
        <w:tblLook w:val="0000" w:firstRow="0" w:lastRow="0" w:firstColumn="0" w:lastColumn="0" w:noHBand="0" w:noVBand="0"/>
      </w:tblPr>
      <w:tblGrid>
        <w:gridCol w:w="3545"/>
        <w:gridCol w:w="282"/>
        <w:gridCol w:w="2085"/>
        <w:gridCol w:w="2625"/>
      </w:tblGrid>
      <w:tr w:rsidR="00D77BAB" w:rsidRPr="002650FC" w:rsidTr="00C910FA">
        <w:trPr>
          <w:trHeight w:val="315"/>
        </w:trPr>
        <w:tc>
          <w:tcPr>
            <w:tcW w:w="354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D77BAB" w:rsidRPr="002650FC" w:rsidTr="00C910FA">
        <w:trPr>
          <w:cantSplit/>
          <w:trHeight w:val="315"/>
        </w:trPr>
        <w:tc>
          <w:tcPr>
            <w:tcW w:w="354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D77BAB" w:rsidRPr="002650FC" w:rsidTr="00C910FA">
        <w:trPr>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2"/>
          <w:wAfter w:w="4710" w:type="dxa"/>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bl>
    <w:p w:rsidR="00D77BAB" w:rsidRPr="00CC1E18" w:rsidRDefault="00D77BAB" w:rsidP="00D77BAB">
      <w:pPr>
        <w:widowControl w:val="0"/>
        <w:tabs>
          <w:tab w:val="left" w:pos="319"/>
        </w:tabs>
        <w:suppressAutoHyphens/>
        <w:overflowPunct w:val="0"/>
        <w:autoSpaceDE w:val="0"/>
        <w:spacing w:after="0" w:line="240" w:lineRule="auto"/>
        <w:ind w:right="24"/>
        <w:rPr>
          <w:rFonts w:ascii="Times New Roman" w:eastAsia="Times New Roman" w:hAnsi="Times New Roman" w:cs="Times New Roman"/>
          <w:b/>
          <w:bCs/>
          <w:kern w:val="1"/>
          <w:sz w:val="24"/>
          <w:szCs w:val="24"/>
          <w:shd w:val="clear" w:color="auto" w:fill="FFFFFF"/>
          <w:lang w:eastAsia="zh-CN"/>
        </w:rPr>
      </w:pP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r w:rsidRPr="00CC1E18">
        <w:rPr>
          <w:rFonts w:ascii="Times New Roman" w:eastAsia="Times New Roman" w:hAnsi="Times New Roman" w:cs="Times New Roman"/>
          <w:b/>
          <w:bCs/>
          <w:kern w:val="1"/>
          <w:sz w:val="24"/>
          <w:szCs w:val="24"/>
          <w:shd w:val="clear" w:color="auto" w:fill="FFFFFF"/>
          <w:lang w:eastAsia="zh-CN"/>
        </w:rPr>
        <w:tab/>
      </w:r>
    </w:p>
    <w:p w:rsidR="00D77BAB" w:rsidRPr="00CC1E18" w:rsidRDefault="00D77BAB" w:rsidP="00D77BAB">
      <w:pPr>
        <w:spacing w:after="0" w:line="240" w:lineRule="auto"/>
        <w:rPr>
          <w:rFonts w:ascii="Times New Roman" w:eastAsia="Times New Roman" w:hAnsi="Times New Roman" w:cs="Times New Roman"/>
          <w:b/>
          <w:bCs/>
          <w:kern w:val="1"/>
          <w:sz w:val="24"/>
          <w:szCs w:val="24"/>
          <w:shd w:val="clear" w:color="auto" w:fill="FFFFFF"/>
          <w:lang w:eastAsia="zh-CN"/>
        </w:rPr>
      </w:pPr>
      <w:r w:rsidRPr="00CC1E18">
        <w:rPr>
          <w:rFonts w:ascii="Times New Roman" w:eastAsia="Times New Roman" w:hAnsi="Times New Roman" w:cs="Times New Roman"/>
          <w:b/>
          <w:bCs/>
          <w:kern w:val="1"/>
          <w:sz w:val="24"/>
          <w:szCs w:val="24"/>
          <w:shd w:val="clear" w:color="auto" w:fill="FFFFFF"/>
          <w:lang w:eastAsia="zh-CN"/>
        </w:rPr>
        <w:br w:type="page"/>
      </w:r>
    </w:p>
    <w:p w:rsidR="00D77BAB" w:rsidRPr="00DF359F" w:rsidRDefault="00D77BAB" w:rsidP="00D77BAB">
      <w:pPr>
        <w:spacing w:after="0" w:line="240" w:lineRule="auto"/>
        <w:ind w:right="-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Pr="00DF359F">
        <w:rPr>
          <w:rFonts w:ascii="Times New Roman" w:eastAsia="Times New Roman" w:hAnsi="Times New Roman" w:cs="Times New Roman"/>
          <w:b/>
          <w:sz w:val="24"/>
          <w:szCs w:val="24"/>
        </w:rPr>
        <w:t>.pielikums</w:t>
      </w:r>
    </w:p>
    <w:p w:rsidR="00D77BAB" w:rsidRPr="002650FC" w:rsidRDefault="00D77BAB" w:rsidP="00D77BAB">
      <w:pPr>
        <w:tabs>
          <w:tab w:val="left" w:pos="645"/>
        </w:tab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Nolikumam</w:t>
      </w:r>
      <w:r w:rsidRPr="002650FC">
        <w:rPr>
          <w:rFonts w:ascii="Times New Roman" w:eastAsia="Times New Roman" w:hAnsi="Times New Roman" w:cs="Times New Roman"/>
          <w:sz w:val="24"/>
          <w:szCs w:val="24"/>
        </w:rPr>
        <w:t xml:space="preserve"> </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“Koksnes šķeldas piegāde AS “Rēzeknes siltumtīkli”</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katlu mājai Atbrīvošanas alejā 155A,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D77BAB" w:rsidRPr="00CD7E08" w:rsidRDefault="00D77BAB" w:rsidP="00D77BAB">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eastAsia="zh-CN"/>
        </w:rPr>
      </w:pPr>
      <w:r w:rsidRPr="00CD7E08">
        <w:rPr>
          <w:rFonts w:ascii="Times New Roman" w:eastAsia="Times New Roman" w:hAnsi="Times New Roman" w:cs="Times New Roman"/>
          <w:b/>
          <w:bCs/>
          <w:kern w:val="1"/>
          <w:sz w:val="24"/>
          <w:szCs w:val="24"/>
          <w:shd w:val="clear" w:color="auto" w:fill="FFFFFF"/>
          <w:lang w:eastAsia="zh-CN"/>
        </w:rPr>
        <w:t>KVALIFIKĀCIJA</w:t>
      </w:r>
      <w:r>
        <w:rPr>
          <w:rFonts w:ascii="Times New Roman" w:eastAsia="Times New Roman" w:hAnsi="Times New Roman" w:cs="Times New Roman"/>
          <w:b/>
          <w:bCs/>
          <w:kern w:val="1"/>
          <w:sz w:val="24"/>
          <w:szCs w:val="24"/>
          <w:shd w:val="clear" w:color="auto" w:fill="FFFFFF"/>
          <w:lang w:eastAsia="zh-CN"/>
        </w:rPr>
        <w:t>S PRASĪBAS</w:t>
      </w:r>
    </w:p>
    <w:p w:rsidR="00D77BAB" w:rsidRPr="00CD7E08" w:rsidRDefault="00D77BAB" w:rsidP="00D77BAB">
      <w:pPr>
        <w:suppressAutoHyphens/>
        <w:overflowPunct w:val="0"/>
        <w:autoSpaceDE w:val="0"/>
        <w:spacing w:after="0" w:line="240" w:lineRule="auto"/>
        <w:jc w:val="center"/>
        <w:rPr>
          <w:rFonts w:ascii="Times New Roman" w:eastAsia="Times New Roman" w:hAnsi="Times New Roman" w:cs="Times New Roman"/>
          <w:b/>
          <w:bCs/>
          <w:kern w:val="1"/>
          <w:sz w:val="24"/>
          <w:szCs w:val="24"/>
          <w:lang w:eastAsia="zh-CN"/>
        </w:rPr>
      </w:pPr>
      <w:r w:rsidRPr="00F36F05">
        <w:rPr>
          <w:rFonts w:ascii="Times New Roman" w:eastAsia="Times New Roman" w:hAnsi="Times New Roman" w:cs="Times New Roman"/>
          <w:b/>
          <w:kern w:val="1"/>
          <w:sz w:val="24"/>
          <w:szCs w:val="24"/>
          <w:shd w:val="clear" w:color="auto" w:fill="FFFFFF"/>
          <w:lang w:eastAsia="zh-CN"/>
        </w:rPr>
        <w:t>cenu aptaujā „</w:t>
      </w:r>
      <w:r w:rsidRPr="00CD7E08">
        <w:rPr>
          <w:rFonts w:ascii="Times New Roman" w:eastAsia="Times New Roman" w:hAnsi="Times New Roman" w:cs="Times New Roman"/>
          <w:b/>
          <w:bCs/>
          <w:sz w:val="24"/>
          <w:szCs w:val="24"/>
        </w:rPr>
        <w:t xml:space="preserve"> </w:t>
      </w:r>
      <w:r w:rsidRPr="00CD7E08">
        <w:rPr>
          <w:rFonts w:ascii="Times New Roman" w:eastAsia="Times New Roman" w:hAnsi="Times New Roman" w:cs="Times New Roman"/>
          <w:b/>
          <w:bCs/>
          <w:kern w:val="1"/>
          <w:sz w:val="24"/>
          <w:szCs w:val="24"/>
          <w:lang w:eastAsia="zh-CN"/>
        </w:rPr>
        <w:t>Koksnes šķeldas piegāde AS “Rēzeknes siltumtīkli”</w:t>
      </w:r>
    </w:p>
    <w:p w:rsidR="00D77BAB" w:rsidRDefault="00D77BAB" w:rsidP="00D77BAB">
      <w:pPr>
        <w:suppressAutoHyphens/>
        <w:overflowPunct w:val="0"/>
        <w:autoSpaceDE w:val="0"/>
        <w:spacing w:after="0" w:line="240" w:lineRule="auto"/>
        <w:jc w:val="center"/>
        <w:rPr>
          <w:rFonts w:ascii="Times New Roman" w:eastAsia="Times New Roman" w:hAnsi="Times New Roman" w:cs="Times New Roman"/>
          <w:bCs/>
          <w:kern w:val="1"/>
          <w:sz w:val="24"/>
          <w:szCs w:val="24"/>
          <w:shd w:val="clear" w:color="auto" w:fill="FFFFFF"/>
          <w:lang w:eastAsia="zh-CN"/>
        </w:rPr>
      </w:pPr>
      <w:r w:rsidRPr="00CD7E08">
        <w:rPr>
          <w:rFonts w:ascii="Times New Roman" w:eastAsia="Times New Roman" w:hAnsi="Times New Roman" w:cs="Times New Roman"/>
          <w:b/>
          <w:bCs/>
          <w:kern w:val="1"/>
          <w:sz w:val="24"/>
          <w:szCs w:val="24"/>
          <w:lang w:eastAsia="zh-CN"/>
        </w:rPr>
        <w:t xml:space="preserve"> katlu mājai Atbrīvošanas alejā 155A, Rēzeknē</w:t>
      </w:r>
      <w:r w:rsidRPr="00CD7E08">
        <w:rPr>
          <w:rFonts w:ascii="Times New Roman" w:eastAsia="Times New Roman" w:hAnsi="Times New Roman" w:cs="Times New Roman"/>
          <w:bCs/>
          <w:kern w:val="1"/>
          <w:sz w:val="24"/>
          <w:szCs w:val="24"/>
          <w:shd w:val="clear" w:color="auto" w:fill="FFFFFF"/>
          <w:lang w:eastAsia="zh-CN"/>
        </w:rPr>
        <w:t>”</w:t>
      </w:r>
    </w:p>
    <w:p w:rsidR="00D77BAB" w:rsidRPr="00CD7E08" w:rsidRDefault="00D77BAB" w:rsidP="00D77BAB">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eastAsia="zh-CN"/>
        </w:rPr>
      </w:pPr>
    </w:p>
    <w:p w:rsidR="00D77BAB" w:rsidRPr="00CD7E08" w:rsidRDefault="00D77BAB" w:rsidP="00D77BAB">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r>
        <w:rPr>
          <w:rFonts w:ascii="Times New Roman" w:eastAsia="Times New Roman" w:hAnsi="Times New Roman" w:cs="Times New Roman"/>
          <w:kern w:val="1"/>
          <w:sz w:val="24"/>
          <w:szCs w:val="24"/>
          <w:shd w:val="clear" w:color="auto" w:fill="FFFFFF"/>
          <w:lang w:eastAsia="zh-CN"/>
        </w:rPr>
        <w:t>Kvalifikācijas prasības cenu aptaujas</w:t>
      </w:r>
      <w:r w:rsidRPr="00CD7E08">
        <w:rPr>
          <w:rFonts w:ascii="Times New Roman" w:eastAsia="Times New Roman" w:hAnsi="Times New Roman" w:cs="Times New Roman"/>
          <w:kern w:val="1"/>
          <w:sz w:val="24"/>
          <w:szCs w:val="24"/>
          <w:shd w:val="clear" w:color="auto" w:fill="FFFFFF"/>
          <w:lang w:eastAsia="zh-CN"/>
        </w:rPr>
        <w:t xml:space="preserve"> </w:t>
      </w:r>
      <w:r w:rsidRPr="007B4DDB">
        <w:rPr>
          <w:rFonts w:ascii="Times New Roman" w:eastAsia="Times New Roman" w:hAnsi="Times New Roman" w:cs="Times New Roman"/>
          <w:bCs/>
          <w:kern w:val="1"/>
          <w:sz w:val="24"/>
          <w:szCs w:val="24"/>
          <w:shd w:val="clear" w:color="auto" w:fill="FFFFFF"/>
          <w:lang w:eastAsia="zh-CN"/>
        </w:rPr>
        <w:t>“Koksnes šķeldas piegāde AS “Rēzeknes siltumtīkli” katlu mājai Atbrīvošanas alejā 155A, Rēzeknē siltumenerģijas ražošanai”</w:t>
      </w:r>
      <w:r>
        <w:rPr>
          <w:rFonts w:ascii="Times New Roman" w:eastAsia="Times New Roman" w:hAnsi="Times New Roman" w:cs="Times New Roman"/>
          <w:bCs/>
          <w:kern w:val="1"/>
          <w:sz w:val="24"/>
          <w:szCs w:val="24"/>
          <w:shd w:val="clear" w:color="auto" w:fill="FFFFFF"/>
          <w:lang w:eastAsia="zh-CN"/>
        </w:rPr>
        <w:t xml:space="preserve"> </w:t>
      </w:r>
      <w:r w:rsidRPr="00CD7E08">
        <w:rPr>
          <w:rFonts w:ascii="Times New Roman" w:eastAsia="Times New Roman" w:hAnsi="Times New Roman" w:cs="Times New Roman"/>
          <w:kern w:val="1"/>
          <w:sz w:val="24"/>
          <w:szCs w:val="24"/>
          <w:shd w:val="clear" w:color="auto" w:fill="FFFFFF"/>
          <w:lang w:eastAsia="zh-CN"/>
        </w:rPr>
        <w:t>pretendentam:</w:t>
      </w:r>
      <w:r w:rsidRPr="00CD7E08">
        <w:rPr>
          <w:rFonts w:ascii="Times New Roman" w:eastAsia="Times New Roman" w:hAnsi="Times New Roman" w:cs="Times New Roman"/>
          <w:b/>
          <w:kern w:val="1"/>
          <w:sz w:val="24"/>
          <w:szCs w:val="24"/>
          <w:u w:val="single"/>
          <w:shd w:val="clear" w:color="auto" w:fill="FFFFFF"/>
          <w:lang w:eastAsia="zh-CN"/>
        </w:rPr>
        <w:t xml:space="preserve"> </w:t>
      </w:r>
    </w:p>
    <w:p w:rsidR="00D77BAB" w:rsidRPr="00675EDE" w:rsidRDefault="00D77BAB" w:rsidP="00D77BAB">
      <w:pPr>
        <w:pStyle w:val="ListParagraph"/>
        <w:widowControl w:val="0"/>
        <w:numPr>
          <w:ilvl w:val="0"/>
          <w:numId w:val="2"/>
        </w:numPr>
        <w:suppressAutoHyphens/>
        <w:overflowPunct w:val="0"/>
        <w:autoSpaceDE w:val="0"/>
        <w:spacing w:before="60" w:after="0" w:line="240" w:lineRule="auto"/>
        <w:ind w:right="-1"/>
        <w:jc w:val="both"/>
        <w:rPr>
          <w:rFonts w:ascii="Times New Roman" w:eastAsia="Times New Roman" w:hAnsi="Times New Roman" w:cs="Times New Roman"/>
          <w:b/>
          <w:kern w:val="1"/>
          <w:sz w:val="24"/>
          <w:szCs w:val="24"/>
          <w:u w:val="single"/>
          <w:shd w:val="clear" w:color="auto" w:fill="FFFFFF"/>
          <w:lang w:eastAsia="zh-CN"/>
        </w:rPr>
      </w:pPr>
      <w:r w:rsidRPr="00675EDE">
        <w:rPr>
          <w:rFonts w:ascii="Times New Roman" w:eastAsia="Times New Roman" w:hAnsi="Times New Roman" w:cs="Times New Roman"/>
          <w:b/>
          <w:kern w:val="1"/>
          <w:sz w:val="24"/>
          <w:szCs w:val="24"/>
          <w:u w:val="single"/>
          <w:shd w:val="clear" w:color="auto" w:fill="FFFFFF"/>
          <w:lang w:eastAsia="zh-CN"/>
        </w:rPr>
        <w:t>Pretendenta tehniskās un profesionālās spējas:</w:t>
      </w:r>
    </w:p>
    <w:p w:rsidR="00D77BAB" w:rsidRPr="00675EDE" w:rsidRDefault="00D77BAB" w:rsidP="00D77BAB">
      <w:pPr>
        <w:pStyle w:val="ListParagraph"/>
        <w:widowControl w:val="0"/>
        <w:suppressAutoHyphens/>
        <w:overflowPunct w:val="0"/>
        <w:autoSpaceDE w:val="0"/>
        <w:spacing w:before="60" w:after="0" w:line="240" w:lineRule="auto"/>
        <w:ind w:right="-1"/>
        <w:jc w:val="both"/>
        <w:rPr>
          <w:rFonts w:ascii="Times New Roman" w:eastAsia="Times New Roman" w:hAnsi="Times New Roman" w:cs="Times New Roman"/>
          <w:kern w:val="1"/>
          <w:sz w:val="24"/>
          <w:szCs w:val="24"/>
          <w:shd w:val="clear" w:color="auto" w:fill="FFFFFF"/>
          <w:lang w:eastAsia="zh-CN"/>
        </w:rPr>
      </w:pPr>
    </w:p>
    <w:p w:rsidR="00D77BAB" w:rsidRPr="00C55741" w:rsidRDefault="00D77BAB" w:rsidP="00D77BAB">
      <w:pPr>
        <w:pStyle w:val="ListParagraph"/>
        <w:widowControl w:val="0"/>
        <w:numPr>
          <w:ilvl w:val="1"/>
          <w:numId w:val="2"/>
        </w:numPr>
        <w:suppressAutoHyphens/>
        <w:overflowPunct w:val="0"/>
        <w:autoSpaceDE w:val="0"/>
        <w:spacing w:after="0" w:line="240" w:lineRule="auto"/>
        <w:ind w:right="-1"/>
        <w:jc w:val="both"/>
        <w:rPr>
          <w:rFonts w:ascii="Times New Roman" w:eastAsia="Times New Roman" w:hAnsi="Times New Roman" w:cs="Times New Roman"/>
          <w:sz w:val="24"/>
          <w:szCs w:val="24"/>
        </w:rPr>
      </w:pPr>
      <w:r w:rsidRPr="00C55741">
        <w:rPr>
          <w:rFonts w:ascii="Times New Roman" w:eastAsia="Times New Roman" w:hAnsi="Times New Roman" w:cs="Times New Roman"/>
          <w:sz w:val="24"/>
          <w:szCs w:val="24"/>
        </w:rPr>
        <w:t xml:space="preserve">Pretendents pēdējo 3 (trīs) gadu laikā ir noslēdzis un izpildījis vismaz 2 (divus) šī iepirkuma priekšmetam līdzīgus šķeldas piegādes līgumus, kur katra līguma ietvaros </w:t>
      </w:r>
      <w:r w:rsidRPr="00EC296F">
        <w:rPr>
          <w:rFonts w:ascii="Times New Roman" w:eastAsia="Times New Roman" w:hAnsi="Times New Roman" w:cs="Times New Roman"/>
          <w:b/>
          <w:sz w:val="24"/>
          <w:szCs w:val="24"/>
        </w:rPr>
        <w:t>pusgada laikā 1 (vienam) pasūtītājam</w:t>
      </w:r>
      <w:r w:rsidRPr="00C55741">
        <w:rPr>
          <w:rFonts w:ascii="Times New Roman" w:eastAsia="Times New Roman" w:hAnsi="Times New Roman" w:cs="Times New Roman"/>
          <w:sz w:val="24"/>
          <w:szCs w:val="24"/>
        </w:rPr>
        <w:t xml:space="preserve"> tika piegādāts koksnes šķeldas </w:t>
      </w:r>
      <w:r>
        <w:rPr>
          <w:rFonts w:ascii="Times New Roman" w:eastAsia="Times New Roman" w:hAnsi="Times New Roman" w:cs="Times New Roman"/>
          <w:b/>
          <w:sz w:val="24"/>
          <w:szCs w:val="24"/>
        </w:rPr>
        <w:t>30 138</w:t>
      </w:r>
      <w:r w:rsidRPr="00EC296F">
        <w:rPr>
          <w:rFonts w:ascii="Times New Roman" w:eastAsia="Times New Roman" w:hAnsi="Times New Roman" w:cs="Times New Roman"/>
          <w:b/>
          <w:sz w:val="24"/>
          <w:szCs w:val="24"/>
        </w:rPr>
        <w:t xml:space="preserve"> ber. m</w:t>
      </w:r>
      <w:r w:rsidRPr="00EC296F">
        <w:rPr>
          <w:rFonts w:ascii="Times New Roman" w:eastAsia="Times New Roman" w:hAnsi="Times New Roman" w:cs="Times New Roman"/>
          <w:b/>
          <w:sz w:val="24"/>
          <w:szCs w:val="24"/>
          <w:vertAlign w:val="superscript"/>
        </w:rPr>
        <w:t>3</w:t>
      </w:r>
      <w:r w:rsidRPr="00C55741">
        <w:rPr>
          <w:rFonts w:ascii="Times New Roman" w:eastAsia="Times New Roman" w:hAnsi="Times New Roman" w:cs="Times New Roman"/>
          <w:sz w:val="24"/>
          <w:szCs w:val="24"/>
        </w:rPr>
        <w:t xml:space="preserve"> apjoms.</w:t>
      </w:r>
    </w:p>
    <w:p w:rsidR="00D77BAB" w:rsidRDefault="00D77BAB" w:rsidP="00D77BAB">
      <w:pPr>
        <w:widowControl w:val="0"/>
        <w:suppressAutoHyphens/>
        <w:overflowPunct w:val="0"/>
        <w:autoSpaceDE w:val="0"/>
        <w:spacing w:after="120" w:line="240" w:lineRule="auto"/>
        <w:jc w:val="both"/>
        <w:rPr>
          <w:rFonts w:ascii="Times New Roman" w:eastAsia="Times New Roman" w:hAnsi="Times New Roman" w:cs="Times New Roman"/>
          <w:b/>
          <w:bCs/>
          <w:kern w:val="1"/>
          <w:sz w:val="24"/>
          <w:szCs w:val="20"/>
          <w:lang w:eastAsia="zh-CN"/>
        </w:rPr>
      </w:pPr>
    </w:p>
    <w:p w:rsidR="00D77BAB" w:rsidRPr="00CD7E08" w:rsidRDefault="00D77BAB" w:rsidP="00D77BAB">
      <w:pPr>
        <w:widowControl w:val="0"/>
        <w:suppressAutoHyphens/>
        <w:overflowPunct w:val="0"/>
        <w:autoSpaceDE w:val="0"/>
        <w:spacing w:after="120" w:line="240" w:lineRule="auto"/>
        <w:jc w:val="both"/>
        <w:rPr>
          <w:rFonts w:ascii="Times New Roman" w:eastAsia="Times New Roman" w:hAnsi="Times New Roman" w:cs="Times New Roman"/>
          <w:b/>
          <w:bCs/>
          <w:kern w:val="1"/>
          <w:sz w:val="24"/>
          <w:szCs w:val="20"/>
          <w:lang w:eastAsia="zh-CN"/>
        </w:rPr>
      </w:pPr>
      <w:r w:rsidRPr="00CD7E08">
        <w:rPr>
          <w:rFonts w:ascii="Times New Roman" w:eastAsia="Times New Roman" w:hAnsi="Times New Roman" w:cs="Times New Roman"/>
          <w:b/>
          <w:bCs/>
          <w:kern w:val="1"/>
          <w:sz w:val="24"/>
          <w:szCs w:val="20"/>
          <w:lang w:eastAsia="zh-CN"/>
        </w:rPr>
        <w:t>Koksnes šķeldas piegāžu apjomi</w:t>
      </w:r>
      <w:r>
        <w:rPr>
          <w:rFonts w:ascii="Times New Roman" w:eastAsia="Times New Roman" w:hAnsi="Times New Roman" w:cs="Times New Roman"/>
          <w:b/>
          <w:kern w:val="1"/>
          <w:sz w:val="24"/>
          <w:szCs w:val="24"/>
          <w:lang w:eastAsia="zh-CN"/>
        </w:rPr>
        <w:t xml:space="preserve"> ber. m</w:t>
      </w:r>
      <w:r w:rsidRPr="00EC296F">
        <w:rPr>
          <w:rFonts w:ascii="Times New Roman" w:eastAsia="Times New Roman" w:hAnsi="Times New Roman" w:cs="Times New Roman"/>
          <w:b/>
          <w:kern w:val="1"/>
          <w:sz w:val="24"/>
          <w:szCs w:val="24"/>
          <w:vertAlign w:val="superscript"/>
          <w:lang w:eastAsia="zh-CN"/>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77BAB" w:rsidRPr="00CD7E08" w:rsidTr="00C910FA">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val="en-GB" w:eastAsia="zh-CN"/>
              </w:rPr>
            </w:pPr>
            <w:r w:rsidRPr="00CD7E08">
              <w:rPr>
                <w:rFonts w:ascii="Times New Roman" w:eastAsia="Times New Roman" w:hAnsi="Times New Roman" w:cs="Times New Roman"/>
                <w:b/>
                <w:bCs/>
                <w:kern w:val="1"/>
                <w:sz w:val="24"/>
                <w:szCs w:val="20"/>
                <w:lang w:val="en-GB" w:eastAsia="zh-CN"/>
              </w:rPr>
              <w:t>2017</w:t>
            </w:r>
          </w:p>
        </w:tc>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val="en-GB" w:eastAsia="zh-CN"/>
              </w:rPr>
            </w:pPr>
            <w:r w:rsidRPr="00CD7E08">
              <w:rPr>
                <w:rFonts w:ascii="Times New Roman" w:eastAsia="Times New Roman" w:hAnsi="Times New Roman" w:cs="Times New Roman"/>
                <w:b/>
                <w:bCs/>
                <w:kern w:val="1"/>
                <w:sz w:val="24"/>
                <w:szCs w:val="20"/>
                <w:lang w:val="en-GB" w:eastAsia="zh-CN"/>
              </w:rPr>
              <w:t>2018</w:t>
            </w:r>
          </w:p>
        </w:tc>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val="en-GB" w:eastAsia="zh-CN"/>
              </w:rPr>
            </w:pPr>
            <w:r w:rsidRPr="00CD7E08">
              <w:rPr>
                <w:rFonts w:ascii="Times New Roman" w:eastAsia="Times New Roman" w:hAnsi="Times New Roman" w:cs="Times New Roman"/>
                <w:b/>
                <w:bCs/>
                <w:kern w:val="1"/>
                <w:sz w:val="24"/>
                <w:szCs w:val="20"/>
                <w:lang w:val="en-GB" w:eastAsia="zh-CN"/>
              </w:rPr>
              <w:t>2019</w:t>
            </w:r>
          </w:p>
        </w:tc>
      </w:tr>
      <w:tr w:rsidR="00D77BAB" w:rsidRPr="00CD7E08" w:rsidTr="00C910FA">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val="en-GB" w:eastAsia="zh-CN"/>
              </w:rPr>
            </w:pPr>
          </w:p>
        </w:tc>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val="en-GB" w:eastAsia="zh-CN"/>
              </w:rPr>
            </w:pPr>
          </w:p>
        </w:tc>
        <w:tc>
          <w:tcPr>
            <w:tcW w:w="3024" w:type="dxa"/>
            <w:shd w:val="clear" w:color="auto" w:fill="auto"/>
          </w:tcPr>
          <w:p w:rsidR="00D77BAB" w:rsidRPr="00CD7E08" w:rsidRDefault="00D77BAB" w:rsidP="00C910FA">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val="en-GB" w:eastAsia="zh-CN"/>
              </w:rPr>
            </w:pPr>
          </w:p>
        </w:tc>
      </w:tr>
    </w:tbl>
    <w:p w:rsidR="00D77BAB" w:rsidRDefault="00D77BAB" w:rsidP="00D77BAB">
      <w:pPr>
        <w:pStyle w:val="ListParagraph"/>
        <w:widowControl w:val="0"/>
        <w:suppressAutoHyphens/>
        <w:overflowPunct w:val="0"/>
        <w:autoSpaceDE w:val="0"/>
        <w:spacing w:before="60" w:after="60" w:line="240" w:lineRule="auto"/>
        <w:ind w:right="-1"/>
        <w:jc w:val="both"/>
        <w:rPr>
          <w:rFonts w:ascii="Times New Roman" w:eastAsia="Times New Roman" w:hAnsi="Times New Roman" w:cs="Times New Roman"/>
          <w:kern w:val="1"/>
          <w:sz w:val="24"/>
          <w:szCs w:val="24"/>
          <w:shd w:val="clear" w:color="auto" w:fill="FFFFFF"/>
          <w:lang w:eastAsia="zh-CN"/>
        </w:rPr>
      </w:pPr>
    </w:p>
    <w:p w:rsidR="00D77BAB" w:rsidRPr="00675EDE" w:rsidRDefault="00D77BAB" w:rsidP="00D77BAB">
      <w:pPr>
        <w:pStyle w:val="ListParagraph"/>
        <w:widowControl w:val="0"/>
        <w:numPr>
          <w:ilvl w:val="1"/>
          <w:numId w:val="2"/>
        </w:numPr>
        <w:suppressAutoHyphens/>
        <w:overflowPunct w:val="0"/>
        <w:autoSpaceDE w:val="0"/>
        <w:spacing w:before="60" w:after="60" w:line="240" w:lineRule="auto"/>
        <w:ind w:right="-1"/>
        <w:jc w:val="both"/>
        <w:rPr>
          <w:rFonts w:ascii="Times New Roman" w:eastAsia="Times New Roman" w:hAnsi="Times New Roman" w:cs="Times New Roman"/>
          <w:kern w:val="1"/>
          <w:sz w:val="24"/>
          <w:szCs w:val="24"/>
          <w:shd w:val="clear" w:color="auto" w:fill="FFFFFF"/>
          <w:lang w:eastAsia="zh-CN"/>
        </w:rPr>
      </w:pPr>
      <w:r w:rsidRPr="00675EDE">
        <w:rPr>
          <w:rFonts w:ascii="Times New Roman" w:eastAsia="Times New Roman" w:hAnsi="Times New Roman" w:cs="Times New Roman"/>
          <w:kern w:val="1"/>
          <w:sz w:val="24"/>
          <w:szCs w:val="24"/>
          <w:shd w:val="clear" w:color="auto" w:fill="FFFFFF"/>
          <w:lang w:eastAsia="zh-CN"/>
        </w:rPr>
        <w:t>Pretendenta rīcībā ir tehniskais nodrošinājums un resursi, lai veiktu kurināmās šķeldas piegādi Pasūtītāja objektā.</w:t>
      </w:r>
    </w:p>
    <w:tbl>
      <w:tblPr>
        <w:tblW w:w="9072" w:type="dxa"/>
        <w:tblInd w:w="108" w:type="dxa"/>
        <w:tblLayout w:type="fixed"/>
        <w:tblLook w:val="0000" w:firstRow="0" w:lastRow="0" w:firstColumn="0" w:lastColumn="0" w:noHBand="0" w:noVBand="0"/>
      </w:tblPr>
      <w:tblGrid>
        <w:gridCol w:w="851"/>
        <w:gridCol w:w="3544"/>
        <w:gridCol w:w="3118"/>
        <w:gridCol w:w="1559"/>
      </w:tblGrid>
      <w:tr w:rsidR="00D77BAB" w:rsidRPr="00CD7E08" w:rsidTr="00C910FA">
        <w:trPr>
          <w:cantSplit/>
          <w:trHeight w:val="701"/>
        </w:trPr>
        <w:tc>
          <w:tcPr>
            <w:tcW w:w="851" w:type="dxa"/>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CD7E08">
              <w:rPr>
                <w:rFonts w:ascii="Times New Roman" w:eastAsia="Times New Roman" w:hAnsi="Times New Roman" w:cs="Times New Roman"/>
                <w:b/>
                <w:kern w:val="1"/>
                <w:sz w:val="24"/>
                <w:szCs w:val="24"/>
                <w:shd w:val="clear" w:color="auto" w:fill="FFFFFF"/>
                <w:lang w:eastAsia="zh-CN"/>
              </w:rPr>
              <w:t>Nr.p.k</w:t>
            </w:r>
            <w:proofErr w:type="spellEnd"/>
            <w:r w:rsidRPr="00CD7E08">
              <w:rPr>
                <w:rFonts w:ascii="Times New Roman" w:eastAsia="Times New Roman" w:hAnsi="Times New Roman" w:cs="Times New Roman"/>
                <w:b/>
                <w:kern w:val="1"/>
                <w:sz w:val="24"/>
                <w:szCs w:val="24"/>
                <w:shd w:val="clear" w:color="auto" w:fill="FFFFFF"/>
                <w:lang w:eastAsia="zh-CN"/>
              </w:rPr>
              <w:t>.</w:t>
            </w:r>
          </w:p>
        </w:tc>
        <w:tc>
          <w:tcPr>
            <w:tcW w:w="3544" w:type="dxa"/>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Tehnikas vienības nosaukums</w:t>
            </w:r>
          </w:p>
        </w:tc>
        <w:tc>
          <w:tcPr>
            <w:tcW w:w="3118" w:type="dxa"/>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before="40" w:after="0" w:line="240" w:lineRule="auto"/>
              <w:contextualSpacing/>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Reģ.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en-GB" w:eastAsia="zh-CN"/>
              </w:rPr>
            </w:pPr>
            <w:r w:rsidRPr="00CD7E08">
              <w:rPr>
                <w:rFonts w:ascii="Times New Roman" w:eastAsia="Times New Roman" w:hAnsi="Times New Roman" w:cs="Times New Roman"/>
                <w:b/>
                <w:kern w:val="1"/>
                <w:sz w:val="24"/>
                <w:szCs w:val="24"/>
                <w:shd w:val="clear" w:color="auto" w:fill="FFFFFF"/>
                <w:lang w:eastAsia="zh-CN"/>
              </w:rPr>
              <w:t>Skaits</w:t>
            </w:r>
          </w:p>
        </w:tc>
      </w:tr>
      <w:tr w:rsidR="00D77BAB" w:rsidRPr="00CD7E08" w:rsidTr="00C910FA">
        <w:trPr>
          <w:cantSplit/>
          <w:trHeight w:val="50"/>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CD7E08">
              <w:rPr>
                <w:rFonts w:ascii="Times New Roman" w:eastAsia="Times New Roman" w:hAnsi="Times New Roman" w:cs="Times New Roman"/>
                <w:kern w:val="1"/>
                <w:shd w:val="clear" w:color="auto" w:fill="FFFFFF"/>
                <w:lang w:eastAsia="zh-CN"/>
              </w:rPr>
              <w:t>1.</w:t>
            </w:r>
          </w:p>
        </w:tc>
        <w:tc>
          <w:tcPr>
            <w:tcW w:w="3544"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D77BAB" w:rsidRPr="00CD7E08" w:rsidTr="00C910FA">
        <w:trPr>
          <w:cantSplit/>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CD7E08">
              <w:rPr>
                <w:rFonts w:ascii="Times New Roman" w:eastAsia="Times New Roman" w:hAnsi="Times New Roman" w:cs="Times New Roman"/>
                <w:kern w:val="1"/>
                <w:shd w:val="clear" w:color="auto" w:fill="FFFFFF"/>
                <w:lang w:eastAsia="zh-CN"/>
              </w:rPr>
              <w:t>2.</w:t>
            </w:r>
          </w:p>
        </w:tc>
        <w:tc>
          <w:tcPr>
            <w:tcW w:w="3544"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D77BAB" w:rsidRPr="00CD7E08" w:rsidTr="00C910FA">
        <w:trPr>
          <w:cantSplit/>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CD7E08">
              <w:rPr>
                <w:rFonts w:ascii="Times New Roman" w:eastAsia="Times New Roman" w:hAnsi="Times New Roman" w:cs="Times New Roman"/>
                <w:kern w:val="1"/>
                <w:shd w:val="clear" w:color="auto" w:fill="FFFFFF"/>
                <w:lang w:eastAsia="zh-CN"/>
              </w:rPr>
              <w:t>3.</w:t>
            </w:r>
          </w:p>
        </w:tc>
        <w:tc>
          <w:tcPr>
            <w:tcW w:w="3544"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bl>
    <w:p w:rsidR="00D77BAB" w:rsidRDefault="00D77BAB" w:rsidP="00D77BAB">
      <w:pPr>
        <w:pStyle w:val="ListParagraph"/>
        <w:widowControl w:val="0"/>
        <w:suppressAutoHyphens/>
        <w:overflowPunct w:val="0"/>
        <w:autoSpaceDE w:val="0"/>
        <w:spacing w:before="120" w:after="120" w:line="240" w:lineRule="auto"/>
        <w:ind w:right="-1"/>
        <w:jc w:val="both"/>
        <w:rPr>
          <w:rFonts w:ascii="Times New Roman" w:eastAsia="Times New Roman" w:hAnsi="Times New Roman" w:cs="Times New Roman"/>
          <w:bCs/>
          <w:kern w:val="1"/>
          <w:sz w:val="24"/>
          <w:szCs w:val="24"/>
          <w:shd w:val="clear" w:color="auto" w:fill="FFFFFF"/>
          <w:lang w:eastAsia="zh-CN"/>
        </w:rPr>
      </w:pPr>
    </w:p>
    <w:p w:rsidR="00D77BAB" w:rsidRPr="00825593" w:rsidRDefault="00D77BAB" w:rsidP="00D77BAB">
      <w:pPr>
        <w:pStyle w:val="ListParagraph"/>
        <w:widowControl w:val="0"/>
        <w:numPr>
          <w:ilvl w:val="1"/>
          <w:numId w:val="2"/>
        </w:numPr>
        <w:suppressAutoHyphens/>
        <w:overflowPunct w:val="0"/>
        <w:autoSpaceDE w:val="0"/>
        <w:spacing w:before="120" w:after="120" w:line="240" w:lineRule="auto"/>
        <w:ind w:right="-1"/>
        <w:jc w:val="both"/>
        <w:rPr>
          <w:rFonts w:ascii="Times New Roman" w:eastAsia="Times New Roman" w:hAnsi="Times New Roman" w:cs="Times New Roman"/>
          <w:bCs/>
          <w:kern w:val="1"/>
          <w:sz w:val="24"/>
          <w:szCs w:val="24"/>
          <w:shd w:val="clear" w:color="auto" w:fill="FFFFFF"/>
          <w:lang w:eastAsia="zh-CN"/>
        </w:rPr>
      </w:pPr>
      <w:r w:rsidRPr="00825593">
        <w:rPr>
          <w:rFonts w:ascii="Times New Roman" w:eastAsia="Times New Roman" w:hAnsi="Times New Roman" w:cs="Times New Roman"/>
          <w:bCs/>
          <w:kern w:val="1"/>
          <w:sz w:val="24"/>
          <w:szCs w:val="24"/>
          <w:shd w:val="clear" w:color="auto" w:fill="FFFFFF"/>
          <w:lang w:eastAsia="zh-CN"/>
        </w:rPr>
        <w:t>Pretendenta pieredze koksnes šķeldas piegādē:</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268"/>
        <w:gridCol w:w="1843"/>
        <w:gridCol w:w="1842"/>
      </w:tblGrid>
      <w:tr w:rsidR="00D77BAB" w:rsidRPr="00CD7E08" w:rsidTr="00C910FA">
        <w:trPr>
          <w:cantSplit/>
          <w:trHeight w:val="1225"/>
        </w:trPr>
        <w:tc>
          <w:tcPr>
            <w:tcW w:w="851" w:type="dxa"/>
            <w:tcBorders>
              <w:top w:val="single" w:sz="4" w:space="0" w:color="000000"/>
              <w:left w:val="single" w:sz="4" w:space="0" w:color="000000"/>
              <w:bottom w:val="single" w:sz="4" w:space="0" w:color="000000"/>
              <w:right w:val="single" w:sz="4" w:space="0" w:color="000000"/>
            </w:tcBorders>
            <w:vAlign w:val="center"/>
            <w:hideMark/>
          </w:tcPr>
          <w:p w:rsidR="00D77BAB" w:rsidRPr="00CD7E08" w:rsidRDefault="00D77BAB" w:rsidP="00C910FA">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eastAsia="zh-CN"/>
              </w:rPr>
            </w:pPr>
            <w:proofErr w:type="spellStart"/>
            <w:r w:rsidRPr="00CD7E08">
              <w:rPr>
                <w:rFonts w:ascii="Times New Roman" w:eastAsia="Times New Roman" w:hAnsi="Times New Roman" w:cs="Times New Roman"/>
                <w:b/>
                <w:kern w:val="1"/>
                <w:sz w:val="24"/>
                <w:szCs w:val="24"/>
                <w:lang w:eastAsia="zh-CN"/>
              </w:rPr>
              <w:t>Nr.p.k</w:t>
            </w:r>
            <w:proofErr w:type="spellEnd"/>
            <w:r w:rsidRPr="00CD7E08">
              <w:rPr>
                <w:rFonts w:ascii="Times New Roman" w:eastAsia="Times New Roman" w:hAnsi="Times New Roman" w:cs="Times New Roman"/>
                <w:b/>
                <w:kern w:val="1"/>
                <w:sz w:val="24"/>
                <w:szCs w:val="24"/>
                <w:lang w:eastAsia="zh-CN"/>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77BAB" w:rsidRPr="00CD7E08" w:rsidRDefault="00D77BAB" w:rsidP="00C910FA">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eastAsia="zh-CN"/>
              </w:rPr>
            </w:pPr>
            <w:r w:rsidRPr="00CD7E08">
              <w:rPr>
                <w:rFonts w:ascii="Times New Roman" w:eastAsia="Times New Roman" w:hAnsi="Times New Roman" w:cs="Times New Roman"/>
                <w:b/>
                <w:kern w:val="1"/>
                <w:sz w:val="24"/>
                <w:szCs w:val="24"/>
                <w:lang w:eastAsia="zh-CN"/>
              </w:rPr>
              <w:t>Pasūtītāja nosaukums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77BAB" w:rsidRPr="00CD7E08" w:rsidRDefault="00D77BAB" w:rsidP="00C910FA">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eastAsia="zh-CN"/>
              </w:rPr>
            </w:pPr>
            <w:r w:rsidRPr="00CD7E08">
              <w:rPr>
                <w:rFonts w:ascii="Times New Roman" w:eastAsia="Times New Roman" w:hAnsi="Times New Roman" w:cs="Times New Roman"/>
                <w:b/>
                <w:kern w:val="1"/>
                <w:sz w:val="24"/>
                <w:szCs w:val="24"/>
                <w:lang w:eastAsia="zh-CN"/>
              </w:rPr>
              <w:t>Pasūtītāja kontaktpersona</w:t>
            </w:r>
            <w:proofErr w:type="gramStart"/>
            <w:r w:rsidRPr="00CD7E08">
              <w:rPr>
                <w:rFonts w:ascii="Times New Roman" w:eastAsia="Times New Roman" w:hAnsi="Times New Roman" w:cs="Times New Roman"/>
                <w:b/>
                <w:kern w:val="1"/>
                <w:sz w:val="24"/>
                <w:szCs w:val="24"/>
                <w:lang w:eastAsia="zh-CN"/>
              </w:rPr>
              <w:t xml:space="preserve">                   </w:t>
            </w:r>
            <w:proofErr w:type="gramEnd"/>
            <w:r w:rsidRPr="00CD7E08">
              <w:rPr>
                <w:rFonts w:ascii="Times New Roman" w:eastAsia="Times New Roman" w:hAnsi="Times New Roman" w:cs="Times New Roman"/>
                <w:b/>
                <w:kern w:val="1"/>
                <w:sz w:val="24"/>
                <w:szCs w:val="24"/>
                <w:lang w:eastAsia="zh-CN"/>
              </w:rPr>
              <w:t>( vārds, uzvārds, amats, telefons)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77BAB" w:rsidRPr="00CD7E08" w:rsidRDefault="00D77BAB" w:rsidP="00C910FA">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eastAsia="zh-CN"/>
              </w:rPr>
            </w:pPr>
            <w:r w:rsidRPr="00CD7E08">
              <w:rPr>
                <w:rFonts w:ascii="Times New Roman" w:eastAsia="Times New Roman" w:hAnsi="Times New Roman" w:cs="Times New Roman"/>
                <w:b/>
                <w:kern w:val="1"/>
                <w:sz w:val="24"/>
                <w:szCs w:val="24"/>
                <w:lang w:eastAsia="zh-CN"/>
              </w:rPr>
              <w:t xml:space="preserve">Darbu uzsākšanas, pabeigšanas gads/ </w:t>
            </w:r>
            <w:proofErr w:type="spellStart"/>
            <w:r w:rsidRPr="00CD7E08">
              <w:rPr>
                <w:rFonts w:ascii="Times New Roman" w:eastAsia="Times New Roman" w:hAnsi="Times New Roman" w:cs="Times New Roman"/>
                <w:b/>
                <w:kern w:val="1"/>
                <w:sz w:val="24"/>
                <w:szCs w:val="24"/>
                <w:lang w:eastAsia="zh-CN"/>
              </w:rPr>
              <w:t>mēn</w:t>
            </w:r>
            <w:proofErr w:type="spellEnd"/>
            <w:r w:rsidRPr="00CD7E08">
              <w:rPr>
                <w:rFonts w:ascii="Times New Roman" w:eastAsia="Times New Roman" w:hAnsi="Times New Roman" w:cs="Times New Roman"/>
                <w:b/>
                <w:kern w:val="1"/>
                <w:sz w:val="24"/>
                <w:szCs w:val="24"/>
                <w:lang w:eastAsia="zh-CN"/>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77BAB" w:rsidRPr="00CD7E08" w:rsidRDefault="00D77BAB" w:rsidP="00C910FA">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eastAsia="zh-CN"/>
              </w:rPr>
            </w:pPr>
          </w:p>
          <w:p w:rsidR="00D77BAB" w:rsidRPr="00583BE9" w:rsidRDefault="00D77BAB" w:rsidP="00C910FA">
            <w:pPr>
              <w:widowControl w:val="0"/>
              <w:suppressAutoHyphens/>
              <w:overflowPunct w:val="0"/>
              <w:autoSpaceDE w:val="0"/>
              <w:spacing w:after="0" w:line="276" w:lineRule="auto"/>
              <w:jc w:val="center"/>
              <w:rPr>
                <w:rFonts w:ascii="Times New Roman" w:eastAsia="Times New Roman" w:hAnsi="Times New Roman" w:cs="Times New Roman"/>
                <w:b/>
                <w:kern w:val="1"/>
                <w:sz w:val="24"/>
                <w:szCs w:val="24"/>
                <w:lang w:eastAsia="zh-CN"/>
              </w:rPr>
            </w:pPr>
            <w:r w:rsidRPr="00CD7E08">
              <w:rPr>
                <w:rFonts w:ascii="Times New Roman" w:eastAsia="Times New Roman" w:hAnsi="Times New Roman" w:cs="Times New Roman"/>
                <w:b/>
                <w:kern w:val="1"/>
                <w:sz w:val="24"/>
                <w:szCs w:val="24"/>
                <w:lang w:eastAsia="zh-CN"/>
              </w:rPr>
              <w:t xml:space="preserve">Piegāžu apjoms </w:t>
            </w:r>
          </w:p>
          <w:p w:rsidR="00D77BAB" w:rsidRPr="00CD7E08" w:rsidRDefault="00D77BAB" w:rsidP="00C910FA">
            <w:pPr>
              <w:widowControl w:val="0"/>
              <w:suppressAutoHyphens/>
              <w:overflowPunct w:val="0"/>
              <w:autoSpaceDE w:val="0"/>
              <w:spacing w:after="0" w:line="276" w:lineRule="auto"/>
              <w:jc w:val="center"/>
              <w:rPr>
                <w:rFonts w:ascii="Times New Roman" w:eastAsia="Times New Roman" w:hAnsi="Times New Roman" w:cs="Times New Roman"/>
                <w:b/>
                <w:kern w:val="1"/>
                <w:sz w:val="24"/>
                <w:szCs w:val="24"/>
                <w:lang w:eastAsia="zh-CN"/>
              </w:rPr>
            </w:pPr>
            <w:r w:rsidRPr="00C55741">
              <w:rPr>
                <w:rFonts w:ascii="Times New Roman" w:eastAsia="Times New Roman" w:hAnsi="Times New Roman" w:cs="Times New Roman"/>
                <w:b/>
                <w:kern w:val="1"/>
                <w:sz w:val="24"/>
                <w:szCs w:val="24"/>
                <w:lang w:eastAsia="zh-CN"/>
              </w:rPr>
              <w:t>ber.m</w:t>
            </w:r>
            <w:r w:rsidRPr="00C55741">
              <w:rPr>
                <w:rFonts w:ascii="Times New Roman" w:eastAsia="Times New Roman" w:hAnsi="Times New Roman" w:cs="Times New Roman"/>
                <w:b/>
                <w:kern w:val="1"/>
                <w:sz w:val="24"/>
                <w:szCs w:val="24"/>
                <w:vertAlign w:val="superscript"/>
                <w:lang w:eastAsia="zh-CN"/>
              </w:rPr>
              <w:t>3</w:t>
            </w:r>
          </w:p>
        </w:tc>
      </w:tr>
      <w:tr w:rsidR="00D77BAB" w:rsidRPr="00CD7E08" w:rsidTr="00C910FA">
        <w:trPr>
          <w:trHeight w:val="255"/>
        </w:trPr>
        <w:tc>
          <w:tcPr>
            <w:tcW w:w="851"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2" w:type="dxa"/>
            <w:tcBorders>
              <w:top w:val="single" w:sz="4" w:space="0" w:color="000000"/>
              <w:left w:val="single" w:sz="4" w:space="0" w:color="000000"/>
              <w:bottom w:val="single" w:sz="4" w:space="0" w:color="000000"/>
              <w:right w:val="single" w:sz="4" w:space="0" w:color="000000"/>
            </w:tcBorders>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p>
        </w:tc>
      </w:tr>
      <w:tr w:rsidR="00D77BAB" w:rsidRPr="00CD7E08" w:rsidTr="00C910FA">
        <w:trPr>
          <w:trHeight w:val="255"/>
        </w:trPr>
        <w:tc>
          <w:tcPr>
            <w:tcW w:w="851"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2" w:type="dxa"/>
            <w:tcBorders>
              <w:top w:val="single" w:sz="4" w:space="0" w:color="000000"/>
              <w:left w:val="single" w:sz="4" w:space="0" w:color="000000"/>
              <w:bottom w:val="single" w:sz="4" w:space="0" w:color="000000"/>
              <w:right w:val="single" w:sz="4" w:space="0" w:color="000000"/>
            </w:tcBorders>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p>
        </w:tc>
      </w:tr>
      <w:tr w:rsidR="00D77BAB" w:rsidRPr="00CD7E08" w:rsidTr="00C910FA">
        <w:trPr>
          <w:trHeight w:val="255"/>
        </w:trPr>
        <w:tc>
          <w:tcPr>
            <w:tcW w:w="851"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2" w:type="dxa"/>
            <w:tcBorders>
              <w:top w:val="single" w:sz="4" w:space="0" w:color="000000"/>
              <w:left w:val="single" w:sz="4" w:space="0" w:color="000000"/>
              <w:bottom w:val="single" w:sz="4" w:space="0" w:color="000000"/>
              <w:right w:val="single" w:sz="4" w:space="0" w:color="000000"/>
            </w:tcBorders>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p>
        </w:tc>
      </w:tr>
      <w:tr w:rsidR="00D77BAB" w:rsidRPr="00CD7E08" w:rsidTr="00C910FA">
        <w:trPr>
          <w:trHeight w:val="255"/>
        </w:trPr>
        <w:tc>
          <w:tcPr>
            <w:tcW w:w="851"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r w:rsidRPr="00CD7E08">
              <w:rPr>
                <w:rFonts w:ascii="Times New Roman" w:eastAsia="Times New Roman" w:hAnsi="Times New Roman" w:cs="Times New Roman"/>
                <w:i/>
                <w:iCs/>
                <w:kern w:val="1"/>
                <w:sz w:val="24"/>
                <w:szCs w:val="24"/>
                <w:lang w:eastAsia="zh-CN"/>
              </w:rPr>
              <w:t> </w:t>
            </w:r>
          </w:p>
        </w:tc>
        <w:tc>
          <w:tcPr>
            <w:tcW w:w="1842" w:type="dxa"/>
            <w:tcBorders>
              <w:top w:val="single" w:sz="4" w:space="0" w:color="000000"/>
              <w:left w:val="single" w:sz="4" w:space="0" w:color="000000"/>
              <w:bottom w:val="single" w:sz="4" w:space="0" w:color="000000"/>
              <w:right w:val="single" w:sz="4" w:space="0" w:color="000000"/>
            </w:tcBorders>
          </w:tcPr>
          <w:p w:rsidR="00D77BAB" w:rsidRPr="00CD7E08" w:rsidRDefault="00D77BAB" w:rsidP="00C910FA">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eastAsia="zh-CN"/>
              </w:rPr>
            </w:pPr>
          </w:p>
        </w:tc>
      </w:tr>
    </w:tbl>
    <w:p w:rsidR="00D77BAB" w:rsidRDefault="00D77BAB" w:rsidP="00D77BAB">
      <w:pPr>
        <w:widowControl w:val="0"/>
        <w:suppressAutoHyphens/>
        <w:overflowPunct w:val="0"/>
        <w:autoSpaceDE w:val="0"/>
        <w:spacing w:before="120" w:after="0" w:line="240" w:lineRule="auto"/>
        <w:jc w:val="both"/>
        <w:rPr>
          <w:rFonts w:ascii="Times New Roman" w:eastAsia="Times New Roman" w:hAnsi="Times New Roman" w:cs="Times New Roman"/>
          <w:b/>
          <w:kern w:val="1"/>
          <w:sz w:val="24"/>
          <w:szCs w:val="24"/>
          <w:shd w:val="clear" w:color="auto" w:fill="FFFFFF"/>
          <w:lang w:eastAsia="zh-CN"/>
        </w:rPr>
      </w:pPr>
      <w:r w:rsidRPr="004219C8">
        <w:rPr>
          <w:rFonts w:ascii="Times New Roman" w:eastAsia="Times New Roman" w:hAnsi="Times New Roman" w:cs="Times New Roman"/>
          <w:b/>
          <w:kern w:val="1"/>
          <w:sz w:val="24"/>
          <w:szCs w:val="24"/>
          <w:shd w:val="clear" w:color="auto" w:fill="FFFFFF"/>
          <w:lang w:eastAsia="zh-CN"/>
        </w:rPr>
        <w:t>Pievienot kvalifikācijas prasībām atbilstošas pasūtītāju atsauksmes.</w:t>
      </w:r>
    </w:p>
    <w:p w:rsidR="00D77BAB" w:rsidRPr="00CD7E08" w:rsidRDefault="00D77BAB" w:rsidP="00D77BAB">
      <w:pPr>
        <w:widowControl w:val="0"/>
        <w:suppressAutoHyphens/>
        <w:overflowPunct w:val="0"/>
        <w:autoSpaceDE w:val="0"/>
        <w:spacing w:before="120" w:after="0" w:line="240" w:lineRule="auto"/>
        <w:jc w:val="both"/>
        <w:rPr>
          <w:rFonts w:ascii="Times New Roman" w:eastAsia="Times New Roman" w:hAnsi="Times New Roman" w:cs="Times New Roman"/>
          <w:b/>
          <w:bCs/>
          <w:kern w:val="1"/>
          <w:sz w:val="24"/>
          <w:szCs w:val="24"/>
          <w:shd w:val="clear" w:color="auto" w:fill="FFFFFF"/>
          <w:lang w:eastAsia="zh-CN"/>
        </w:rPr>
      </w:pPr>
    </w:p>
    <w:p w:rsidR="00D77BAB" w:rsidRPr="00825593" w:rsidRDefault="00D77BAB" w:rsidP="00D77BAB">
      <w:pPr>
        <w:pStyle w:val="ListParagraph"/>
        <w:numPr>
          <w:ilvl w:val="1"/>
          <w:numId w:val="2"/>
        </w:numPr>
        <w:spacing w:after="120" w:line="240" w:lineRule="auto"/>
        <w:rPr>
          <w:rFonts w:ascii="Times New Roman" w:eastAsia="Times New Roman" w:hAnsi="Times New Roman" w:cs="Times New Roman"/>
          <w:sz w:val="24"/>
          <w:szCs w:val="24"/>
        </w:rPr>
      </w:pPr>
      <w:r w:rsidRPr="00825593">
        <w:rPr>
          <w:rFonts w:ascii="Times New Roman" w:eastAsia="Times New Roman" w:hAnsi="Times New Roman" w:cs="Times New Roman"/>
          <w:sz w:val="24"/>
          <w:szCs w:val="24"/>
        </w:rPr>
        <w:t>Šķeldas ražošanas bāzes raksturojums (adrese, tehniskais nodrošinājums šķeldošanai un transportēšanai).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84"/>
        <w:gridCol w:w="2131"/>
        <w:gridCol w:w="2789"/>
      </w:tblGrid>
      <w:tr w:rsidR="00D77BAB" w:rsidRPr="00CD7E08" w:rsidTr="00C910FA">
        <w:trPr>
          <w:trHeight w:val="470"/>
        </w:trPr>
        <w:tc>
          <w:tcPr>
            <w:tcW w:w="2268" w:type="dxa"/>
            <w:shd w:val="clear" w:color="auto" w:fill="auto"/>
            <w:vAlign w:val="center"/>
          </w:tcPr>
          <w:p w:rsidR="00D77BAB" w:rsidRPr="00CD7E08" w:rsidRDefault="00D77BAB" w:rsidP="00C910FA">
            <w:pPr>
              <w:spacing w:after="0" w:line="240" w:lineRule="auto"/>
              <w:jc w:val="center"/>
              <w:rPr>
                <w:rFonts w:ascii="Times New Roman" w:eastAsia="Times New Roman" w:hAnsi="Times New Roman" w:cs="Times New Roman"/>
                <w:b/>
                <w:sz w:val="24"/>
                <w:szCs w:val="24"/>
              </w:rPr>
            </w:pPr>
            <w:proofErr w:type="spellStart"/>
            <w:r w:rsidRPr="00CD7E08">
              <w:rPr>
                <w:rFonts w:ascii="Times New Roman" w:eastAsia="Times New Roman" w:hAnsi="Times New Roman" w:cs="Times New Roman"/>
                <w:b/>
                <w:sz w:val="24"/>
                <w:szCs w:val="24"/>
              </w:rPr>
              <w:t>Šķeldotājs</w:t>
            </w:r>
            <w:proofErr w:type="spellEnd"/>
          </w:p>
        </w:tc>
        <w:tc>
          <w:tcPr>
            <w:tcW w:w="1884" w:type="dxa"/>
            <w:shd w:val="clear" w:color="auto" w:fill="auto"/>
            <w:vAlign w:val="center"/>
          </w:tcPr>
          <w:p w:rsidR="00D77BAB" w:rsidRPr="00CD7E08" w:rsidRDefault="00D77BAB" w:rsidP="00C910FA">
            <w:pPr>
              <w:spacing w:after="0" w:line="240" w:lineRule="auto"/>
              <w:jc w:val="center"/>
              <w:rPr>
                <w:rFonts w:ascii="Times New Roman" w:eastAsia="Times New Roman" w:hAnsi="Times New Roman" w:cs="Times New Roman"/>
                <w:b/>
                <w:sz w:val="24"/>
                <w:szCs w:val="24"/>
              </w:rPr>
            </w:pPr>
            <w:r w:rsidRPr="00CD7E08">
              <w:rPr>
                <w:rFonts w:ascii="Times New Roman" w:eastAsia="Times New Roman" w:hAnsi="Times New Roman" w:cs="Times New Roman"/>
                <w:b/>
                <w:sz w:val="24"/>
                <w:szCs w:val="24"/>
              </w:rPr>
              <w:t>Izlaides gads</w:t>
            </w:r>
          </w:p>
        </w:tc>
        <w:tc>
          <w:tcPr>
            <w:tcW w:w="2131" w:type="dxa"/>
            <w:shd w:val="clear" w:color="auto" w:fill="auto"/>
            <w:vAlign w:val="center"/>
          </w:tcPr>
          <w:p w:rsidR="00D77BAB" w:rsidRPr="00CD7E08" w:rsidRDefault="00D77BAB" w:rsidP="00C910FA">
            <w:pPr>
              <w:spacing w:after="0" w:line="240" w:lineRule="auto"/>
              <w:jc w:val="center"/>
              <w:rPr>
                <w:rFonts w:ascii="Times New Roman" w:eastAsia="Times New Roman" w:hAnsi="Times New Roman" w:cs="Times New Roman"/>
                <w:b/>
                <w:sz w:val="24"/>
                <w:szCs w:val="24"/>
              </w:rPr>
            </w:pPr>
            <w:r w:rsidRPr="00CD7E08">
              <w:rPr>
                <w:rFonts w:ascii="Times New Roman" w:eastAsia="Times New Roman" w:hAnsi="Times New Roman" w:cs="Times New Roman"/>
                <w:b/>
                <w:sz w:val="24"/>
                <w:szCs w:val="24"/>
              </w:rPr>
              <w:t>Šķeldas parametri</w:t>
            </w:r>
          </w:p>
        </w:tc>
        <w:tc>
          <w:tcPr>
            <w:tcW w:w="2789" w:type="dxa"/>
            <w:shd w:val="clear" w:color="auto" w:fill="auto"/>
            <w:vAlign w:val="center"/>
          </w:tcPr>
          <w:p w:rsidR="00D77BAB" w:rsidRPr="00CD7E08" w:rsidRDefault="00D77BAB" w:rsidP="00C910FA">
            <w:pPr>
              <w:spacing w:after="0" w:line="240" w:lineRule="auto"/>
              <w:jc w:val="center"/>
              <w:rPr>
                <w:rFonts w:ascii="Times New Roman" w:eastAsia="Times New Roman" w:hAnsi="Times New Roman" w:cs="Times New Roman"/>
                <w:b/>
                <w:sz w:val="24"/>
                <w:szCs w:val="24"/>
              </w:rPr>
            </w:pPr>
            <w:r w:rsidRPr="00CD7E08">
              <w:rPr>
                <w:rFonts w:ascii="Times New Roman" w:eastAsia="Times New Roman" w:hAnsi="Times New Roman" w:cs="Times New Roman"/>
                <w:b/>
                <w:sz w:val="24"/>
                <w:szCs w:val="24"/>
              </w:rPr>
              <w:t>Atbilstība specifikācijai (A/N)</w:t>
            </w:r>
          </w:p>
        </w:tc>
      </w:tr>
      <w:tr w:rsidR="00D77BAB" w:rsidRPr="00CD7E08" w:rsidTr="00C910FA">
        <w:tc>
          <w:tcPr>
            <w:tcW w:w="2268"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1884"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2131"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2789"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r>
      <w:tr w:rsidR="00D77BAB" w:rsidRPr="00CD7E08" w:rsidTr="00C910FA">
        <w:tc>
          <w:tcPr>
            <w:tcW w:w="2268"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1884"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2131"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c>
          <w:tcPr>
            <w:tcW w:w="2789" w:type="dxa"/>
            <w:shd w:val="clear" w:color="auto" w:fill="auto"/>
          </w:tcPr>
          <w:p w:rsidR="00D77BAB" w:rsidRPr="00CD7E08" w:rsidRDefault="00D77BAB" w:rsidP="00C910FA">
            <w:pPr>
              <w:spacing w:after="0" w:line="240" w:lineRule="auto"/>
              <w:rPr>
                <w:rFonts w:ascii="Times New Roman" w:eastAsia="Times New Roman" w:hAnsi="Times New Roman" w:cs="Times New Roman"/>
                <w:sz w:val="24"/>
                <w:szCs w:val="24"/>
              </w:rPr>
            </w:pPr>
          </w:p>
        </w:tc>
      </w:tr>
    </w:tbl>
    <w:p w:rsidR="00D77BAB" w:rsidRPr="00825593" w:rsidRDefault="00D77BAB" w:rsidP="00D77BAB">
      <w:pPr>
        <w:widowControl w:val="0"/>
        <w:suppressAutoHyphens/>
        <w:overflowPunct w:val="0"/>
        <w:autoSpaceDE w:val="0"/>
        <w:spacing w:before="120" w:after="120" w:line="240" w:lineRule="auto"/>
        <w:ind w:left="284"/>
        <w:jc w:val="both"/>
        <w:rPr>
          <w:rFonts w:ascii="Times New Roman" w:eastAsia="Times New Roman" w:hAnsi="Times New Roman" w:cs="Times New Roman"/>
          <w:kern w:val="1"/>
          <w:sz w:val="24"/>
          <w:szCs w:val="24"/>
          <w:shd w:val="clear" w:color="auto" w:fill="FFFFFF"/>
          <w:lang w:eastAsia="zh-CN"/>
        </w:rPr>
      </w:pPr>
    </w:p>
    <w:p w:rsidR="00D77BAB" w:rsidRPr="00CD7E08" w:rsidRDefault="00D77BAB" w:rsidP="00D77BAB">
      <w:pPr>
        <w:widowControl w:val="0"/>
        <w:numPr>
          <w:ilvl w:val="0"/>
          <w:numId w:val="1"/>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Apakšuzņēmēju saraksts:</w:t>
      </w:r>
    </w:p>
    <w:tbl>
      <w:tblPr>
        <w:tblW w:w="0" w:type="auto"/>
        <w:tblInd w:w="108" w:type="dxa"/>
        <w:tblLayout w:type="fixed"/>
        <w:tblLook w:val="0000" w:firstRow="0" w:lastRow="0" w:firstColumn="0" w:lastColumn="0" w:noHBand="0" w:noVBand="0"/>
      </w:tblPr>
      <w:tblGrid>
        <w:gridCol w:w="851"/>
        <w:gridCol w:w="3118"/>
        <w:gridCol w:w="3261"/>
        <w:gridCol w:w="1842"/>
      </w:tblGrid>
      <w:tr w:rsidR="00D77BAB" w:rsidRPr="00CD7E08" w:rsidTr="00C910FA">
        <w:trPr>
          <w:cantSplit/>
          <w:trHeight w:val="348"/>
        </w:trPr>
        <w:tc>
          <w:tcPr>
            <w:tcW w:w="851" w:type="dxa"/>
            <w:vMerge w:val="restart"/>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CD7E08">
              <w:rPr>
                <w:rFonts w:ascii="Times New Roman" w:eastAsia="Times New Roman" w:hAnsi="Times New Roman" w:cs="Times New Roman"/>
                <w:b/>
                <w:kern w:val="1"/>
                <w:sz w:val="24"/>
                <w:szCs w:val="24"/>
                <w:shd w:val="clear" w:color="auto" w:fill="FFFFFF"/>
                <w:lang w:eastAsia="zh-CN"/>
              </w:rPr>
              <w:t>Nr.p.k</w:t>
            </w:r>
            <w:proofErr w:type="spellEnd"/>
            <w:r w:rsidRPr="00CD7E08">
              <w:rPr>
                <w:rFonts w:ascii="Times New Roman" w:eastAsia="Times New Roman" w:hAnsi="Times New Roman" w:cs="Times New Roman"/>
                <w:b/>
                <w:kern w:val="1"/>
                <w:sz w:val="24"/>
                <w:szCs w:val="24"/>
                <w:shd w:val="clear" w:color="auto" w:fill="FFFFFF"/>
                <w:lang w:eastAsia="zh-CN"/>
              </w:rPr>
              <w:t>.</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Apakšuzņēmēja nosaukums, reģistrācijas Nr., juridiskā adrese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en-GB" w:eastAsia="zh-CN"/>
              </w:rPr>
            </w:pPr>
            <w:r w:rsidRPr="00CD7E08">
              <w:rPr>
                <w:rFonts w:ascii="Times New Roman" w:eastAsia="Times New Roman" w:hAnsi="Times New Roman" w:cs="Times New Roman"/>
                <w:b/>
                <w:kern w:val="1"/>
                <w:sz w:val="24"/>
                <w:szCs w:val="24"/>
                <w:shd w:val="clear" w:color="auto" w:fill="FFFFFF"/>
                <w:lang w:eastAsia="zh-CN"/>
              </w:rPr>
              <w:t xml:space="preserve">Piedāvājuma daļa </w:t>
            </w:r>
          </w:p>
        </w:tc>
      </w:tr>
      <w:tr w:rsidR="00D77BAB" w:rsidRPr="00CD7E08" w:rsidTr="00C910FA">
        <w:trPr>
          <w:cantSplit/>
        </w:trPr>
        <w:tc>
          <w:tcPr>
            <w:tcW w:w="851" w:type="dxa"/>
            <w:vMerge/>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vMerge/>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Piedāvājuma daļas nosaukums saskaņā ar Tehniskajām specifikācijām</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BAB" w:rsidRPr="00CD7E08"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val="en-GB" w:eastAsia="zh-CN"/>
              </w:rPr>
            </w:pPr>
            <w:r w:rsidRPr="00CD7E08">
              <w:rPr>
                <w:rFonts w:ascii="Times New Roman" w:eastAsia="Times New Roman" w:hAnsi="Times New Roman" w:cs="Times New Roman"/>
                <w:b/>
                <w:kern w:val="1"/>
                <w:sz w:val="24"/>
                <w:szCs w:val="24"/>
                <w:shd w:val="clear" w:color="auto" w:fill="FFFFFF"/>
                <w:lang w:eastAsia="zh-CN"/>
              </w:rPr>
              <w:t>% no kopējās piedāvājuma cenas</w:t>
            </w:r>
          </w:p>
        </w:tc>
      </w:tr>
      <w:tr w:rsidR="00D77BAB" w:rsidRPr="00CD7E08" w:rsidTr="00C910FA">
        <w:trPr>
          <w:cantSplit/>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D77BAB" w:rsidRPr="00CD7E08" w:rsidTr="00C910FA">
        <w:trPr>
          <w:cantSplit/>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D77BAB" w:rsidRPr="00CD7E08" w:rsidTr="00C910FA">
        <w:trPr>
          <w:cantSplit/>
          <w:trHeight w:val="430"/>
        </w:trPr>
        <w:tc>
          <w:tcPr>
            <w:tcW w:w="851"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rsidR="00D77BAB" w:rsidRPr="00CD7E08" w:rsidRDefault="00D77BAB" w:rsidP="00C910FA">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eastAsia="zh-CN"/>
              </w:rPr>
            </w:pPr>
            <w:r w:rsidRPr="00CD7E08">
              <w:rPr>
                <w:rFonts w:ascii="Times New Roman" w:eastAsia="Times New Roman" w:hAnsi="Times New Roman" w:cs="Times New Roman"/>
                <w:b/>
                <w:kern w:val="1"/>
                <w:sz w:val="24"/>
                <w:szCs w:val="24"/>
                <w:shd w:val="clear" w:color="auto" w:fill="FFFFFF"/>
                <w:lang w:eastAsia="zh-CN"/>
              </w:rPr>
              <w:t>Kopā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77BAB" w:rsidRPr="00CD7E08" w:rsidRDefault="00D77BAB" w:rsidP="00C910FA">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bl>
    <w:p w:rsidR="00D77BAB" w:rsidRPr="00CD7E08" w:rsidRDefault="00D77BAB" w:rsidP="00D77BAB">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kern w:val="1"/>
          <w:sz w:val="20"/>
          <w:szCs w:val="20"/>
          <w:shd w:val="clear" w:color="auto" w:fill="FFFFFF"/>
          <w:lang w:eastAsia="zh-CN"/>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D77BAB" w:rsidRPr="002650FC" w:rsidTr="00C910FA">
        <w:trPr>
          <w:trHeight w:val="315"/>
        </w:trPr>
        <w:tc>
          <w:tcPr>
            <w:tcW w:w="354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D77BAB" w:rsidRPr="002650FC" w:rsidTr="00C910FA">
        <w:trPr>
          <w:cantSplit/>
          <w:trHeight w:val="315"/>
        </w:trPr>
        <w:tc>
          <w:tcPr>
            <w:tcW w:w="354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D77BAB" w:rsidRPr="002650FC" w:rsidTr="00C910FA">
        <w:trPr>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2"/>
          <w:wAfter w:w="4710" w:type="dxa"/>
          <w:trHeight w:val="315"/>
        </w:trPr>
        <w:tc>
          <w:tcPr>
            <w:tcW w:w="354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bl>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rsidP="00D77BAB">
      <w:pPr>
        <w:spacing w:after="0" w:line="240" w:lineRule="auto"/>
        <w:jc w:val="center"/>
        <w:rPr>
          <w:rFonts w:ascii="Times New Roman" w:eastAsia="Times New Roman" w:hAnsi="Times New Roman" w:cs="Times New Roman"/>
          <w:b/>
          <w:sz w:val="24"/>
          <w:szCs w:val="24"/>
        </w:rPr>
      </w:pPr>
    </w:p>
    <w:p w:rsidR="00D77BAB" w:rsidRDefault="00D77BA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77BAB" w:rsidRPr="00462E14" w:rsidRDefault="00D77BAB" w:rsidP="00D77BAB">
      <w:pPr>
        <w:spacing w:after="0" w:line="240" w:lineRule="auto"/>
        <w:jc w:val="right"/>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5</w:t>
      </w:r>
      <w:r w:rsidRPr="00462E14">
        <w:rPr>
          <w:rFonts w:ascii="Times New Roman" w:eastAsia="Times New Roman" w:hAnsi="Times New Roman" w:cs="Times New Roman"/>
          <w:b/>
          <w:sz w:val="24"/>
          <w:szCs w:val="24"/>
          <w:lang w:eastAsia="en-GB"/>
        </w:rPr>
        <w:t>.pielikums</w:t>
      </w:r>
    </w:p>
    <w:p w:rsidR="00D77BAB" w:rsidRPr="00462E14" w:rsidRDefault="00D77BAB" w:rsidP="00D77BAB">
      <w:pPr>
        <w:spacing w:after="0" w:line="240" w:lineRule="auto"/>
        <w:jc w:val="right"/>
        <w:rPr>
          <w:rFonts w:ascii="Times New Roman" w:eastAsia="Times New Roman" w:hAnsi="Times New Roman" w:cs="Times New Roman"/>
          <w:sz w:val="24"/>
          <w:szCs w:val="24"/>
          <w:lang w:eastAsia="en-GB"/>
        </w:rPr>
      </w:pPr>
      <w:r w:rsidRPr="00462E14">
        <w:rPr>
          <w:rFonts w:ascii="Times New Roman" w:eastAsia="Times New Roman" w:hAnsi="Times New Roman" w:cs="Times New Roman"/>
          <w:sz w:val="24"/>
          <w:szCs w:val="24"/>
          <w:lang w:eastAsia="en-GB"/>
        </w:rPr>
        <w:t xml:space="preserve">Nolikumam </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“Koksnes šķeldas piegāde AS “Rēzeknes siltumtīkli”</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katlu mājai Atbrīvošanas alejā 155A,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D77BAB" w:rsidRPr="00462E14" w:rsidRDefault="00D77BAB" w:rsidP="00D77BAB">
      <w:pPr>
        <w:spacing w:after="0" w:line="240" w:lineRule="auto"/>
        <w:jc w:val="right"/>
        <w:rPr>
          <w:rFonts w:ascii="Times New Roman" w:eastAsia="Times New Roman" w:hAnsi="Times New Roman" w:cs="Times New Roman"/>
          <w:bCs/>
          <w:sz w:val="24"/>
          <w:szCs w:val="24"/>
          <w:lang w:eastAsia="en-GB"/>
        </w:rPr>
      </w:pPr>
    </w:p>
    <w:p w:rsidR="00D77BAB" w:rsidRPr="00462E14" w:rsidRDefault="00D77BAB" w:rsidP="00D77BAB">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6"/>
          <w:szCs w:val="24"/>
          <w:shd w:val="clear" w:color="auto" w:fill="FFFFFF"/>
          <w:lang w:eastAsia="zh-CN"/>
        </w:rPr>
      </w:pPr>
      <w:r>
        <w:rPr>
          <w:rFonts w:ascii="Times New Roman" w:eastAsia="Times New Roman" w:hAnsi="Times New Roman" w:cs="Times New Roman"/>
          <w:b/>
          <w:bCs/>
          <w:kern w:val="1"/>
          <w:sz w:val="24"/>
          <w:szCs w:val="24"/>
          <w:shd w:val="clear" w:color="auto" w:fill="FFFFFF"/>
          <w:lang w:eastAsia="zh-CN"/>
        </w:rPr>
        <w:t>TEHNISKAIS PIEDĀVĀJUMS</w:t>
      </w:r>
    </w:p>
    <w:p w:rsidR="00D77BAB" w:rsidRPr="00462E14" w:rsidRDefault="00D77BAB" w:rsidP="00D77BAB">
      <w:pPr>
        <w:spacing w:after="0" w:line="240" w:lineRule="auto"/>
        <w:jc w:val="center"/>
        <w:rPr>
          <w:rFonts w:ascii="Times New Roman" w:eastAsia="Times New Roman" w:hAnsi="Times New Roman" w:cs="Times New Roman"/>
          <w:bCs/>
          <w:sz w:val="24"/>
          <w:szCs w:val="24"/>
          <w:lang w:eastAsia="en-GB"/>
        </w:rPr>
      </w:pPr>
      <w:r w:rsidRPr="00462E14">
        <w:rPr>
          <w:rFonts w:ascii="Times New Roman" w:eastAsia="Times New Roman" w:hAnsi="Times New Roman" w:cs="Times New Roman"/>
          <w:kern w:val="1"/>
          <w:sz w:val="24"/>
          <w:szCs w:val="24"/>
          <w:shd w:val="clear" w:color="auto" w:fill="FFFFFF"/>
          <w:lang w:eastAsia="zh-CN"/>
        </w:rPr>
        <w:t>„</w:t>
      </w:r>
      <w:r w:rsidRPr="00462E14">
        <w:rPr>
          <w:rFonts w:ascii="Times New Roman" w:eastAsia="Times New Roman" w:hAnsi="Times New Roman" w:cs="Times New Roman"/>
          <w:bCs/>
          <w:sz w:val="24"/>
          <w:szCs w:val="24"/>
          <w:lang w:eastAsia="en-GB"/>
        </w:rPr>
        <w:t xml:space="preserve"> Koksnes šķeldas piegāde AS “Rēzeknes siltumtīkli”</w:t>
      </w:r>
      <w:r>
        <w:rPr>
          <w:rFonts w:ascii="Times New Roman" w:eastAsia="Times New Roman" w:hAnsi="Times New Roman" w:cs="Times New Roman"/>
          <w:bCs/>
          <w:sz w:val="24"/>
          <w:szCs w:val="24"/>
          <w:lang w:eastAsia="en-GB"/>
        </w:rPr>
        <w:t xml:space="preserve"> </w:t>
      </w:r>
      <w:r w:rsidRPr="00462E14">
        <w:rPr>
          <w:rFonts w:ascii="Times New Roman" w:eastAsia="Times New Roman" w:hAnsi="Times New Roman" w:cs="Times New Roman"/>
          <w:bCs/>
          <w:sz w:val="24"/>
          <w:szCs w:val="24"/>
          <w:lang w:eastAsia="en-GB"/>
        </w:rPr>
        <w:t>katlu mājai Atbrīvošanas alejā 155A, Rēzeknē</w:t>
      </w:r>
      <w:r>
        <w:rPr>
          <w:rFonts w:ascii="Times New Roman" w:eastAsia="Times New Roman" w:hAnsi="Times New Roman" w:cs="Times New Roman"/>
          <w:bCs/>
          <w:sz w:val="24"/>
          <w:szCs w:val="24"/>
          <w:lang w:eastAsia="en-GB"/>
        </w:rPr>
        <w:t xml:space="preserve"> siltumenerģijas ražošanai</w:t>
      </w:r>
      <w:r w:rsidRPr="00462E14">
        <w:rPr>
          <w:rFonts w:ascii="Times New Roman" w:eastAsia="Times New Roman" w:hAnsi="Times New Roman" w:cs="Times New Roman"/>
          <w:bCs/>
          <w:sz w:val="24"/>
          <w:szCs w:val="24"/>
          <w:lang w:eastAsia="en-GB"/>
        </w:rPr>
        <w:t>”</w:t>
      </w:r>
    </w:p>
    <w:p w:rsidR="00D77BAB" w:rsidRPr="00462E14" w:rsidRDefault="00D77BAB" w:rsidP="00D77BAB">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eastAsia="zh-CN"/>
        </w:rPr>
      </w:pPr>
    </w:p>
    <w:p w:rsidR="00D77BAB" w:rsidRDefault="00D77BAB" w:rsidP="00D77BAB">
      <w:pPr>
        <w:widowControl w:val="0"/>
        <w:numPr>
          <w:ilvl w:val="3"/>
          <w:numId w:val="1"/>
        </w:numPr>
        <w:tabs>
          <w:tab w:val="left" w:pos="284"/>
        </w:tabs>
        <w:suppressAutoHyphens/>
        <w:overflowPunct w:val="0"/>
        <w:autoSpaceDE w:val="0"/>
        <w:spacing w:after="120" w:line="240" w:lineRule="auto"/>
        <w:ind w:left="851" w:hanging="851"/>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Aizpildot un parakstot šo Tehnisko piedāvājumu, Pretendents apliecina, ka ir gatavs ievērot visas Tehniskajā specifikācijā (4.pielikums) norādītās prasībās, tai skaitā un ne tikai:</w:t>
      </w:r>
    </w:p>
    <w:p w:rsidR="00D77BAB" w:rsidRPr="00103C35" w:rsidRDefault="00D77BAB" w:rsidP="00D77BAB">
      <w:pPr>
        <w:pStyle w:val="ListParagraph"/>
        <w:widowControl w:val="0"/>
        <w:numPr>
          <w:ilvl w:val="1"/>
          <w:numId w:val="3"/>
        </w:numPr>
        <w:tabs>
          <w:tab w:val="left" w:pos="284"/>
        </w:tabs>
        <w:suppressAutoHyphens/>
        <w:overflowPunct w:val="0"/>
        <w:autoSpaceDE w:val="0"/>
        <w:spacing w:after="120" w:line="240" w:lineRule="auto"/>
        <w:ind w:left="993" w:hanging="426"/>
        <w:rPr>
          <w:rFonts w:ascii="Times New Roman" w:eastAsia="Times New Roman" w:hAnsi="Times New Roman" w:cs="Times New Roman"/>
          <w:kern w:val="1"/>
          <w:sz w:val="24"/>
          <w:szCs w:val="24"/>
          <w:lang w:eastAsia="zh-CN"/>
        </w:rPr>
      </w:pPr>
      <w:r w:rsidRPr="00103C35">
        <w:rPr>
          <w:rFonts w:ascii="Times New Roman" w:eastAsia="Times New Roman" w:hAnsi="Times New Roman" w:cs="Times New Roman"/>
          <w:kern w:val="1"/>
          <w:sz w:val="24"/>
          <w:szCs w:val="24"/>
          <w:lang w:eastAsia="zh-CN"/>
        </w:rPr>
        <w:t xml:space="preserve">Piegādes apjoms līdz </w:t>
      </w:r>
      <w:r>
        <w:rPr>
          <w:rFonts w:ascii="Times New Roman" w:eastAsia="Times New Roman" w:hAnsi="Times New Roman" w:cs="Times New Roman"/>
          <w:kern w:val="1"/>
          <w:sz w:val="24"/>
          <w:szCs w:val="24"/>
          <w:lang w:eastAsia="zh-CN"/>
        </w:rPr>
        <w:t xml:space="preserve">19 598 </w:t>
      </w:r>
      <w:proofErr w:type="spellStart"/>
      <w:r w:rsidRPr="00103C35">
        <w:rPr>
          <w:rFonts w:ascii="Times New Roman" w:eastAsia="Times New Roman" w:hAnsi="Times New Roman" w:cs="Times New Roman"/>
          <w:kern w:val="1"/>
          <w:sz w:val="24"/>
          <w:szCs w:val="24"/>
          <w:lang w:eastAsia="zh-CN"/>
        </w:rPr>
        <w:t>MWh</w:t>
      </w:r>
      <w:proofErr w:type="spellEnd"/>
      <w:r w:rsidRPr="00103C35">
        <w:rPr>
          <w:rFonts w:ascii="Times New Roman" w:eastAsia="Times New Roman" w:hAnsi="Times New Roman" w:cs="Times New Roman"/>
          <w:kern w:val="1"/>
          <w:sz w:val="24"/>
          <w:szCs w:val="24"/>
          <w:lang w:eastAsia="zh-CN"/>
        </w:rPr>
        <w:t xml:space="preserve"> siltumenerģijas saražošanai</w:t>
      </w:r>
      <w:r>
        <w:rPr>
          <w:rFonts w:ascii="Times New Roman" w:eastAsia="Times New Roman" w:hAnsi="Times New Roman" w:cs="Times New Roman"/>
          <w:kern w:val="1"/>
          <w:sz w:val="24"/>
          <w:szCs w:val="24"/>
          <w:lang w:eastAsia="zh-CN"/>
        </w:rPr>
        <w:t>, ņemot vērā šādus galvenos koksnes šķeldas kvalitātes nosacījumus: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168"/>
        <w:gridCol w:w="2592"/>
        <w:gridCol w:w="3456"/>
      </w:tblGrid>
      <w:tr w:rsidR="00D77BAB" w:rsidRPr="00462E14" w:rsidTr="00C910FA">
        <w:trPr>
          <w:trHeight w:val="548"/>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proofErr w:type="spellStart"/>
            <w:r w:rsidRPr="00462E14">
              <w:rPr>
                <w:rFonts w:ascii="Times New Roman" w:eastAsia="Times New Roman" w:hAnsi="Times New Roman" w:cs="Times New Roman"/>
                <w:b/>
                <w:kern w:val="1"/>
                <w:lang w:eastAsia="zh-CN"/>
              </w:rPr>
              <w:t>Nr.p.k</w:t>
            </w:r>
            <w:proofErr w:type="spellEnd"/>
            <w:r w:rsidRPr="00462E14">
              <w:rPr>
                <w:rFonts w:ascii="Times New Roman" w:eastAsia="Times New Roman" w:hAnsi="Times New Roman" w:cs="Times New Roman"/>
                <w:b/>
                <w:kern w:val="1"/>
                <w:lang w:eastAsia="zh-CN"/>
              </w:rPr>
              <w:t>.</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462E14">
              <w:rPr>
                <w:rFonts w:ascii="Times New Roman" w:eastAsia="Times New Roman" w:hAnsi="Times New Roman" w:cs="Times New Roman"/>
                <w:b/>
                <w:kern w:val="1"/>
                <w:lang w:eastAsia="zh-CN"/>
              </w:rPr>
              <w:t>Koksnes šķelda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462E14">
              <w:rPr>
                <w:rFonts w:ascii="Times New Roman" w:eastAsia="Times New Roman" w:hAnsi="Times New Roman" w:cs="Times New Roman"/>
                <w:b/>
                <w:kern w:val="1"/>
                <w:lang w:eastAsia="zh-CN"/>
              </w:rPr>
              <w:t>Nosacījumi (attiecināmi uz katru piegādi)</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462E14">
              <w:rPr>
                <w:rFonts w:ascii="Times New Roman" w:eastAsia="Times New Roman" w:hAnsi="Times New Roman" w:cs="Times New Roman"/>
                <w:b/>
                <w:kern w:val="1"/>
                <w:lang w:eastAsia="zh-CN"/>
              </w:rPr>
              <w:t>Pretendenta piedāvājums</w:t>
            </w:r>
          </w:p>
          <w:p w:rsidR="00D77BAB" w:rsidRPr="00F215EF"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F215EF">
              <w:rPr>
                <w:rFonts w:ascii="Times New Roman" w:eastAsia="Times New Roman" w:hAnsi="Times New Roman" w:cs="Times New Roman"/>
                <w:b/>
                <w:kern w:val="1"/>
                <w:lang w:eastAsia="zh-CN"/>
              </w:rPr>
              <w:t>Tiks nodrošināts/Netiks nodrošināts</w:t>
            </w:r>
          </w:p>
        </w:tc>
      </w:tr>
      <w:tr w:rsidR="00D77BAB" w:rsidRPr="00462E14" w:rsidTr="00C910FA">
        <w:trPr>
          <w:trHeight w:val="722"/>
        </w:trPr>
        <w:tc>
          <w:tcPr>
            <w:tcW w:w="878" w:type="dxa"/>
            <w:vMerge w:val="restart"/>
            <w:tcBorders>
              <w:top w:val="single" w:sz="4" w:space="0" w:color="auto"/>
              <w:left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1.</w:t>
            </w:r>
          </w:p>
        </w:tc>
        <w:tc>
          <w:tcPr>
            <w:tcW w:w="2168" w:type="dxa"/>
            <w:vMerge w:val="restart"/>
            <w:tcBorders>
              <w:top w:val="single" w:sz="4" w:space="0" w:color="auto"/>
              <w:left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Frakcijas maksimālie izmēri</w:t>
            </w:r>
          </w:p>
        </w:tc>
        <w:tc>
          <w:tcPr>
            <w:tcW w:w="2592" w:type="dxa"/>
            <w:vMerge w:val="restart"/>
            <w:tcBorders>
              <w:top w:val="single" w:sz="4" w:space="0" w:color="auto"/>
              <w:left w:val="single" w:sz="4" w:space="0" w:color="auto"/>
              <w:right w:val="single" w:sz="4" w:space="0" w:color="auto"/>
            </w:tcBorders>
            <w:shd w:val="clear" w:color="auto" w:fill="auto"/>
            <w:vAlign w:val="center"/>
            <w:hideMark/>
          </w:tcPr>
          <w:p w:rsidR="00D77BAB"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r w:rsidRPr="00EB344D">
              <w:rPr>
                <w:rFonts w:ascii="Times New Roman" w:eastAsia="Times New Roman" w:hAnsi="Times New Roman" w:cs="Times New Roman"/>
                <w:kern w:val="1"/>
                <w:lang w:eastAsia="zh-CN"/>
              </w:rPr>
              <w:t>Skuju koka klātbūtne (piemaisījums) šķeldā līdz 30%;</w:t>
            </w:r>
          </w:p>
          <w:p w:rsidR="00D77BAB"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r w:rsidRPr="00EB344D">
              <w:rPr>
                <w:rFonts w:ascii="Times New Roman" w:eastAsia="Times New Roman" w:hAnsi="Times New Roman" w:cs="Times New Roman"/>
                <w:kern w:val="1"/>
                <w:lang w:eastAsia="zh-CN"/>
              </w:rPr>
              <w:t>Šķeldas frakcija P100;</w:t>
            </w:r>
          </w:p>
          <w:p w:rsidR="00D77BAB"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r w:rsidRPr="00EB344D">
              <w:rPr>
                <w:rFonts w:ascii="Times New Roman" w:eastAsia="Times New Roman" w:hAnsi="Times New Roman" w:cs="Times New Roman"/>
                <w:kern w:val="1"/>
                <w:lang w:eastAsia="zh-CN"/>
              </w:rPr>
              <w:t>Galvenā frakcija 16 &lt; P &lt; 100 mm;</w:t>
            </w:r>
          </w:p>
          <w:p w:rsidR="00D77BAB"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r w:rsidRPr="00EB344D">
              <w:rPr>
                <w:rFonts w:ascii="Times New Roman" w:eastAsia="Times New Roman" w:hAnsi="Times New Roman" w:cs="Times New Roman"/>
                <w:kern w:val="1"/>
                <w:lang w:eastAsia="zh-CN"/>
              </w:rPr>
              <w:t>Smalkā frakcijas piejaukums (P &lt; 3,15 mm) &lt; 4 %;</w:t>
            </w:r>
          </w:p>
          <w:p w:rsidR="00D77BAB" w:rsidRPr="00EB344D"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r w:rsidRPr="00EB344D">
              <w:rPr>
                <w:rFonts w:ascii="Times New Roman" w:eastAsia="Times New Roman" w:hAnsi="Times New Roman" w:cs="Times New Roman"/>
                <w:kern w:val="1"/>
                <w:lang w:eastAsia="zh-CN"/>
              </w:rPr>
              <w:t xml:space="preserve">Rupjās frakcijas piejaukums (P &gt; 200 mm, </w:t>
            </w:r>
            <w:r>
              <w:rPr>
                <w:rFonts w:ascii="Times New Roman" w:eastAsia="Times New Roman" w:hAnsi="Times New Roman" w:cs="Times New Roman"/>
                <w:kern w:val="1"/>
                <w:lang w:eastAsia="zh-CN"/>
              </w:rPr>
              <w:t>bet ne lielāki kā 350 mm) &lt; 6 %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585"/>
        </w:trPr>
        <w:tc>
          <w:tcPr>
            <w:tcW w:w="87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right w:val="single" w:sz="4" w:space="0" w:color="auto"/>
            </w:tcBorders>
            <w:shd w:val="clear" w:color="auto" w:fill="auto"/>
            <w:vAlign w:val="center"/>
          </w:tcPr>
          <w:p w:rsidR="00D77BAB" w:rsidRPr="00EB344D"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D652C2">
        <w:trPr>
          <w:trHeight w:val="581"/>
        </w:trPr>
        <w:tc>
          <w:tcPr>
            <w:tcW w:w="87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right w:val="single" w:sz="4" w:space="0" w:color="auto"/>
            </w:tcBorders>
            <w:shd w:val="clear" w:color="auto" w:fill="auto"/>
            <w:vAlign w:val="center"/>
          </w:tcPr>
          <w:p w:rsidR="00D77BAB" w:rsidRPr="00EB344D"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D652C2">
        <w:trPr>
          <w:trHeight w:val="772"/>
        </w:trPr>
        <w:tc>
          <w:tcPr>
            <w:tcW w:w="87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right w:val="single" w:sz="4" w:space="0" w:color="auto"/>
            </w:tcBorders>
            <w:shd w:val="clear" w:color="auto" w:fill="auto"/>
            <w:vAlign w:val="center"/>
          </w:tcPr>
          <w:p w:rsidR="00D77BAB" w:rsidRPr="00EB344D"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1110"/>
        </w:trPr>
        <w:tc>
          <w:tcPr>
            <w:tcW w:w="878" w:type="dxa"/>
            <w:vMerge/>
            <w:tcBorders>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bottom w:val="single" w:sz="4" w:space="0" w:color="auto"/>
              <w:right w:val="single" w:sz="4" w:space="0" w:color="auto"/>
            </w:tcBorders>
            <w:shd w:val="clear" w:color="auto" w:fill="auto"/>
            <w:vAlign w:val="center"/>
          </w:tcPr>
          <w:p w:rsidR="00D77BAB" w:rsidRPr="00EB344D" w:rsidRDefault="00D77BAB" w:rsidP="00D77BAB">
            <w:pPr>
              <w:pStyle w:val="ListParagraph"/>
              <w:widowControl w:val="0"/>
              <w:numPr>
                <w:ilvl w:val="1"/>
                <w:numId w:val="4"/>
              </w:numPr>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Mitruma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35-55</w:t>
            </w:r>
            <w:r w:rsidRPr="002B7A18">
              <w:rPr>
                <w:rFonts w:ascii="Times New Roman" w:eastAsia="Times New Roman" w:hAnsi="Times New Roman" w:cs="Times New Roman"/>
                <w:kern w:val="1"/>
                <w:lang w:eastAsia="zh-CN"/>
              </w:rPr>
              <w:t>%</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3.</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Pelnu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A5.0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1530"/>
        </w:trPr>
        <w:tc>
          <w:tcPr>
            <w:tcW w:w="878" w:type="dxa"/>
            <w:vMerge w:val="restart"/>
            <w:tcBorders>
              <w:top w:val="single" w:sz="4" w:space="0" w:color="auto"/>
              <w:left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4.</w:t>
            </w:r>
          </w:p>
        </w:tc>
        <w:tc>
          <w:tcPr>
            <w:tcW w:w="2168" w:type="dxa"/>
            <w:vMerge w:val="restart"/>
            <w:tcBorders>
              <w:top w:val="single" w:sz="4" w:space="0" w:color="auto"/>
              <w:left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Šķeldas sastāvs</w:t>
            </w:r>
          </w:p>
        </w:tc>
        <w:tc>
          <w:tcPr>
            <w:tcW w:w="2592" w:type="dxa"/>
            <w:vMerge w:val="restart"/>
            <w:tcBorders>
              <w:top w:val="single" w:sz="4" w:space="0" w:color="auto"/>
              <w:left w:val="single" w:sz="4" w:space="0" w:color="auto"/>
              <w:right w:val="single" w:sz="4" w:space="0" w:color="auto"/>
            </w:tcBorders>
            <w:shd w:val="clear" w:color="auto" w:fill="auto"/>
            <w:vAlign w:val="center"/>
            <w:hideMark/>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2B7A18">
              <w:rPr>
                <w:rFonts w:ascii="Times New Roman" w:eastAsia="Times New Roman" w:hAnsi="Times New Roman" w:cs="Times New Roman"/>
                <w:kern w:val="1"/>
                <w:lang w:eastAsia="zh-CN"/>
              </w:rPr>
              <w:t>Šķelda</w:t>
            </w:r>
            <w:r>
              <w:rPr>
                <w:rFonts w:ascii="Times New Roman" w:eastAsia="Times New Roman" w:hAnsi="Times New Roman" w:cs="Times New Roman"/>
                <w:kern w:val="1"/>
                <w:lang w:eastAsia="zh-CN"/>
              </w:rPr>
              <w:t xml:space="preserve"> </w:t>
            </w:r>
            <w:r w:rsidRPr="002B7A18">
              <w:rPr>
                <w:rFonts w:ascii="Times New Roman" w:eastAsia="Times New Roman" w:hAnsi="Times New Roman" w:cs="Times New Roman"/>
                <w:kern w:val="1"/>
                <w:lang w:eastAsia="zh-CN"/>
              </w:rPr>
              <w:t>iegūta no malkas koksnes vai kokapstrādes uzņēmumu atlikumu koksnes (nomaļi)</w:t>
            </w:r>
            <w:r>
              <w:rPr>
                <w:rFonts w:ascii="Times New Roman" w:eastAsia="Times New Roman" w:hAnsi="Times New Roman" w:cs="Times New Roman"/>
                <w:kern w:val="1"/>
                <w:lang w:eastAsia="zh-CN"/>
              </w:rPr>
              <w:t>,</w:t>
            </w:r>
            <w:r w:rsidRPr="002B7A18">
              <w:rPr>
                <w:rFonts w:ascii="Times New Roman" w:eastAsia="Times New Roman" w:hAnsi="Times New Roman" w:cs="Times New Roman"/>
                <w:kern w:val="1"/>
                <w:lang w:eastAsia="zh-CN"/>
              </w:rPr>
              <w:t xml:space="preserve"> ievērojot sekojošus nosacījumus: </w:t>
            </w:r>
          </w:p>
          <w:p w:rsidR="00D77BAB" w:rsidRPr="002B7A18" w:rsidRDefault="00D77BAB" w:rsidP="00C910FA">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eastAsia="zh-CN"/>
              </w:rPr>
            </w:pPr>
            <w:r w:rsidRPr="002B7A18">
              <w:rPr>
                <w:rFonts w:ascii="Times New Roman" w:eastAsia="Times New Roman" w:hAnsi="Times New Roman" w:cs="Times New Roman"/>
                <w:kern w:val="1"/>
                <w:lang w:eastAsia="zh-CN"/>
              </w:rPr>
              <w:t>-</w:t>
            </w:r>
            <w:r w:rsidRPr="002B7A18">
              <w:rPr>
                <w:rFonts w:ascii="Times New Roman" w:eastAsia="Times New Roman" w:hAnsi="Times New Roman" w:cs="Times New Roman"/>
                <w:kern w:val="1"/>
                <w:lang w:eastAsia="zh-CN"/>
              </w:rPr>
              <w:tab/>
              <w:t>nelielu mizas piejaukumu ne vairāk kā 15% un/vai</w:t>
            </w:r>
          </w:p>
          <w:p w:rsidR="00D77BAB" w:rsidRPr="002B7A18" w:rsidRDefault="00D77BAB" w:rsidP="00C910FA">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eastAsia="zh-CN"/>
              </w:rPr>
            </w:pPr>
            <w:r w:rsidRPr="002B7A18">
              <w:rPr>
                <w:rFonts w:ascii="Times New Roman" w:eastAsia="Times New Roman" w:hAnsi="Times New Roman" w:cs="Times New Roman"/>
                <w:kern w:val="1"/>
                <w:lang w:eastAsia="zh-CN"/>
              </w:rPr>
              <w:t>-</w:t>
            </w:r>
            <w:r w:rsidRPr="002B7A18">
              <w:rPr>
                <w:rFonts w:ascii="Times New Roman" w:eastAsia="Times New Roman" w:hAnsi="Times New Roman" w:cs="Times New Roman"/>
                <w:kern w:val="1"/>
                <w:lang w:eastAsia="zh-CN"/>
              </w:rPr>
              <w:tab/>
              <w:t>pieļaujamu apauguma šķeldas piejaukumu ne vairāk kā 20% no kopējās masas, bet</w:t>
            </w:r>
          </w:p>
          <w:p w:rsidR="00D77BAB" w:rsidRPr="002B7A18" w:rsidRDefault="00D77BAB" w:rsidP="00C910FA">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eastAsia="zh-CN"/>
              </w:rPr>
            </w:pPr>
            <w:r w:rsidRPr="002B7A18">
              <w:rPr>
                <w:rFonts w:ascii="Times New Roman" w:eastAsia="Times New Roman" w:hAnsi="Times New Roman" w:cs="Times New Roman"/>
                <w:kern w:val="1"/>
                <w:lang w:eastAsia="zh-CN"/>
              </w:rPr>
              <w:t>-</w:t>
            </w:r>
            <w:r w:rsidRPr="002B7A18">
              <w:rPr>
                <w:rFonts w:ascii="Times New Roman" w:eastAsia="Times New Roman" w:hAnsi="Times New Roman" w:cs="Times New Roman"/>
                <w:kern w:val="1"/>
                <w:lang w:eastAsia="zh-CN"/>
              </w:rPr>
              <w:tab/>
              <w:t>zāģsk</w:t>
            </w:r>
            <w:r>
              <w:rPr>
                <w:rFonts w:ascii="Times New Roman" w:eastAsia="Times New Roman" w:hAnsi="Times New Roman" w:cs="Times New Roman"/>
                <w:kern w:val="1"/>
                <w:lang w:eastAsia="zh-CN"/>
              </w:rPr>
              <w:t>aidu piejaukums netiek pieļauts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885"/>
        </w:trPr>
        <w:tc>
          <w:tcPr>
            <w:tcW w:w="87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right w:val="single" w:sz="4" w:space="0" w:color="auto"/>
            </w:tcBorders>
            <w:shd w:val="clear" w:color="auto" w:fill="auto"/>
            <w:vAlign w:val="center"/>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1080"/>
        </w:trPr>
        <w:tc>
          <w:tcPr>
            <w:tcW w:w="878" w:type="dxa"/>
            <w:vMerge/>
            <w:tcBorders>
              <w:left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right w:val="single" w:sz="4" w:space="0" w:color="auto"/>
            </w:tcBorders>
            <w:shd w:val="clear" w:color="auto" w:fill="auto"/>
            <w:vAlign w:val="center"/>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255"/>
        </w:trPr>
        <w:tc>
          <w:tcPr>
            <w:tcW w:w="878" w:type="dxa"/>
            <w:vMerge/>
            <w:tcBorders>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p>
        </w:tc>
        <w:tc>
          <w:tcPr>
            <w:tcW w:w="2168" w:type="dxa"/>
            <w:vMerge/>
            <w:tcBorders>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2592" w:type="dxa"/>
            <w:vMerge/>
            <w:tcBorders>
              <w:left w:val="single" w:sz="4" w:space="0" w:color="auto"/>
              <w:bottom w:val="single" w:sz="4" w:space="0" w:color="auto"/>
              <w:right w:val="single" w:sz="4" w:space="0" w:color="auto"/>
            </w:tcBorders>
            <w:shd w:val="clear" w:color="auto" w:fill="auto"/>
            <w:vAlign w:val="center"/>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5.</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Trupes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2B7A18">
              <w:rPr>
                <w:rFonts w:ascii="Times New Roman" w:eastAsia="Times New Roman" w:hAnsi="Times New Roman" w:cs="Times New Roman"/>
                <w:kern w:val="1"/>
                <w:lang w:eastAsia="zh-CN"/>
              </w:rPr>
              <w:t>Līdz 0.1%</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lastRenderedPageBreak/>
              <w:t>6</w:t>
            </w:r>
            <w:r w:rsidRPr="00462E14">
              <w:rPr>
                <w:rFonts w:ascii="Times New Roman" w:eastAsia="Times New Roman" w:hAnsi="Times New Roman" w:cs="Times New Roman"/>
                <w:kern w:val="1"/>
                <w:lang w:eastAsia="zh-CN"/>
              </w:rPr>
              <w:t>.</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Smilšu</w:t>
            </w:r>
            <w:r>
              <w:rPr>
                <w:rFonts w:ascii="Times New Roman" w:eastAsia="Times New Roman" w:hAnsi="Times New Roman" w:cs="Times New Roman"/>
                <w:kern w:val="1"/>
                <w:lang w:eastAsia="zh-CN"/>
              </w:rPr>
              <w:t>, akmeņu, metāla vai citu materiālu</w:t>
            </w:r>
            <w:r w:rsidRPr="00462E14">
              <w:rPr>
                <w:rFonts w:ascii="Times New Roman" w:eastAsia="Times New Roman" w:hAnsi="Times New Roman" w:cs="Times New Roman"/>
                <w:kern w:val="1"/>
                <w:lang w:eastAsia="zh-CN"/>
              </w:rPr>
              <w:t xml:space="preserve">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N</w:t>
            </w:r>
            <w:r w:rsidRPr="002B7A18">
              <w:rPr>
                <w:rFonts w:ascii="Times New Roman" w:eastAsia="Times New Roman" w:hAnsi="Times New Roman" w:cs="Times New Roman"/>
                <w:kern w:val="1"/>
                <w:lang w:eastAsia="zh-CN"/>
              </w:rPr>
              <w:t>epieļaujams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8.</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Sasalusi šķelda vai sniegs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Ne vairāk kā 5% no kopējās kravas piegādes apjoma, gabalos, kuri nav lielāki par 100 mm</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139"/>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10.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Radioaktīvais piesārņojums (mākslīgie </w:t>
            </w:r>
            <w:proofErr w:type="spellStart"/>
            <w:r>
              <w:rPr>
                <w:rFonts w:ascii="Times New Roman" w:eastAsia="Times New Roman" w:hAnsi="Times New Roman" w:cs="Times New Roman"/>
                <w:kern w:val="1"/>
                <w:lang w:eastAsia="zh-CN"/>
              </w:rPr>
              <w:t>radionukleīdi</w:t>
            </w:r>
            <w:proofErr w:type="spellEnd"/>
            <w:r>
              <w:rPr>
                <w:rFonts w:ascii="Times New Roman" w:eastAsia="Times New Roman" w:hAnsi="Times New Roman" w:cs="Times New Roman"/>
                <w:kern w:val="1"/>
                <w:lang w:eastAsia="zh-CN"/>
              </w:rPr>
              <w:t>)</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2B7A18"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Saskaņā ar spēkā esošo normatīvos aktos noteikto limitu, bet ne vairāk kā 1 </w:t>
            </w:r>
            <w:proofErr w:type="spellStart"/>
            <w:r>
              <w:rPr>
                <w:rFonts w:ascii="Times New Roman" w:eastAsia="Times New Roman" w:hAnsi="Times New Roman" w:cs="Times New Roman"/>
                <w:kern w:val="1"/>
                <w:lang w:eastAsia="zh-CN"/>
              </w:rPr>
              <w:t>Bq</w:t>
            </w:r>
            <w:proofErr w:type="spellEnd"/>
            <w:r>
              <w:rPr>
                <w:rFonts w:ascii="Times New Roman" w:eastAsia="Times New Roman" w:hAnsi="Times New Roman" w:cs="Times New Roman"/>
                <w:kern w:val="1"/>
                <w:lang w:eastAsia="zh-CN"/>
              </w:rPr>
              <w:t xml:space="preserve">/kg. Pelnu īpatnējā radioaktivitāte nedrīkst pārsniegt noteikto limitu (Cs-137 radioizotopam 1000 </w:t>
            </w:r>
            <w:proofErr w:type="spellStart"/>
            <w:r>
              <w:rPr>
                <w:rFonts w:ascii="Times New Roman" w:eastAsia="Times New Roman" w:hAnsi="Times New Roman" w:cs="Times New Roman"/>
                <w:kern w:val="1"/>
                <w:lang w:eastAsia="zh-CN"/>
              </w:rPr>
              <w:t>Bq</w:t>
            </w:r>
            <w:proofErr w:type="spellEnd"/>
            <w:r>
              <w:rPr>
                <w:rFonts w:ascii="Times New Roman" w:eastAsia="Times New Roman" w:hAnsi="Times New Roman" w:cs="Times New Roman"/>
                <w:kern w:val="1"/>
                <w:lang w:eastAsia="zh-CN"/>
              </w:rPr>
              <w:t>/kg)</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rPr>
          <w:trHeight w:val="139"/>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11.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 xml:space="preserve">Šķeldas izcelsmes dokumenti, ja tā tiek ievesta no </w:t>
            </w:r>
            <w:proofErr w:type="gramStart"/>
            <w:r>
              <w:rPr>
                <w:rFonts w:ascii="Times New Roman" w:eastAsia="Times New Roman" w:hAnsi="Times New Roman" w:cs="Times New Roman"/>
                <w:kern w:val="1"/>
                <w:lang w:eastAsia="zh-CN"/>
              </w:rPr>
              <w:t>3.valstīm</w:t>
            </w:r>
            <w:proofErr w:type="gramEnd"/>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Katrai piegādes kravai jāpievieno šķeldas izcelsmes apliecinoši dokumenti</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10.</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Piegādes laiks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8.00-20</w:t>
            </w:r>
            <w:r w:rsidRPr="00462E14">
              <w:rPr>
                <w:rFonts w:ascii="Times New Roman" w:eastAsia="Times New Roman" w:hAnsi="Times New Roman" w:cs="Times New Roman"/>
                <w:kern w:val="1"/>
                <w:lang w:eastAsia="zh-CN"/>
              </w:rPr>
              <w:t>.00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11.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Piegādes regularitāte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Pēc saskaņota grafika</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D77BAB" w:rsidRPr="00462E14" w:rsidTr="00C910FA">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12.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462E14">
              <w:rPr>
                <w:rFonts w:ascii="Times New Roman" w:eastAsia="Times New Roman" w:hAnsi="Times New Roman" w:cs="Times New Roman"/>
                <w:kern w:val="1"/>
                <w:lang w:eastAsia="zh-CN"/>
              </w:rPr>
              <w:t>Piegādes vieta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Pr>
                <w:rFonts w:ascii="Times New Roman" w:eastAsia="Times New Roman" w:hAnsi="Times New Roman" w:cs="Times New Roman"/>
                <w:kern w:val="1"/>
                <w:lang w:eastAsia="zh-CN"/>
              </w:rPr>
              <w:t>AS “Rēzeknes siltumtīkli”</w:t>
            </w:r>
            <w:r w:rsidRPr="00462E14">
              <w:rPr>
                <w:rFonts w:ascii="Times New Roman" w:eastAsia="Times New Roman" w:hAnsi="Times New Roman" w:cs="Times New Roman"/>
                <w:kern w:val="1"/>
                <w:lang w:eastAsia="zh-CN"/>
              </w:rPr>
              <w:t xml:space="preserve"> katlu māja </w:t>
            </w:r>
            <w:r>
              <w:rPr>
                <w:rFonts w:ascii="Times New Roman" w:eastAsia="Times New Roman" w:hAnsi="Times New Roman" w:cs="Times New Roman"/>
                <w:kern w:val="1"/>
                <w:lang w:eastAsia="zh-CN"/>
              </w:rPr>
              <w:t>Atbrīvošanas alejā 155A, Rēzeknē</w:t>
            </w:r>
            <w:r w:rsidRPr="00462E14">
              <w:rPr>
                <w:rFonts w:ascii="Times New Roman" w:eastAsia="Times New Roman" w:hAnsi="Times New Roman" w:cs="Times New Roman"/>
                <w:kern w:val="1"/>
                <w:lang w:eastAsia="zh-CN"/>
              </w:rPr>
              <w:t xml:space="preserve">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rsidR="00D77BAB" w:rsidRPr="00462E14" w:rsidRDefault="00D77BAB" w:rsidP="00C910FA">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bl>
    <w:p w:rsidR="00D77BAB" w:rsidRPr="00103C35" w:rsidRDefault="00D77BAB" w:rsidP="00D77BAB">
      <w:pPr>
        <w:pStyle w:val="ListParagraph"/>
        <w:widowControl w:val="0"/>
        <w:numPr>
          <w:ilvl w:val="1"/>
          <w:numId w:val="3"/>
        </w:numPr>
        <w:suppressAutoHyphens/>
        <w:overflowPunct w:val="0"/>
        <w:autoSpaceDE w:val="0"/>
        <w:spacing w:before="120" w:after="0" w:line="240" w:lineRule="auto"/>
        <w:ind w:left="851" w:right="24" w:hanging="425"/>
        <w:jc w:val="both"/>
        <w:rPr>
          <w:rFonts w:ascii="Times New Roman" w:eastAsia="Times New Roman" w:hAnsi="Times New Roman" w:cs="Times New Roman"/>
          <w:bCs/>
          <w:kern w:val="1"/>
          <w:sz w:val="24"/>
          <w:szCs w:val="24"/>
          <w:shd w:val="clear" w:color="auto" w:fill="FFFFFF"/>
          <w:lang w:eastAsia="zh-CN"/>
        </w:rPr>
      </w:pPr>
      <w:r>
        <w:rPr>
          <w:rFonts w:ascii="Times New Roman" w:eastAsia="Times New Roman" w:hAnsi="Times New Roman" w:cs="Times New Roman"/>
          <w:bCs/>
          <w:kern w:val="1"/>
          <w:sz w:val="24"/>
          <w:szCs w:val="24"/>
          <w:shd w:val="clear" w:color="auto" w:fill="FFFFFF"/>
          <w:lang w:eastAsia="zh-CN"/>
        </w:rPr>
        <w:t>Visā Līguma darbības periodā</w:t>
      </w:r>
      <w:r w:rsidRPr="00103C35">
        <w:rPr>
          <w:rFonts w:ascii="Times New Roman" w:eastAsia="Times New Roman" w:hAnsi="Times New Roman" w:cs="Times New Roman"/>
          <w:bCs/>
          <w:kern w:val="1"/>
          <w:sz w:val="24"/>
          <w:szCs w:val="24"/>
          <w:shd w:val="clear" w:color="auto" w:fill="FFFFFF"/>
          <w:lang w:eastAsia="zh-CN"/>
        </w:rPr>
        <w:t xml:space="preserve"> pretendenta</w:t>
      </w:r>
      <w:r>
        <w:rPr>
          <w:rFonts w:ascii="Times New Roman" w:eastAsia="Times New Roman" w:hAnsi="Times New Roman" w:cs="Times New Roman"/>
          <w:bCs/>
          <w:kern w:val="1"/>
          <w:sz w:val="24"/>
          <w:szCs w:val="24"/>
          <w:shd w:val="clear" w:color="auto" w:fill="FFFFFF"/>
          <w:lang w:eastAsia="zh-CN"/>
        </w:rPr>
        <w:t>m jāpiegādā: koksnes šķelda 19 598</w:t>
      </w:r>
      <w:r w:rsidRPr="00103C35">
        <w:rPr>
          <w:rFonts w:ascii="Times New Roman" w:eastAsia="Times New Roman" w:hAnsi="Times New Roman" w:cs="Times New Roman"/>
          <w:bCs/>
          <w:kern w:val="1"/>
          <w:sz w:val="24"/>
          <w:szCs w:val="24"/>
          <w:shd w:val="clear" w:color="auto" w:fill="FFFFFF"/>
          <w:lang w:eastAsia="zh-CN"/>
        </w:rPr>
        <w:t xml:space="preserve"> </w:t>
      </w:r>
      <w:proofErr w:type="spellStart"/>
      <w:r w:rsidRPr="00103C35">
        <w:rPr>
          <w:rFonts w:ascii="Times New Roman" w:eastAsia="Times New Roman" w:hAnsi="Times New Roman" w:cs="Times New Roman"/>
          <w:bCs/>
          <w:kern w:val="1"/>
          <w:sz w:val="24"/>
          <w:szCs w:val="24"/>
          <w:shd w:val="clear" w:color="auto" w:fill="FFFFFF"/>
          <w:lang w:eastAsia="zh-CN"/>
        </w:rPr>
        <w:t>MWh</w:t>
      </w:r>
      <w:proofErr w:type="spellEnd"/>
      <w:r w:rsidRPr="00103C35">
        <w:rPr>
          <w:rFonts w:ascii="Times New Roman" w:eastAsia="Times New Roman" w:hAnsi="Times New Roman" w:cs="Times New Roman"/>
          <w:bCs/>
          <w:kern w:val="1"/>
          <w:sz w:val="24"/>
          <w:szCs w:val="24"/>
          <w:shd w:val="clear" w:color="auto" w:fill="FFFFFF"/>
          <w:lang w:eastAsia="zh-CN"/>
        </w:rPr>
        <w:t xml:space="preserve"> siltumenerģijas saražošanai. Nepieciešamības gadījumā Pasūtītājs, laikus par to brīdinot var palielināt vai samazināt pasūtāmo </w:t>
      </w:r>
      <w:r>
        <w:rPr>
          <w:rFonts w:ascii="Times New Roman" w:eastAsia="Times New Roman" w:hAnsi="Times New Roman" w:cs="Times New Roman"/>
          <w:bCs/>
          <w:kern w:val="1"/>
          <w:sz w:val="24"/>
          <w:szCs w:val="24"/>
          <w:shd w:val="clear" w:color="auto" w:fill="FFFFFF"/>
          <w:lang w:eastAsia="zh-CN"/>
        </w:rPr>
        <w:t xml:space="preserve">kurināmā </w:t>
      </w:r>
      <w:r w:rsidRPr="00103C35">
        <w:rPr>
          <w:rFonts w:ascii="Times New Roman" w:eastAsia="Times New Roman" w:hAnsi="Times New Roman" w:cs="Times New Roman"/>
          <w:bCs/>
          <w:kern w:val="1"/>
          <w:sz w:val="24"/>
          <w:szCs w:val="24"/>
          <w:shd w:val="clear" w:color="auto" w:fill="FFFFFF"/>
          <w:lang w:eastAsia="zh-CN"/>
        </w:rPr>
        <w:t xml:space="preserve">enerģijas apjomu par </w:t>
      </w:r>
      <w:r>
        <w:rPr>
          <w:rFonts w:ascii="Times New Roman" w:eastAsia="Times New Roman" w:hAnsi="Times New Roman" w:cs="Times New Roman"/>
          <w:bCs/>
          <w:kern w:val="1"/>
          <w:sz w:val="24"/>
          <w:szCs w:val="24"/>
          <w:shd w:val="clear" w:color="auto" w:fill="FFFFFF"/>
          <w:lang w:eastAsia="zh-CN"/>
        </w:rPr>
        <w:t>+/-</w:t>
      </w:r>
      <w:r w:rsidRPr="00103C35">
        <w:rPr>
          <w:rFonts w:ascii="Times New Roman" w:eastAsia="Times New Roman" w:hAnsi="Times New Roman" w:cs="Times New Roman"/>
          <w:bCs/>
          <w:kern w:val="1"/>
          <w:sz w:val="24"/>
          <w:szCs w:val="24"/>
          <w:shd w:val="clear" w:color="auto" w:fill="FFFFFF"/>
          <w:lang w:eastAsia="zh-CN"/>
        </w:rPr>
        <w:t>20%.</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bCs/>
          <w:kern w:val="1"/>
          <w:sz w:val="24"/>
          <w:szCs w:val="24"/>
          <w:lang w:eastAsia="zh-CN"/>
        </w:rPr>
        <w:t>Koksnes šķeldas pirmreizējā piegāde tiek uzsākta 3 (trīs) darba dienu laikā pēc pasūtītāja pieprasījuma saņemšanas. Piegādes grafiks un apjoms var tikt koriģēts, saskaņā ar klimatiskajiem apstākļiem, par ko Pasūtītājs rakstiski</w:t>
      </w:r>
      <w:r>
        <w:rPr>
          <w:rFonts w:ascii="Times New Roman" w:eastAsia="Times New Roman" w:hAnsi="Times New Roman" w:cs="Times New Roman"/>
          <w:bCs/>
          <w:kern w:val="1"/>
          <w:sz w:val="24"/>
          <w:szCs w:val="24"/>
          <w:lang w:eastAsia="zh-CN"/>
        </w:rPr>
        <w:t xml:space="preserve"> vai pa telefonu</w:t>
      </w:r>
      <w:r w:rsidRPr="00103C35">
        <w:rPr>
          <w:rFonts w:ascii="Times New Roman" w:eastAsia="Times New Roman" w:hAnsi="Times New Roman" w:cs="Times New Roman"/>
          <w:bCs/>
          <w:kern w:val="1"/>
          <w:sz w:val="24"/>
          <w:szCs w:val="24"/>
          <w:lang w:eastAsia="zh-CN"/>
        </w:rPr>
        <w:t xml:space="preserve"> informē Pretendentu.</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bCs/>
          <w:kern w:val="1"/>
          <w:sz w:val="24"/>
          <w:szCs w:val="24"/>
          <w:lang w:eastAsia="zh-CN"/>
        </w:rPr>
        <w:t>Koksnes šķeldas piegādes laiks tiks saskaņots ar pasūtītāju (</w:t>
      </w:r>
      <w:r w:rsidRPr="00103C35">
        <w:rPr>
          <w:rFonts w:ascii="Times New Roman" w:eastAsia="Times New Roman" w:hAnsi="Times New Roman" w:cs="Times New Roman"/>
          <w:kern w:val="1"/>
          <w:sz w:val="24"/>
          <w:szCs w:val="24"/>
          <w:lang w:eastAsia="zh-CN"/>
        </w:rPr>
        <w:t>Pasūtītāja pilnvaroto pārstāvi)</w:t>
      </w:r>
      <w:r w:rsidRPr="00103C35">
        <w:rPr>
          <w:rFonts w:ascii="Times New Roman" w:eastAsia="Times New Roman" w:hAnsi="Times New Roman" w:cs="Times New Roman"/>
          <w:bCs/>
          <w:kern w:val="1"/>
          <w:sz w:val="24"/>
          <w:szCs w:val="24"/>
          <w:lang w:eastAsia="zh-CN"/>
        </w:rPr>
        <w:t>.</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kern w:val="1"/>
          <w:sz w:val="24"/>
          <w:szCs w:val="24"/>
          <w:lang w:eastAsia="zh-CN"/>
        </w:rPr>
        <w:t xml:space="preserve">Pretendents nodrošina koksnes šķeldas piegādi un </w:t>
      </w:r>
      <w:r w:rsidRPr="002F107A">
        <w:rPr>
          <w:rFonts w:ascii="Times New Roman" w:eastAsia="Times New Roman" w:hAnsi="Times New Roman" w:cs="Times New Roman"/>
          <w:kern w:val="1"/>
          <w:sz w:val="24"/>
          <w:szCs w:val="24"/>
          <w:lang w:eastAsia="zh-CN"/>
        </w:rPr>
        <w:t>izkraušanu 24 (divdesmit četru)</w:t>
      </w:r>
      <w:r>
        <w:rPr>
          <w:rFonts w:ascii="Times New Roman" w:eastAsia="Times New Roman" w:hAnsi="Times New Roman" w:cs="Times New Roman"/>
          <w:kern w:val="1"/>
          <w:sz w:val="24"/>
          <w:szCs w:val="24"/>
          <w:lang w:eastAsia="zh-CN"/>
        </w:rPr>
        <w:t xml:space="preserve"> </w:t>
      </w:r>
      <w:r w:rsidRPr="00103C35">
        <w:rPr>
          <w:rFonts w:ascii="Times New Roman" w:eastAsia="Times New Roman" w:hAnsi="Times New Roman" w:cs="Times New Roman"/>
          <w:kern w:val="1"/>
          <w:sz w:val="24"/>
          <w:szCs w:val="24"/>
          <w:lang w:eastAsia="zh-CN"/>
        </w:rPr>
        <w:t xml:space="preserve">stundu laikā pēc pasūtījuma pieprasījuma saņemšanas, preces piegādi veicot ar savu transportu. Koksnes šķeldas izkraušana notiek </w:t>
      </w:r>
      <w:r w:rsidRPr="00E138F4">
        <w:rPr>
          <w:rFonts w:ascii="Times New Roman" w:eastAsia="Times New Roman" w:hAnsi="Times New Roman" w:cs="Times New Roman"/>
          <w:kern w:val="1"/>
          <w:sz w:val="24"/>
          <w:szCs w:val="24"/>
          <w:lang w:eastAsia="zh-CN"/>
        </w:rPr>
        <w:t>13 m garā, 27 m platā un 12 m augstā slēgtā telpā ar kustīgu metāla grīdu</w:t>
      </w:r>
      <w:r>
        <w:rPr>
          <w:rFonts w:ascii="Times New Roman" w:eastAsia="Times New Roman" w:hAnsi="Times New Roman" w:cs="Times New Roman"/>
          <w:kern w:val="1"/>
          <w:sz w:val="24"/>
          <w:szCs w:val="24"/>
          <w:lang w:eastAsia="zh-CN"/>
        </w:rPr>
        <w:t xml:space="preserve"> (kurināmā uzkraušanu uz kustīgajām grīdām nodrošina Pasūtītājs)</w:t>
      </w:r>
      <w:r w:rsidRPr="00E138F4">
        <w:rPr>
          <w:rFonts w:ascii="Times New Roman" w:eastAsia="Times New Roman" w:hAnsi="Times New Roman" w:cs="Times New Roman"/>
          <w:kern w:val="1"/>
          <w:sz w:val="24"/>
          <w:szCs w:val="24"/>
          <w:lang w:eastAsia="zh-CN"/>
        </w:rPr>
        <w:t xml:space="preserve">. Šķelda jāizkrauj tā, lai lokāli šķeldas krāvuma augstums nepārsniegtu 2 m. </w:t>
      </w:r>
      <w:r w:rsidRPr="00103C35">
        <w:rPr>
          <w:rFonts w:ascii="Times New Roman" w:eastAsia="Times New Roman" w:hAnsi="Times New Roman" w:cs="Times New Roman"/>
          <w:kern w:val="1"/>
          <w:sz w:val="24"/>
          <w:szCs w:val="24"/>
          <w:lang w:eastAsia="zh-CN"/>
        </w:rPr>
        <w:t xml:space="preserve">Nodrošināt, ka viss piegādes apjoms tiek izkrauts šajā telpā un pēc </w:t>
      </w:r>
      <w:r>
        <w:rPr>
          <w:rFonts w:ascii="Times New Roman" w:eastAsia="Times New Roman" w:hAnsi="Times New Roman" w:cs="Times New Roman"/>
          <w:kern w:val="1"/>
          <w:sz w:val="24"/>
          <w:szCs w:val="24"/>
          <w:lang w:eastAsia="zh-CN"/>
        </w:rPr>
        <w:t xml:space="preserve">savstarpēja saskaņojuma ar Pasūtītāju var tikt izveidota </w:t>
      </w:r>
      <w:proofErr w:type="spellStart"/>
      <w:r>
        <w:rPr>
          <w:rFonts w:ascii="Times New Roman" w:eastAsia="Times New Roman" w:hAnsi="Times New Roman" w:cs="Times New Roman"/>
          <w:kern w:val="1"/>
          <w:sz w:val="24"/>
          <w:szCs w:val="24"/>
          <w:lang w:eastAsia="zh-CN"/>
        </w:rPr>
        <w:t>atbērtne</w:t>
      </w:r>
      <w:proofErr w:type="spellEnd"/>
      <w:r>
        <w:rPr>
          <w:rFonts w:ascii="Times New Roman" w:eastAsia="Times New Roman" w:hAnsi="Times New Roman" w:cs="Times New Roman"/>
          <w:kern w:val="1"/>
          <w:sz w:val="24"/>
          <w:szCs w:val="24"/>
          <w:lang w:eastAsia="zh-CN"/>
        </w:rPr>
        <w:t xml:space="preserve"> Pasūtītāja teritorijā. </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kern w:val="1"/>
          <w:sz w:val="24"/>
          <w:szCs w:val="20"/>
          <w:lang w:eastAsia="zh-CN"/>
        </w:rPr>
        <w:t>Koksnes šķelda nedrīkst būt svešķermeņu piejaukumu</w:t>
      </w:r>
      <w:r>
        <w:rPr>
          <w:rFonts w:ascii="Times New Roman" w:eastAsia="Times New Roman" w:hAnsi="Times New Roman" w:cs="Times New Roman"/>
          <w:kern w:val="1"/>
          <w:sz w:val="24"/>
          <w:szCs w:val="20"/>
          <w:lang w:eastAsia="zh-CN"/>
        </w:rPr>
        <w:t xml:space="preserve"> </w:t>
      </w:r>
      <w:r w:rsidRPr="00103C35">
        <w:rPr>
          <w:rFonts w:ascii="Times New Roman" w:eastAsia="Times New Roman" w:hAnsi="Times New Roman" w:cs="Times New Roman"/>
          <w:kern w:val="1"/>
          <w:sz w:val="24"/>
          <w:szCs w:val="20"/>
          <w:lang w:eastAsia="zh-CN"/>
        </w:rPr>
        <w:t>- smiltis, zeme, akmeņi, stikli, metāla elementi u.c. vielas vai elementi, kas neietilpst kurināmā elementārajā sastāvā. Sala apstākļos piegādātajā materiālā nedrīkst būt sniegs un ledus.</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bCs/>
          <w:kern w:val="1"/>
          <w:sz w:val="24"/>
          <w:szCs w:val="24"/>
          <w:lang w:eastAsia="zh-CN"/>
        </w:rPr>
        <w:t xml:space="preserve">Metāla svešķermeņu klātbūtne koksnes šķeldā jāpārbauda piegādātājam. </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bCs/>
          <w:kern w:val="1"/>
          <w:sz w:val="24"/>
          <w:szCs w:val="24"/>
          <w:lang w:eastAsia="zh-CN"/>
        </w:rPr>
        <w:t xml:space="preserve">Ja Pretendents piegādā tehniskajai specifikācijai neatbilstošu koksnes šķeldu, kas </w:t>
      </w:r>
      <w:r w:rsidRPr="00103C35">
        <w:rPr>
          <w:rFonts w:ascii="Times New Roman" w:eastAsia="Times New Roman" w:hAnsi="Times New Roman" w:cs="Times New Roman"/>
          <w:kern w:val="1"/>
          <w:sz w:val="24"/>
          <w:szCs w:val="24"/>
          <w:lang w:eastAsia="zh-CN"/>
        </w:rPr>
        <w:t>pārsniedz specifikācijā norādīto frakciju, svešķermeņu piejaukumu</w:t>
      </w:r>
      <w:r>
        <w:rPr>
          <w:rFonts w:ascii="Times New Roman" w:eastAsia="Times New Roman" w:hAnsi="Times New Roman" w:cs="Times New Roman"/>
          <w:kern w:val="1"/>
          <w:sz w:val="24"/>
          <w:szCs w:val="24"/>
          <w:lang w:eastAsia="zh-CN"/>
        </w:rPr>
        <w:t xml:space="preserve"> </w:t>
      </w:r>
      <w:r w:rsidRPr="00103C35">
        <w:rPr>
          <w:rFonts w:ascii="Times New Roman" w:eastAsia="Times New Roman" w:hAnsi="Times New Roman" w:cs="Times New Roman"/>
          <w:kern w:val="1"/>
          <w:sz w:val="24"/>
          <w:szCs w:val="24"/>
          <w:lang w:eastAsia="zh-CN"/>
        </w:rPr>
        <w:t xml:space="preserve">- smiltis, zeme, akmeņi, stikli, metāla elementi u.c. vielas vai elementi, kas neietilpst kurināmā elementārajā sastāvā </w:t>
      </w:r>
      <w:proofErr w:type="gramStart"/>
      <w:r w:rsidRPr="00103C35">
        <w:rPr>
          <w:rFonts w:ascii="Times New Roman" w:eastAsia="Times New Roman" w:hAnsi="Times New Roman" w:cs="Times New Roman"/>
          <w:kern w:val="1"/>
          <w:sz w:val="24"/>
          <w:szCs w:val="24"/>
          <w:lang w:eastAsia="zh-CN"/>
        </w:rPr>
        <w:t>(</w:t>
      </w:r>
      <w:proofErr w:type="gramEnd"/>
      <w:r w:rsidRPr="00103C35">
        <w:rPr>
          <w:rFonts w:ascii="Times New Roman" w:eastAsia="Times New Roman" w:hAnsi="Times New Roman" w:cs="Times New Roman"/>
          <w:kern w:val="1"/>
          <w:sz w:val="24"/>
          <w:szCs w:val="24"/>
          <w:lang w:eastAsia="zh-CN"/>
        </w:rPr>
        <w:t xml:space="preserve">šķelda nedrīkst būt sagatavota no mežistrādes atkritumiem (celmiem, sīkiem zariem, mizas, skujām, koku lapām, metāla svešķermeņiem), kā rezultātā tiek bojāti </w:t>
      </w:r>
      <w:r>
        <w:rPr>
          <w:rFonts w:ascii="Times New Roman" w:eastAsia="Times New Roman" w:hAnsi="Times New Roman" w:cs="Times New Roman"/>
          <w:kern w:val="1"/>
          <w:sz w:val="24"/>
          <w:szCs w:val="24"/>
          <w:lang w:eastAsia="zh-CN"/>
        </w:rPr>
        <w:t>Pasūtītāja</w:t>
      </w:r>
      <w:r w:rsidRPr="00103C35">
        <w:rPr>
          <w:rFonts w:ascii="Times New Roman" w:eastAsia="Times New Roman" w:hAnsi="Times New Roman" w:cs="Times New Roman"/>
          <w:kern w:val="1"/>
          <w:sz w:val="24"/>
          <w:szCs w:val="24"/>
          <w:lang w:eastAsia="zh-CN"/>
        </w:rPr>
        <w:t xml:space="preserve"> katli</w:t>
      </w:r>
      <w:r>
        <w:rPr>
          <w:rFonts w:ascii="Times New Roman" w:eastAsia="Times New Roman" w:hAnsi="Times New Roman" w:cs="Times New Roman"/>
          <w:kern w:val="1"/>
          <w:sz w:val="24"/>
          <w:szCs w:val="24"/>
          <w:lang w:eastAsia="zh-CN"/>
        </w:rPr>
        <w:t xml:space="preserve"> vai kurināmā padeves sistēma</w:t>
      </w:r>
      <w:r w:rsidRPr="00103C35">
        <w:rPr>
          <w:rFonts w:ascii="Times New Roman" w:eastAsia="Times New Roman" w:hAnsi="Times New Roman" w:cs="Times New Roman"/>
          <w:kern w:val="1"/>
          <w:sz w:val="24"/>
          <w:szCs w:val="24"/>
          <w:lang w:eastAsia="zh-CN"/>
        </w:rPr>
        <w:t xml:space="preserve">, veidojas smilts </w:t>
      </w:r>
      <w:r w:rsidRPr="00103C35">
        <w:rPr>
          <w:rFonts w:ascii="Times New Roman" w:eastAsia="Times New Roman" w:hAnsi="Times New Roman" w:cs="Times New Roman"/>
          <w:kern w:val="1"/>
          <w:sz w:val="24"/>
          <w:szCs w:val="24"/>
          <w:lang w:eastAsia="zh-CN"/>
        </w:rPr>
        <w:lastRenderedPageBreak/>
        <w:t xml:space="preserve">sakausējumi un apkures sistēma tiek bojāta, Pasūtītājs novērš bojājumus pēc izcenojumiem, kas ir iepirkuma līguma pielikums, un rēķinu par bojājumu novēršanu piestāda </w:t>
      </w:r>
      <w:r>
        <w:rPr>
          <w:rFonts w:ascii="Times New Roman" w:eastAsia="Times New Roman" w:hAnsi="Times New Roman" w:cs="Times New Roman"/>
          <w:kern w:val="1"/>
          <w:sz w:val="24"/>
          <w:szCs w:val="24"/>
          <w:lang w:eastAsia="zh-CN"/>
        </w:rPr>
        <w:t>Piegādātājam</w:t>
      </w:r>
      <w:r w:rsidRPr="00103C35">
        <w:rPr>
          <w:rFonts w:ascii="Times New Roman" w:eastAsia="Times New Roman" w:hAnsi="Times New Roman" w:cs="Times New Roman"/>
          <w:kern w:val="1"/>
          <w:sz w:val="24"/>
          <w:szCs w:val="24"/>
          <w:lang w:eastAsia="zh-CN"/>
        </w:rPr>
        <w:t>.</w:t>
      </w:r>
      <w:r w:rsidRPr="00103C35">
        <w:rPr>
          <w:rFonts w:ascii="Times New Roman" w:eastAsia="Times New Roman" w:hAnsi="Times New Roman" w:cs="Times New Roman"/>
          <w:bCs/>
          <w:kern w:val="1"/>
          <w:shd w:val="clear" w:color="auto" w:fill="FFFFFF"/>
          <w:lang w:eastAsia="zh-CN"/>
        </w:rPr>
        <w:t xml:space="preserve"> </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bCs/>
          <w:kern w:val="1"/>
          <w:sz w:val="24"/>
          <w:szCs w:val="24"/>
          <w:lang w:eastAsia="zh-CN"/>
        </w:rPr>
        <w:t>Pasūtītājs ir tiesīgs veikt kravas pārbaudi iekraušanas vietā. Ja atkārtoti tiek atklāta neatbilstība, tad tiek veikta koksnes šķeldas kravas pārbaude. Neatbilstošās kvalitātes koksnes šķeldas piegādes gadījumā tiek sastādīts akts par neatbilstību šai specifikācij</w:t>
      </w:r>
      <w:r>
        <w:rPr>
          <w:rFonts w:ascii="Times New Roman" w:eastAsia="Times New Roman" w:hAnsi="Times New Roman" w:cs="Times New Roman"/>
          <w:bCs/>
          <w:kern w:val="1"/>
          <w:sz w:val="24"/>
          <w:szCs w:val="24"/>
          <w:lang w:eastAsia="zh-CN"/>
        </w:rPr>
        <w:t>ai un piegāde netiek apmaksāta,</w:t>
      </w:r>
      <w:r w:rsidRPr="00103C35">
        <w:rPr>
          <w:rFonts w:ascii="Times New Roman" w:eastAsia="Times New Roman" w:hAnsi="Times New Roman" w:cs="Times New Roman"/>
          <w:bCs/>
          <w:kern w:val="1"/>
          <w:sz w:val="24"/>
          <w:szCs w:val="24"/>
          <w:lang w:eastAsia="zh-CN"/>
        </w:rPr>
        <w:t xml:space="preserve"> koksnes šķeldas izvākšanas un transportēšanas izdevumi tiek iekļauti savstarpējos norēķinos par koksnes šķeldas piegādēm attiecīgajā periodā.</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sidRPr="00103C35">
        <w:rPr>
          <w:rFonts w:ascii="Times New Roman" w:eastAsia="Times New Roman" w:hAnsi="Times New Roman" w:cs="Times New Roman"/>
          <w:kern w:val="1"/>
          <w:sz w:val="24"/>
          <w:szCs w:val="20"/>
          <w:lang w:eastAsia="zh-CN"/>
        </w:rPr>
        <w:t>Pretendents nes pilnu materiālu atbildību par transporta līdzekļa drošu iebraukšanu,</w:t>
      </w:r>
      <w:r>
        <w:rPr>
          <w:rFonts w:ascii="Times New Roman" w:eastAsia="Times New Roman" w:hAnsi="Times New Roman" w:cs="Times New Roman"/>
          <w:kern w:val="1"/>
          <w:sz w:val="24"/>
          <w:szCs w:val="20"/>
          <w:lang w:eastAsia="zh-CN"/>
        </w:rPr>
        <w:t xml:space="preserve"> </w:t>
      </w:r>
      <w:r w:rsidRPr="00103C35">
        <w:rPr>
          <w:rFonts w:ascii="Times New Roman" w:eastAsia="Times New Roman" w:hAnsi="Times New Roman" w:cs="Times New Roman"/>
          <w:kern w:val="1"/>
          <w:sz w:val="24"/>
          <w:szCs w:val="20"/>
          <w:lang w:eastAsia="zh-CN"/>
        </w:rPr>
        <w:t xml:space="preserve">izbraukšanu un koksnes šķeldas izbēršanu šķeldas noliktavas telpās un apņemas </w:t>
      </w:r>
      <w:r>
        <w:rPr>
          <w:rFonts w:ascii="Times New Roman" w:eastAsia="Times New Roman" w:hAnsi="Times New Roman" w:cs="Times New Roman"/>
          <w:kern w:val="1"/>
          <w:sz w:val="24"/>
          <w:szCs w:val="20"/>
          <w:lang w:eastAsia="zh-CN"/>
        </w:rPr>
        <w:t>10 (desmit) dienu laikā novērst</w:t>
      </w:r>
      <w:r w:rsidRPr="00103C35">
        <w:rPr>
          <w:rFonts w:ascii="Times New Roman" w:eastAsia="Times New Roman" w:hAnsi="Times New Roman" w:cs="Times New Roman"/>
          <w:kern w:val="1"/>
          <w:sz w:val="24"/>
          <w:szCs w:val="20"/>
          <w:lang w:eastAsia="zh-CN"/>
        </w:rPr>
        <w:t xml:space="preserve"> radītos bojājumus.</w:t>
      </w:r>
      <w:bookmarkStart w:id="5" w:name="OLE_LINK1"/>
      <w:r>
        <w:rPr>
          <w:rFonts w:ascii="Times New Roman" w:eastAsia="Times New Roman" w:hAnsi="Times New Roman" w:cs="Times New Roman"/>
          <w:kern w:val="1"/>
          <w:sz w:val="24"/>
          <w:szCs w:val="20"/>
          <w:lang w:eastAsia="zh-CN"/>
        </w:rPr>
        <w:t xml:space="preserve"> Kā arī nes atbildību par piebraucamā ceļa infrastruktūras bojājumiem (asfalts, </w:t>
      </w:r>
      <w:proofErr w:type="spellStart"/>
      <w:r>
        <w:rPr>
          <w:rFonts w:ascii="Times New Roman" w:eastAsia="Times New Roman" w:hAnsi="Times New Roman" w:cs="Times New Roman"/>
          <w:kern w:val="1"/>
          <w:sz w:val="24"/>
          <w:szCs w:val="20"/>
          <w:lang w:eastAsia="zh-CN"/>
        </w:rPr>
        <w:t>bortakmeņi</w:t>
      </w:r>
      <w:proofErr w:type="spellEnd"/>
      <w:r>
        <w:rPr>
          <w:rFonts w:ascii="Times New Roman" w:eastAsia="Times New Roman" w:hAnsi="Times New Roman" w:cs="Times New Roman"/>
          <w:kern w:val="1"/>
          <w:sz w:val="24"/>
          <w:szCs w:val="20"/>
          <w:lang w:eastAsia="zh-CN"/>
        </w:rPr>
        <w:t>, u.c.) no Viļakas ielas līdz katlu mājai, ja tiek konstatēts, ka bojājumi radušies piegādātāja neatbilstošas piegādes rezultātā.</w:t>
      </w:r>
      <w:r w:rsidRPr="00103C35">
        <w:rPr>
          <w:rFonts w:ascii="Times New Roman" w:eastAsia="Times New Roman" w:hAnsi="Times New Roman" w:cs="Times New Roman"/>
          <w:bCs/>
          <w:kern w:val="1"/>
          <w:shd w:val="clear" w:color="auto" w:fill="FFFFFF"/>
          <w:lang w:eastAsia="zh-CN"/>
        </w:rPr>
        <w:t xml:space="preserve"> </w:t>
      </w:r>
    </w:p>
    <w:p w:rsidR="00D77BAB" w:rsidRPr="00103C35" w:rsidRDefault="00D77BAB" w:rsidP="00D77BAB">
      <w:pPr>
        <w:pStyle w:val="ListParagraph"/>
        <w:widowControl w:val="0"/>
        <w:numPr>
          <w:ilvl w:val="1"/>
          <w:numId w:val="3"/>
        </w:numPr>
        <w:suppressAutoHyphens/>
        <w:overflowPunct w:val="0"/>
        <w:autoSpaceDE w:val="0"/>
        <w:spacing w:after="0" w:line="240" w:lineRule="auto"/>
        <w:ind w:left="851" w:right="24" w:hanging="425"/>
        <w:jc w:val="both"/>
        <w:rPr>
          <w:rFonts w:ascii="Times New Roman" w:eastAsia="Times New Roman" w:hAnsi="Times New Roman" w:cs="Times New Roman"/>
          <w:bCs/>
          <w:kern w:val="1"/>
          <w:shd w:val="clear" w:color="auto" w:fill="FFFFFF"/>
          <w:lang w:eastAsia="zh-CN"/>
        </w:rPr>
      </w:pPr>
      <w:r>
        <w:rPr>
          <w:rFonts w:ascii="Times New Roman" w:eastAsia="Times New Roman" w:hAnsi="Times New Roman" w:cs="Times New Roman"/>
          <w:bCs/>
          <w:kern w:val="1"/>
          <w:sz w:val="24"/>
          <w:szCs w:val="20"/>
          <w:lang w:eastAsia="zh-CN"/>
        </w:rPr>
        <w:t>Piegādātājam nepieciešamās</w:t>
      </w:r>
      <w:r w:rsidRPr="00103C35">
        <w:rPr>
          <w:rFonts w:ascii="Times New Roman" w:eastAsia="Times New Roman" w:hAnsi="Times New Roman" w:cs="Times New Roman"/>
          <w:bCs/>
          <w:kern w:val="1"/>
          <w:sz w:val="24"/>
          <w:szCs w:val="20"/>
          <w:lang w:eastAsia="zh-CN"/>
        </w:rPr>
        <w:t xml:space="preserve"> </w:t>
      </w:r>
      <w:r>
        <w:rPr>
          <w:rFonts w:ascii="Times New Roman" w:eastAsia="Times New Roman" w:hAnsi="Times New Roman" w:cs="Times New Roman"/>
          <w:bCs/>
          <w:kern w:val="1"/>
          <w:sz w:val="24"/>
          <w:szCs w:val="20"/>
          <w:lang w:eastAsia="zh-CN"/>
        </w:rPr>
        <w:t>k</w:t>
      </w:r>
      <w:r w:rsidRPr="00103C35">
        <w:rPr>
          <w:rFonts w:ascii="Times New Roman" w:eastAsia="Times New Roman" w:hAnsi="Times New Roman" w:cs="Times New Roman"/>
          <w:bCs/>
          <w:kern w:val="1"/>
          <w:sz w:val="24"/>
          <w:szCs w:val="20"/>
          <w:lang w:eastAsia="zh-CN"/>
        </w:rPr>
        <w:t>oksnes šķeldas piegāde</w:t>
      </w:r>
      <w:r>
        <w:rPr>
          <w:rFonts w:ascii="Times New Roman" w:eastAsia="Times New Roman" w:hAnsi="Times New Roman" w:cs="Times New Roman"/>
          <w:bCs/>
          <w:kern w:val="1"/>
          <w:sz w:val="24"/>
          <w:szCs w:val="20"/>
          <w:lang w:eastAsia="zh-CN"/>
        </w:rPr>
        <w:t xml:space="preserve">s grafiks pa mēnešiem: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302"/>
        <w:gridCol w:w="1125"/>
        <w:gridCol w:w="1134"/>
        <w:gridCol w:w="1169"/>
        <w:gridCol w:w="1134"/>
        <w:gridCol w:w="1552"/>
      </w:tblGrid>
      <w:tr w:rsidR="00D77BAB" w:rsidRPr="00103C35" w:rsidTr="00C910FA">
        <w:trPr>
          <w:trHeight w:val="451"/>
        </w:trPr>
        <w:tc>
          <w:tcPr>
            <w:tcW w:w="1678" w:type="dxa"/>
            <w:vAlign w:val="center"/>
          </w:tcPr>
          <w:bookmarkEnd w:id="5"/>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103C35">
              <w:rPr>
                <w:rFonts w:ascii="Times New Roman" w:eastAsia="Times New Roman" w:hAnsi="Times New Roman" w:cs="Times New Roman"/>
                <w:b/>
                <w:bCs/>
                <w:kern w:val="1"/>
                <w:sz w:val="24"/>
                <w:szCs w:val="24"/>
                <w:lang w:eastAsia="zh-CN"/>
              </w:rPr>
              <w:t>Mēneši</w:t>
            </w:r>
          </w:p>
        </w:tc>
        <w:tc>
          <w:tcPr>
            <w:tcW w:w="1302"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Decembris</w:t>
            </w:r>
          </w:p>
        </w:tc>
        <w:tc>
          <w:tcPr>
            <w:tcW w:w="1125"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Janvāris</w:t>
            </w:r>
          </w:p>
        </w:tc>
        <w:tc>
          <w:tcPr>
            <w:tcW w:w="1134"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Februāris</w:t>
            </w:r>
          </w:p>
        </w:tc>
        <w:tc>
          <w:tcPr>
            <w:tcW w:w="1169"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Marts</w:t>
            </w:r>
          </w:p>
        </w:tc>
        <w:tc>
          <w:tcPr>
            <w:tcW w:w="1134" w:type="dxa"/>
            <w:vAlign w:val="center"/>
          </w:tcPr>
          <w:p w:rsidR="00D77BAB" w:rsidRPr="00F215EF"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roofErr w:type="spellStart"/>
            <w:r w:rsidRPr="00F215EF">
              <w:rPr>
                <w:rFonts w:ascii="Times New Roman" w:eastAsia="Times New Roman" w:hAnsi="Times New Roman" w:cs="Times New Roman"/>
                <w:kern w:val="1"/>
                <w:sz w:val="24"/>
                <w:szCs w:val="24"/>
                <w:lang w:val="en-GB" w:eastAsia="zh-CN"/>
              </w:rPr>
              <w:t>Aprīlis</w:t>
            </w:r>
            <w:proofErr w:type="spellEnd"/>
          </w:p>
        </w:tc>
        <w:tc>
          <w:tcPr>
            <w:tcW w:w="1552" w:type="dxa"/>
            <w:vAlign w:val="center"/>
          </w:tcPr>
          <w:p w:rsidR="00D77BAB" w:rsidRPr="00F215EF"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roofErr w:type="spellStart"/>
            <w:r w:rsidRPr="00F215EF">
              <w:rPr>
                <w:rFonts w:ascii="Times New Roman" w:eastAsia="Times New Roman" w:hAnsi="Times New Roman" w:cs="Times New Roman"/>
                <w:kern w:val="1"/>
                <w:sz w:val="24"/>
                <w:szCs w:val="24"/>
                <w:lang w:val="en-GB" w:eastAsia="zh-CN"/>
              </w:rPr>
              <w:t>Maijs</w:t>
            </w:r>
            <w:proofErr w:type="spellEnd"/>
          </w:p>
        </w:tc>
      </w:tr>
      <w:tr w:rsidR="00D77BAB" w:rsidRPr="00103C35" w:rsidTr="00C910FA">
        <w:tc>
          <w:tcPr>
            <w:tcW w:w="1678" w:type="dxa"/>
            <w:vAlign w:val="center"/>
          </w:tcPr>
          <w:p w:rsidR="00D77BAB"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Šķeldas daudzums, ber.m</w:t>
            </w:r>
            <w:r w:rsidRPr="00FE2B3B">
              <w:rPr>
                <w:rFonts w:ascii="Times New Roman" w:eastAsia="Times New Roman" w:hAnsi="Times New Roman" w:cs="Times New Roman"/>
                <w:b/>
                <w:bCs/>
                <w:kern w:val="1"/>
                <w:sz w:val="24"/>
                <w:szCs w:val="24"/>
                <w:vertAlign w:val="superscript"/>
                <w:lang w:eastAsia="zh-CN"/>
              </w:rPr>
              <w:t>3</w:t>
            </w:r>
          </w:p>
        </w:tc>
        <w:tc>
          <w:tcPr>
            <w:tcW w:w="1302"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6865</w:t>
            </w:r>
          </w:p>
        </w:tc>
        <w:tc>
          <w:tcPr>
            <w:tcW w:w="1125"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6865</w:t>
            </w:r>
          </w:p>
        </w:tc>
        <w:tc>
          <w:tcPr>
            <w:tcW w:w="1134"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6201</w:t>
            </w:r>
          </w:p>
        </w:tc>
        <w:tc>
          <w:tcPr>
            <w:tcW w:w="1169"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6588</w:t>
            </w:r>
          </w:p>
        </w:tc>
        <w:tc>
          <w:tcPr>
            <w:tcW w:w="1134"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val="en-GB" w:eastAsia="zh-CN"/>
              </w:rPr>
            </w:pPr>
            <w:r>
              <w:rPr>
                <w:rFonts w:ascii="Times New Roman" w:eastAsia="Times New Roman" w:hAnsi="Times New Roman" w:cs="Times New Roman"/>
                <w:kern w:val="1"/>
                <w:sz w:val="24"/>
                <w:szCs w:val="24"/>
                <w:lang w:val="en-GB" w:eastAsia="zh-CN"/>
              </w:rPr>
              <w:t>3120</w:t>
            </w:r>
          </w:p>
        </w:tc>
        <w:tc>
          <w:tcPr>
            <w:tcW w:w="1552"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val="en-GB" w:eastAsia="zh-CN"/>
              </w:rPr>
            </w:pPr>
            <w:r>
              <w:rPr>
                <w:rFonts w:ascii="Times New Roman" w:eastAsia="Times New Roman" w:hAnsi="Times New Roman" w:cs="Times New Roman"/>
                <w:kern w:val="1"/>
                <w:sz w:val="24"/>
                <w:szCs w:val="24"/>
                <w:lang w:val="en-GB" w:eastAsia="zh-CN"/>
              </w:rPr>
              <w:t>499</w:t>
            </w:r>
          </w:p>
        </w:tc>
      </w:tr>
      <w:tr w:rsidR="00D77BAB" w:rsidRPr="00103C35" w:rsidTr="00C910FA">
        <w:tc>
          <w:tcPr>
            <w:tcW w:w="1678" w:type="dxa"/>
            <w:vAlign w:val="center"/>
          </w:tcPr>
          <w:p w:rsidR="00D77BAB" w:rsidRPr="00103C35"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Šķeldas d</w:t>
            </w:r>
            <w:r w:rsidRPr="00103C35">
              <w:rPr>
                <w:rFonts w:ascii="Times New Roman" w:eastAsia="Times New Roman" w:hAnsi="Times New Roman" w:cs="Times New Roman"/>
                <w:b/>
                <w:bCs/>
                <w:kern w:val="1"/>
                <w:sz w:val="24"/>
                <w:szCs w:val="24"/>
                <w:lang w:eastAsia="zh-CN"/>
              </w:rPr>
              <w:t xml:space="preserve">audzums, </w:t>
            </w:r>
            <w:proofErr w:type="spellStart"/>
            <w:r w:rsidRPr="00462E14">
              <w:rPr>
                <w:rFonts w:ascii="Times New Roman" w:eastAsia="Times New Roman" w:hAnsi="Times New Roman" w:cs="Times New Roman"/>
                <w:b/>
                <w:kern w:val="1"/>
                <w:sz w:val="24"/>
                <w:szCs w:val="24"/>
                <w:lang w:eastAsia="zh-CN"/>
              </w:rPr>
              <w:t>MWh</w:t>
            </w:r>
            <w:proofErr w:type="spellEnd"/>
          </w:p>
        </w:tc>
        <w:tc>
          <w:tcPr>
            <w:tcW w:w="1302"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lv-LV"/>
              </w:rPr>
            </w:pPr>
            <w:r>
              <w:rPr>
                <w:rFonts w:ascii="Times New Roman" w:eastAsia="Times New Roman" w:hAnsi="Times New Roman" w:cs="Times New Roman"/>
                <w:kern w:val="1"/>
                <w:sz w:val="24"/>
                <w:szCs w:val="24"/>
                <w:lang w:eastAsia="zh-CN"/>
              </w:rPr>
              <w:t>5252</w:t>
            </w:r>
          </w:p>
        </w:tc>
        <w:tc>
          <w:tcPr>
            <w:tcW w:w="1125"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5252</w:t>
            </w:r>
          </w:p>
        </w:tc>
        <w:tc>
          <w:tcPr>
            <w:tcW w:w="1134"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4744</w:t>
            </w:r>
          </w:p>
        </w:tc>
        <w:tc>
          <w:tcPr>
            <w:tcW w:w="1169"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5040</w:t>
            </w:r>
          </w:p>
        </w:tc>
        <w:tc>
          <w:tcPr>
            <w:tcW w:w="1134"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val="en-GB" w:eastAsia="zh-CN"/>
              </w:rPr>
              <w:t>2387</w:t>
            </w:r>
          </w:p>
        </w:tc>
        <w:tc>
          <w:tcPr>
            <w:tcW w:w="1552"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val="en-GB" w:eastAsia="zh-CN"/>
              </w:rPr>
              <w:t>382</w:t>
            </w:r>
          </w:p>
        </w:tc>
      </w:tr>
      <w:tr w:rsidR="00D77BAB" w:rsidRPr="00103C35" w:rsidTr="00C910FA">
        <w:tc>
          <w:tcPr>
            <w:tcW w:w="1678" w:type="dxa"/>
            <w:vAlign w:val="center"/>
          </w:tcPr>
          <w:p w:rsidR="00D77BAB" w:rsidRPr="00103C35"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Kopā:</w:t>
            </w:r>
          </w:p>
        </w:tc>
        <w:tc>
          <w:tcPr>
            <w:tcW w:w="7416" w:type="dxa"/>
            <w:gridSpan w:val="6"/>
            <w:vAlign w:val="center"/>
          </w:tcPr>
          <w:p w:rsidR="00D77BAB" w:rsidRPr="00E138F4"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en-GB" w:eastAsia="zh-CN"/>
              </w:rPr>
            </w:pPr>
            <w:r w:rsidRPr="00E138F4">
              <w:rPr>
                <w:rFonts w:ascii="Times New Roman" w:eastAsia="Times New Roman" w:hAnsi="Times New Roman" w:cs="Times New Roman"/>
                <w:b/>
                <w:kern w:val="1"/>
                <w:sz w:val="24"/>
                <w:szCs w:val="24"/>
                <w:lang w:val="en-GB" w:eastAsia="zh-CN"/>
              </w:rPr>
              <w:t>23 057 MWh</w:t>
            </w:r>
            <w:r>
              <w:rPr>
                <w:rFonts w:ascii="Times New Roman" w:eastAsia="Times New Roman" w:hAnsi="Times New Roman" w:cs="Times New Roman"/>
                <w:b/>
                <w:kern w:val="1"/>
                <w:sz w:val="24"/>
                <w:szCs w:val="24"/>
                <w:lang w:val="en-GB" w:eastAsia="zh-CN"/>
              </w:rPr>
              <w:t xml:space="preserve"> (</w:t>
            </w:r>
            <w:proofErr w:type="spellStart"/>
            <w:r>
              <w:rPr>
                <w:rFonts w:ascii="Times New Roman" w:eastAsia="Times New Roman" w:hAnsi="Times New Roman" w:cs="Times New Roman"/>
                <w:b/>
                <w:kern w:val="1"/>
                <w:sz w:val="24"/>
                <w:szCs w:val="24"/>
                <w:lang w:val="en-GB" w:eastAsia="zh-CN"/>
              </w:rPr>
              <w:t>jeb</w:t>
            </w:r>
            <w:proofErr w:type="spellEnd"/>
            <w:r>
              <w:rPr>
                <w:rFonts w:ascii="Times New Roman" w:eastAsia="Times New Roman" w:hAnsi="Times New Roman" w:cs="Times New Roman"/>
                <w:b/>
                <w:kern w:val="1"/>
                <w:sz w:val="24"/>
                <w:szCs w:val="24"/>
                <w:lang w:val="en-GB" w:eastAsia="zh-CN"/>
              </w:rPr>
              <w:t xml:space="preserve"> 30 138 ber.m</w:t>
            </w:r>
            <w:r w:rsidRPr="00FE2B3B">
              <w:rPr>
                <w:rFonts w:ascii="Times New Roman" w:eastAsia="Times New Roman" w:hAnsi="Times New Roman" w:cs="Times New Roman"/>
                <w:b/>
                <w:kern w:val="1"/>
                <w:sz w:val="24"/>
                <w:szCs w:val="24"/>
                <w:vertAlign w:val="superscript"/>
                <w:lang w:val="en-GB" w:eastAsia="zh-CN"/>
              </w:rPr>
              <w:t>3</w:t>
            </w:r>
            <w:r>
              <w:rPr>
                <w:rFonts w:ascii="Times New Roman" w:eastAsia="Times New Roman" w:hAnsi="Times New Roman" w:cs="Times New Roman"/>
                <w:b/>
                <w:kern w:val="1"/>
                <w:sz w:val="24"/>
                <w:szCs w:val="24"/>
                <w:lang w:val="en-GB" w:eastAsia="zh-CN"/>
              </w:rPr>
              <w:t>)</w:t>
            </w:r>
          </w:p>
        </w:tc>
      </w:tr>
    </w:tbl>
    <w:p w:rsidR="00D77BAB" w:rsidRDefault="00D77BAB" w:rsidP="00D77BAB">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Pr>
          <w:rFonts w:ascii="Times New Roman" w:eastAsia="Times New Roman" w:hAnsi="Times New Roman" w:cs="Times New Roman"/>
          <w:kern w:val="1"/>
          <w:sz w:val="24"/>
          <w:szCs w:val="20"/>
          <w:shd w:val="clear" w:color="auto" w:fill="FFFFFF"/>
          <w:lang w:eastAsia="zh-CN"/>
        </w:rPr>
        <w:t>Savukārt apmaksa tiek veikta pēc saražotās siltumenerģijas, kas pārrēķinot piegādes apjomu būtu: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301"/>
        <w:gridCol w:w="1124"/>
        <w:gridCol w:w="1134"/>
        <w:gridCol w:w="1167"/>
        <w:gridCol w:w="1133"/>
        <w:gridCol w:w="1548"/>
      </w:tblGrid>
      <w:tr w:rsidR="00D77BAB" w:rsidRPr="00103C35" w:rsidTr="00C910FA">
        <w:trPr>
          <w:trHeight w:val="451"/>
        </w:trPr>
        <w:tc>
          <w:tcPr>
            <w:tcW w:w="1678"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103C35">
              <w:rPr>
                <w:rFonts w:ascii="Times New Roman" w:eastAsia="Times New Roman" w:hAnsi="Times New Roman" w:cs="Times New Roman"/>
                <w:b/>
                <w:bCs/>
                <w:kern w:val="1"/>
                <w:sz w:val="24"/>
                <w:szCs w:val="24"/>
                <w:lang w:eastAsia="zh-CN"/>
              </w:rPr>
              <w:t>Mēneši</w:t>
            </w:r>
          </w:p>
        </w:tc>
        <w:tc>
          <w:tcPr>
            <w:tcW w:w="1302"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Decembris</w:t>
            </w:r>
          </w:p>
        </w:tc>
        <w:tc>
          <w:tcPr>
            <w:tcW w:w="1125"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Janvāris</w:t>
            </w:r>
          </w:p>
        </w:tc>
        <w:tc>
          <w:tcPr>
            <w:tcW w:w="1134"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Februāris</w:t>
            </w:r>
          </w:p>
        </w:tc>
        <w:tc>
          <w:tcPr>
            <w:tcW w:w="1169"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Marts</w:t>
            </w:r>
          </w:p>
        </w:tc>
        <w:tc>
          <w:tcPr>
            <w:tcW w:w="1134" w:type="dxa"/>
            <w:vAlign w:val="center"/>
          </w:tcPr>
          <w:p w:rsidR="00D77BAB" w:rsidRPr="00583E46"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roofErr w:type="spellStart"/>
            <w:r w:rsidRPr="00E138F4">
              <w:rPr>
                <w:rFonts w:ascii="Times New Roman" w:eastAsia="Times New Roman" w:hAnsi="Times New Roman" w:cs="Times New Roman"/>
                <w:kern w:val="1"/>
                <w:sz w:val="24"/>
                <w:szCs w:val="24"/>
                <w:lang w:val="en-GB" w:eastAsia="zh-CN"/>
              </w:rPr>
              <w:t>Aprīlis</w:t>
            </w:r>
            <w:proofErr w:type="spellEnd"/>
          </w:p>
        </w:tc>
        <w:tc>
          <w:tcPr>
            <w:tcW w:w="1552" w:type="dxa"/>
            <w:vAlign w:val="center"/>
          </w:tcPr>
          <w:p w:rsidR="00D77BAB" w:rsidRPr="00583E46"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proofErr w:type="spellStart"/>
            <w:r w:rsidRPr="00583E46">
              <w:rPr>
                <w:rFonts w:ascii="Times New Roman" w:eastAsia="Times New Roman" w:hAnsi="Times New Roman" w:cs="Times New Roman"/>
                <w:kern w:val="1"/>
                <w:sz w:val="24"/>
                <w:szCs w:val="24"/>
                <w:lang w:val="en-GB" w:eastAsia="zh-CN"/>
              </w:rPr>
              <w:t>Maijs</w:t>
            </w:r>
            <w:proofErr w:type="spellEnd"/>
          </w:p>
        </w:tc>
      </w:tr>
      <w:tr w:rsidR="00D77BAB" w:rsidRPr="00103C35" w:rsidTr="00C910FA">
        <w:tc>
          <w:tcPr>
            <w:tcW w:w="1678" w:type="dxa"/>
            <w:vAlign w:val="center"/>
          </w:tcPr>
          <w:p w:rsidR="00D77BAB" w:rsidRPr="00103C35"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Siltumenerģijas d</w:t>
            </w:r>
            <w:r w:rsidRPr="00103C35">
              <w:rPr>
                <w:rFonts w:ascii="Times New Roman" w:eastAsia="Times New Roman" w:hAnsi="Times New Roman" w:cs="Times New Roman"/>
                <w:b/>
                <w:bCs/>
                <w:kern w:val="1"/>
                <w:sz w:val="24"/>
                <w:szCs w:val="24"/>
                <w:lang w:eastAsia="zh-CN"/>
              </w:rPr>
              <w:t xml:space="preserve">audzums, </w:t>
            </w:r>
            <w:proofErr w:type="spellStart"/>
            <w:r w:rsidRPr="00462E14">
              <w:rPr>
                <w:rFonts w:ascii="Times New Roman" w:eastAsia="Times New Roman" w:hAnsi="Times New Roman" w:cs="Times New Roman"/>
                <w:b/>
                <w:kern w:val="1"/>
                <w:sz w:val="24"/>
                <w:szCs w:val="24"/>
                <w:lang w:eastAsia="zh-CN"/>
              </w:rPr>
              <w:t>MWh</w:t>
            </w:r>
            <w:proofErr w:type="spellEnd"/>
          </w:p>
        </w:tc>
        <w:tc>
          <w:tcPr>
            <w:tcW w:w="1302"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lv-LV"/>
              </w:rPr>
            </w:pPr>
            <w:r>
              <w:rPr>
                <w:rFonts w:ascii="Times New Roman" w:eastAsia="Times New Roman" w:hAnsi="Times New Roman" w:cs="Times New Roman"/>
                <w:kern w:val="1"/>
                <w:sz w:val="24"/>
                <w:szCs w:val="24"/>
                <w:lang w:eastAsia="lv-LV"/>
              </w:rPr>
              <w:t>4464</w:t>
            </w:r>
          </w:p>
        </w:tc>
        <w:tc>
          <w:tcPr>
            <w:tcW w:w="1125"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4464</w:t>
            </w:r>
          </w:p>
        </w:tc>
        <w:tc>
          <w:tcPr>
            <w:tcW w:w="1134"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4032</w:t>
            </w:r>
          </w:p>
        </w:tc>
        <w:tc>
          <w:tcPr>
            <w:tcW w:w="1169" w:type="dxa"/>
            <w:vAlign w:val="center"/>
          </w:tcPr>
          <w:p w:rsidR="00D77BAB" w:rsidRPr="00103C35"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4284</w:t>
            </w:r>
          </w:p>
        </w:tc>
        <w:tc>
          <w:tcPr>
            <w:tcW w:w="1134"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2029</w:t>
            </w:r>
          </w:p>
        </w:tc>
        <w:tc>
          <w:tcPr>
            <w:tcW w:w="1552" w:type="dxa"/>
            <w:vAlign w:val="center"/>
          </w:tcPr>
          <w:p w:rsidR="00D77BAB"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325</w:t>
            </w:r>
          </w:p>
        </w:tc>
      </w:tr>
      <w:tr w:rsidR="00D77BAB" w:rsidRPr="00103C35" w:rsidTr="00C910FA">
        <w:tc>
          <w:tcPr>
            <w:tcW w:w="1678" w:type="dxa"/>
            <w:vAlign w:val="center"/>
          </w:tcPr>
          <w:p w:rsidR="00D77BAB" w:rsidRPr="00103C35" w:rsidRDefault="00D77BAB" w:rsidP="00C910FA">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Kopā:</w:t>
            </w:r>
          </w:p>
        </w:tc>
        <w:tc>
          <w:tcPr>
            <w:tcW w:w="7416" w:type="dxa"/>
            <w:gridSpan w:val="6"/>
            <w:vAlign w:val="center"/>
          </w:tcPr>
          <w:p w:rsidR="00D77BAB" w:rsidRPr="00E138F4" w:rsidRDefault="00D77BAB" w:rsidP="00C910FA">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en-GB" w:eastAsia="zh-CN"/>
              </w:rPr>
            </w:pPr>
            <w:r>
              <w:rPr>
                <w:rFonts w:ascii="Times New Roman" w:eastAsia="Times New Roman" w:hAnsi="Times New Roman" w:cs="Times New Roman"/>
                <w:b/>
                <w:kern w:val="1"/>
                <w:sz w:val="24"/>
                <w:szCs w:val="24"/>
                <w:lang w:val="en-GB" w:eastAsia="zh-CN"/>
              </w:rPr>
              <w:t>19 598</w:t>
            </w:r>
            <w:r w:rsidRPr="00E138F4">
              <w:rPr>
                <w:rFonts w:ascii="Times New Roman" w:eastAsia="Times New Roman" w:hAnsi="Times New Roman" w:cs="Times New Roman"/>
                <w:b/>
                <w:kern w:val="1"/>
                <w:sz w:val="24"/>
                <w:szCs w:val="24"/>
                <w:lang w:val="en-GB" w:eastAsia="zh-CN"/>
              </w:rPr>
              <w:t xml:space="preserve"> MWh</w:t>
            </w:r>
            <w:r>
              <w:rPr>
                <w:rFonts w:ascii="Times New Roman" w:eastAsia="Times New Roman" w:hAnsi="Times New Roman" w:cs="Times New Roman"/>
                <w:b/>
                <w:kern w:val="1"/>
                <w:sz w:val="24"/>
                <w:szCs w:val="24"/>
                <w:lang w:val="en-GB" w:eastAsia="zh-CN"/>
              </w:rPr>
              <w:t xml:space="preserve"> </w:t>
            </w:r>
          </w:p>
        </w:tc>
      </w:tr>
    </w:tbl>
    <w:p w:rsidR="00D77BAB" w:rsidRDefault="00D77BAB" w:rsidP="00D77BAB">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p>
    <w:p w:rsidR="00D77BAB" w:rsidRPr="00005B48" w:rsidRDefault="00D77BAB" w:rsidP="00D77BAB">
      <w:pPr>
        <w:pStyle w:val="ListParagraph"/>
        <w:numPr>
          <w:ilvl w:val="0"/>
          <w:numId w:val="3"/>
        </w:numPr>
        <w:suppressAutoHyphens/>
        <w:overflowPunct w:val="0"/>
        <w:autoSpaceDE w:val="0"/>
        <w:spacing w:after="0" w:line="240" w:lineRule="auto"/>
        <w:ind w:right="23"/>
        <w:jc w:val="both"/>
        <w:rPr>
          <w:rFonts w:ascii="Times New Roman" w:eastAsia="Times New Roman" w:hAnsi="Times New Roman" w:cs="Times New Roman"/>
          <w:kern w:val="1"/>
          <w:sz w:val="24"/>
          <w:szCs w:val="20"/>
          <w:shd w:val="clear" w:color="auto" w:fill="FFFFFF"/>
          <w:lang w:eastAsia="zh-CN"/>
        </w:rPr>
      </w:pPr>
      <w:r w:rsidRPr="00005B48">
        <w:rPr>
          <w:rFonts w:ascii="Times New Roman" w:eastAsia="Times New Roman" w:hAnsi="Times New Roman" w:cs="Times New Roman"/>
          <w:kern w:val="1"/>
          <w:sz w:val="24"/>
          <w:szCs w:val="20"/>
          <w:shd w:val="clear" w:color="auto" w:fill="FFFFFF"/>
          <w:lang w:eastAsia="zh-CN"/>
        </w:rPr>
        <w:t>Pasūtītājs patur tiesības iepirkuma līguma izpildes gaitā koriģēt nepieciešamo koksnes šķeldas daudzumu un piegādes termiņus, kā arī samazināt kopējo piegādājamo koksnes šķeldas apjomu, proporcionāli samazinot kopējo līgumcenu.</w:t>
      </w:r>
    </w:p>
    <w:p w:rsidR="00D77BAB" w:rsidRPr="00005B48" w:rsidRDefault="00D77BAB" w:rsidP="00D77BAB">
      <w:pPr>
        <w:pStyle w:val="ListParagraph"/>
        <w:numPr>
          <w:ilvl w:val="0"/>
          <w:numId w:val="3"/>
        </w:numPr>
        <w:suppressAutoHyphens/>
        <w:overflowPunct w:val="0"/>
        <w:autoSpaceDE w:val="0"/>
        <w:spacing w:after="0" w:line="240" w:lineRule="auto"/>
        <w:ind w:right="23"/>
        <w:jc w:val="both"/>
        <w:rPr>
          <w:rFonts w:ascii="Times New Roman" w:eastAsia="Times New Roman" w:hAnsi="Times New Roman" w:cs="Times New Roman"/>
          <w:kern w:val="1"/>
          <w:sz w:val="24"/>
          <w:szCs w:val="20"/>
          <w:shd w:val="clear" w:color="auto" w:fill="FFFFFF"/>
          <w:lang w:eastAsia="zh-CN"/>
        </w:rPr>
      </w:pPr>
      <w:r w:rsidRPr="00005B48">
        <w:rPr>
          <w:rFonts w:ascii="Times New Roman" w:eastAsia="Times New Roman" w:hAnsi="Times New Roman" w:cs="Times New Roman"/>
          <w:kern w:val="1"/>
          <w:sz w:val="24"/>
          <w:szCs w:val="20"/>
          <w:shd w:val="clear" w:color="auto" w:fill="FFFFFF"/>
          <w:lang w:eastAsia="zh-CN"/>
        </w:rPr>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005B48">
        <w:rPr>
          <w:rFonts w:ascii="Times New Roman" w:eastAsia="Calibri" w:hAnsi="Times New Roman" w:cs="Times New Roman"/>
          <w:bCs/>
          <w:sz w:val="24"/>
          <w:szCs w:val="24"/>
        </w:rPr>
        <w:t xml:space="preserve">plānotie kopējie koksnes šķeldas piegādes apjomi var mainīties </w:t>
      </w:r>
      <w:r w:rsidRPr="00005B48">
        <w:rPr>
          <w:rFonts w:ascii="Times New Roman" w:eastAsia="Calibri" w:hAnsi="Times New Roman" w:cs="Times New Roman"/>
          <w:b/>
          <w:bCs/>
          <w:sz w:val="24"/>
          <w:szCs w:val="24"/>
        </w:rPr>
        <w:t>+/- 20% apmērā</w:t>
      </w:r>
      <w:r w:rsidRPr="00005B48">
        <w:rPr>
          <w:rFonts w:ascii="Times New Roman" w:eastAsia="Calibri" w:hAnsi="Times New Roman" w:cs="Times New Roman"/>
          <w:bCs/>
          <w:sz w:val="24"/>
          <w:szCs w:val="24"/>
        </w:rPr>
        <w:t>.</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D77BAB" w:rsidRPr="002650FC" w:rsidTr="00C910FA">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gridSpan w:val="3"/>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D77BAB" w:rsidRPr="002650FC" w:rsidTr="00C910FA">
        <w:trPr>
          <w:cantSplit/>
          <w:trHeight w:val="315"/>
        </w:trPr>
        <w:tc>
          <w:tcPr>
            <w:tcW w:w="3545" w:type="dxa"/>
            <w:gridSpan w:val="2"/>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D77BAB" w:rsidRPr="002650FC" w:rsidTr="00C910FA">
        <w:trPr>
          <w:trHeight w:val="315"/>
        </w:trPr>
        <w:tc>
          <w:tcPr>
            <w:tcW w:w="3545"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3"/>
          <w:wAfter w:w="4710" w:type="dxa"/>
          <w:trHeight w:val="315"/>
        </w:trPr>
        <w:tc>
          <w:tcPr>
            <w:tcW w:w="3545"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3"/>
          <w:wAfter w:w="4710" w:type="dxa"/>
          <w:trHeight w:val="315"/>
        </w:trPr>
        <w:tc>
          <w:tcPr>
            <w:tcW w:w="3545" w:type="dxa"/>
            <w:gridSpan w:val="2"/>
            <w:tcBorders>
              <w:top w:val="nil"/>
              <w:left w:val="nil"/>
              <w:bottom w:val="nil"/>
              <w:right w:val="nil"/>
            </w:tcBorders>
            <w:shd w:val="clear" w:color="auto" w:fill="auto"/>
            <w:noWrap/>
            <w:vAlign w:val="bottom"/>
          </w:tcPr>
          <w:p w:rsidR="00D77BAB" w:rsidRDefault="00D77BAB" w:rsidP="00C910FA">
            <w:pPr>
              <w:spacing w:after="0" w:line="240" w:lineRule="auto"/>
              <w:ind w:right="-2"/>
              <w:rPr>
                <w:rFonts w:ascii="Times New Roman" w:eastAsia="Times New Roman" w:hAnsi="Times New Roman" w:cs="Times New Roman"/>
                <w:sz w:val="24"/>
                <w:szCs w:val="24"/>
                <w:lang w:eastAsia="lv-LV"/>
              </w:rPr>
            </w:pPr>
            <w:r>
              <w:br w:type="page"/>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bl>
    <w:p w:rsidR="00D652C2" w:rsidRDefault="00D652C2" w:rsidP="00D77BAB">
      <w:pPr>
        <w:tabs>
          <w:tab w:val="left" w:pos="9720"/>
        </w:tabs>
        <w:spacing w:after="0" w:line="240" w:lineRule="auto"/>
        <w:ind w:right="-2"/>
        <w:jc w:val="right"/>
        <w:rPr>
          <w:rFonts w:ascii="Times New Roman" w:eastAsia="Times New Roman" w:hAnsi="Times New Roman" w:cs="Times New Roman"/>
          <w:b/>
          <w:sz w:val="24"/>
          <w:szCs w:val="24"/>
        </w:rPr>
      </w:pPr>
    </w:p>
    <w:p w:rsidR="00D652C2" w:rsidRDefault="00D652C2" w:rsidP="00D77BAB">
      <w:pPr>
        <w:tabs>
          <w:tab w:val="left" w:pos="9720"/>
        </w:tabs>
        <w:spacing w:after="0" w:line="240" w:lineRule="auto"/>
        <w:ind w:right="-2"/>
        <w:jc w:val="right"/>
        <w:rPr>
          <w:rFonts w:ascii="Times New Roman" w:eastAsia="Times New Roman" w:hAnsi="Times New Roman" w:cs="Times New Roman"/>
          <w:b/>
          <w:sz w:val="24"/>
          <w:szCs w:val="24"/>
        </w:rPr>
      </w:pPr>
    </w:p>
    <w:p w:rsidR="00D652C2" w:rsidRDefault="00D652C2" w:rsidP="00D77BAB">
      <w:pPr>
        <w:tabs>
          <w:tab w:val="left" w:pos="9720"/>
        </w:tabs>
        <w:spacing w:after="0" w:line="240" w:lineRule="auto"/>
        <w:ind w:right="-2"/>
        <w:jc w:val="right"/>
        <w:rPr>
          <w:rFonts w:ascii="Times New Roman" w:eastAsia="Times New Roman" w:hAnsi="Times New Roman" w:cs="Times New Roman"/>
          <w:b/>
          <w:sz w:val="24"/>
          <w:szCs w:val="24"/>
        </w:rPr>
      </w:pP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
          <w:sz w:val="24"/>
          <w:szCs w:val="24"/>
        </w:rPr>
      </w:pPr>
      <w:bookmarkStart w:id="6" w:name="_GoBack"/>
      <w:bookmarkEnd w:id="6"/>
      <w:r>
        <w:rPr>
          <w:rFonts w:ascii="Times New Roman" w:eastAsia="Times New Roman" w:hAnsi="Times New Roman" w:cs="Times New Roman"/>
          <w:b/>
          <w:sz w:val="24"/>
          <w:szCs w:val="24"/>
        </w:rPr>
        <w:lastRenderedPageBreak/>
        <w:t>6</w:t>
      </w:r>
      <w:r w:rsidRPr="00462E14">
        <w:rPr>
          <w:rFonts w:ascii="Times New Roman" w:eastAsia="Times New Roman" w:hAnsi="Times New Roman" w:cs="Times New Roman"/>
          <w:b/>
          <w:sz w:val="24"/>
          <w:szCs w:val="24"/>
        </w:rPr>
        <w:t>.pielikums</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sz w:val="24"/>
          <w:szCs w:val="24"/>
        </w:rPr>
      </w:pPr>
      <w:r w:rsidRPr="00462E14">
        <w:rPr>
          <w:rFonts w:ascii="Times New Roman" w:eastAsia="Times New Roman" w:hAnsi="Times New Roman" w:cs="Times New Roman"/>
          <w:sz w:val="24"/>
          <w:szCs w:val="24"/>
        </w:rPr>
        <w:t xml:space="preserve">Nolikumam </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“Koksnes šķeldas piegāde AS “Rēzeknes siltumtīkli”</w:t>
      </w:r>
    </w:p>
    <w:p w:rsidR="00D77BAB" w:rsidRPr="00462E14" w:rsidRDefault="00D77BAB" w:rsidP="00D77BAB">
      <w:pPr>
        <w:tabs>
          <w:tab w:val="left" w:pos="9720"/>
        </w:tabs>
        <w:spacing w:after="0" w:line="240" w:lineRule="auto"/>
        <w:ind w:right="-2"/>
        <w:jc w:val="right"/>
        <w:rPr>
          <w:rFonts w:ascii="Times New Roman" w:eastAsia="Times New Roman" w:hAnsi="Times New Roman" w:cs="Times New Roman"/>
          <w:bCs/>
          <w:sz w:val="24"/>
          <w:szCs w:val="24"/>
        </w:rPr>
      </w:pPr>
      <w:r w:rsidRPr="00462E14">
        <w:rPr>
          <w:rFonts w:ascii="Times New Roman" w:eastAsia="Times New Roman" w:hAnsi="Times New Roman" w:cs="Times New Roman"/>
          <w:bCs/>
          <w:sz w:val="24"/>
          <w:szCs w:val="24"/>
        </w:rPr>
        <w:t xml:space="preserve"> katlu mājai Atbrīvošanas alejā 155A, Rēzeknē</w:t>
      </w:r>
      <w:r>
        <w:rPr>
          <w:rFonts w:ascii="Times New Roman" w:eastAsia="Times New Roman" w:hAnsi="Times New Roman" w:cs="Times New Roman"/>
          <w:bCs/>
          <w:sz w:val="24"/>
          <w:szCs w:val="24"/>
        </w:rPr>
        <w:t xml:space="preserve"> siltumenerģijas ražošanai</w:t>
      </w:r>
      <w:r w:rsidRPr="00462E14">
        <w:rPr>
          <w:rFonts w:ascii="Times New Roman" w:eastAsia="Times New Roman" w:hAnsi="Times New Roman" w:cs="Times New Roman"/>
          <w:bCs/>
          <w:sz w:val="24"/>
          <w:szCs w:val="24"/>
        </w:rPr>
        <w:t>”</w:t>
      </w:r>
    </w:p>
    <w:p w:rsidR="00D77BAB" w:rsidRPr="007B4DDB" w:rsidRDefault="00D77BAB" w:rsidP="00D77BAB">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eastAsia="zh-CN"/>
        </w:rPr>
      </w:pPr>
      <w:r w:rsidRPr="007B4DDB">
        <w:rPr>
          <w:rFonts w:ascii="Times New Roman" w:eastAsia="Times New Roman" w:hAnsi="Times New Roman" w:cs="Times New Roman"/>
          <w:b/>
          <w:bCs/>
          <w:iCs/>
          <w:kern w:val="1"/>
          <w:sz w:val="24"/>
          <w:szCs w:val="24"/>
          <w:shd w:val="clear" w:color="auto" w:fill="FFFFFF"/>
          <w:lang w:eastAsia="zh-CN"/>
        </w:rPr>
        <w:t>Apakšuzņēmēja apliecinājums</w:t>
      </w:r>
    </w:p>
    <w:p w:rsidR="00D77BAB" w:rsidRPr="007B4DDB" w:rsidRDefault="00D77BAB" w:rsidP="00D77BAB">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eastAsia="zh-CN"/>
        </w:rPr>
      </w:pPr>
      <w:r w:rsidRPr="007B4DDB">
        <w:rPr>
          <w:rFonts w:ascii="Times New Roman" w:eastAsia="Times New Roman" w:hAnsi="Times New Roman" w:cs="Times New Roman"/>
          <w:b/>
          <w:bCs/>
          <w:iCs/>
          <w:kern w:val="1"/>
          <w:sz w:val="24"/>
          <w:szCs w:val="24"/>
          <w:shd w:val="clear" w:color="auto" w:fill="FFFFFF"/>
          <w:lang w:eastAsia="zh-CN"/>
        </w:rPr>
        <w:t>par gatavību iesaistīties līguma izpildē</w:t>
      </w:r>
    </w:p>
    <w:p w:rsidR="00D77BAB" w:rsidRDefault="00D77BAB" w:rsidP="00D77BAB">
      <w:pPr>
        <w:jc w:val="center"/>
      </w:pPr>
    </w:p>
    <w:p w:rsidR="00D77BAB" w:rsidRPr="007B4DDB" w:rsidRDefault="00D77BAB" w:rsidP="00D77BAB">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eastAsia="zh-CN"/>
        </w:rPr>
      </w:pPr>
      <w:r w:rsidRPr="007B4DDB">
        <w:rPr>
          <w:rFonts w:ascii="Times New Roman" w:eastAsia="Times New Roman" w:hAnsi="Times New Roman" w:cs="Times New Roman"/>
          <w:kern w:val="1"/>
          <w:sz w:val="24"/>
          <w:szCs w:val="20"/>
          <w:shd w:val="clear" w:color="auto" w:fill="FFFFFF"/>
          <w:lang w:eastAsia="zh-CN"/>
        </w:rPr>
        <w:t>Ar šo ________________________________ (</w:t>
      </w:r>
      <w:r w:rsidRPr="007B4DDB">
        <w:rPr>
          <w:rFonts w:ascii="Times New Roman" w:eastAsia="Times New Roman" w:hAnsi="Times New Roman" w:cs="Times New Roman"/>
          <w:i/>
          <w:kern w:val="1"/>
          <w:sz w:val="24"/>
          <w:szCs w:val="20"/>
          <w:shd w:val="clear" w:color="auto" w:fill="FFFFFF"/>
          <w:lang w:eastAsia="zh-CN"/>
        </w:rPr>
        <w:t>apakšuzņēmēja nosaukums</w:t>
      </w:r>
      <w:r w:rsidRPr="007B4DDB">
        <w:rPr>
          <w:rFonts w:ascii="Times New Roman" w:eastAsia="Times New Roman" w:hAnsi="Times New Roman" w:cs="Times New Roman"/>
          <w:kern w:val="1"/>
          <w:sz w:val="24"/>
          <w:szCs w:val="20"/>
          <w:shd w:val="clear" w:color="auto" w:fill="FFFFFF"/>
          <w:lang w:eastAsia="zh-CN"/>
        </w:rPr>
        <w:t xml:space="preserve">) apņemas strādāt pie iepirkuma līguma </w:t>
      </w:r>
      <w:r w:rsidRPr="007B4DDB">
        <w:rPr>
          <w:rFonts w:ascii="Times New Roman" w:eastAsia="Times New Roman" w:hAnsi="Times New Roman" w:cs="Times New Roman"/>
          <w:kern w:val="1"/>
          <w:sz w:val="24"/>
          <w:szCs w:val="24"/>
          <w:shd w:val="clear" w:color="auto" w:fill="FFFFFF"/>
          <w:lang w:eastAsia="zh-CN"/>
        </w:rPr>
        <w:t>„</w:t>
      </w:r>
      <w:r w:rsidRPr="007B4DDB">
        <w:rPr>
          <w:rFonts w:ascii="Times New Roman" w:eastAsia="Times New Roman" w:hAnsi="Times New Roman" w:cs="Times New Roman"/>
          <w:kern w:val="1"/>
          <w:sz w:val="24"/>
          <w:szCs w:val="24"/>
          <w:lang w:eastAsia="zh-CN"/>
        </w:rPr>
        <w:t xml:space="preserve">Koksnes šķeldas piegāde </w:t>
      </w:r>
      <w:r>
        <w:rPr>
          <w:rFonts w:ascii="Times New Roman" w:eastAsia="Times New Roman" w:hAnsi="Times New Roman" w:cs="Times New Roman"/>
          <w:kern w:val="1"/>
          <w:sz w:val="24"/>
          <w:szCs w:val="24"/>
          <w:lang w:eastAsia="zh-CN"/>
        </w:rPr>
        <w:t>AS “Rēzeknes siltumtīkli” katlu mājai Atbrīvošanas alejā 155A,Rēzeknē”</w:t>
      </w:r>
      <w:r w:rsidRPr="007B4DDB">
        <w:rPr>
          <w:rFonts w:ascii="Times New Roman" w:eastAsia="Times New Roman" w:hAnsi="Times New Roman" w:cs="Times New Roman"/>
          <w:kern w:val="1"/>
          <w:sz w:val="24"/>
          <w:szCs w:val="24"/>
          <w:lang w:eastAsia="zh-CN"/>
        </w:rPr>
        <w:t xml:space="preserve"> siltumenerģijas ražošanai</w:t>
      </w:r>
      <w:r w:rsidRPr="007B4DDB">
        <w:rPr>
          <w:rFonts w:ascii="Times New Roman" w:eastAsia="Times New Roman" w:hAnsi="Times New Roman" w:cs="Times New Roman"/>
          <w:kern w:val="1"/>
          <w:sz w:val="24"/>
          <w:szCs w:val="24"/>
          <w:shd w:val="clear" w:color="auto" w:fill="FFFFFF"/>
          <w:lang w:eastAsia="zh-CN"/>
        </w:rPr>
        <w:t xml:space="preserve">” </w:t>
      </w:r>
      <w:r w:rsidRPr="007B4DDB">
        <w:rPr>
          <w:rFonts w:ascii="Times New Roman" w:eastAsia="Times New Roman" w:hAnsi="Times New Roman" w:cs="Times New Roman"/>
          <w:kern w:val="1"/>
          <w:sz w:val="24"/>
          <w:szCs w:val="20"/>
          <w:shd w:val="clear" w:color="auto" w:fill="FFFFFF"/>
          <w:lang w:eastAsia="zh-CN"/>
        </w:rPr>
        <w:t>izpildes kā pretendenta ____________________ (</w:t>
      </w:r>
      <w:r w:rsidRPr="007B4DDB">
        <w:rPr>
          <w:rFonts w:ascii="Times New Roman" w:eastAsia="Times New Roman" w:hAnsi="Times New Roman" w:cs="Times New Roman"/>
          <w:i/>
          <w:kern w:val="1"/>
          <w:sz w:val="24"/>
          <w:szCs w:val="20"/>
          <w:shd w:val="clear" w:color="auto" w:fill="FFFFFF"/>
          <w:lang w:eastAsia="zh-CN"/>
        </w:rPr>
        <w:t xml:space="preserve">Pretendenta nosaukums) </w:t>
      </w:r>
      <w:r w:rsidRPr="007B4DDB">
        <w:rPr>
          <w:rFonts w:ascii="Times New Roman" w:eastAsia="Times New Roman" w:hAnsi="Times New Roman" w:cs="Times New Roman"/>
          <w:kern w:val="1"/>
          <w:sz w:val="24"/>
          <w:szCs w:val="20"/>
          <w:shd w:val="clear" w:color="auto" w:fill="FFFFFF"/>
          <w:lang w:eastAsia="zh-CN"/>
        </w:rPr>
        <w:t>apakšuzņēmējs, gadījumā, ja ar šo pretendentu tiks noslēgts iepirkuma līgums.</w:t>
      </w:r>
    </w:p>
    <w:p w:rsidR="00D77BAB" w:rsidRDefault="00D77BAB" w:rsidP="00D77BAB">
      <w:r w:rsidRPr="007B4DDB">
        <w:rPr>
          <w:rFonts w:ascii="Times New Roman" w:eastAsia="Times New Roman" w:hAnsi="Times New Roman" w:cs="Times New Roman"/>
          <w:bCs/>
          <w:kern w:val="1"/>
          <w:sz w:val="24"/>
          <w:szCs w:val="24"/>
          <w:shd w:val="clear" w:color="auto" w:fill="FFFFFF"/>
          <w:lang w:eastAsia="zh-CN"/>
        </w:rPr>
        <w:t xml:space="preserve">Šī apņemšanās nav atsaucama, izņemot, ja iestājas ārkārtas apstākļi, kurus nav iespējams paredzēt iepirkuma procedūras laikā, par kuriem ______________________________________________ </w:t>
      </w:r>
      <w:r w:rsidRPr="007B4DDB">
        <w:rPr>
          <w:rFonts w:ascii="Times New Roman" w:eastAsia="Times New Roman" w:hAnsi="Times New Roman" w:cs="Times New Roman"/>
          <w:bCs/>
          <w:i/>
          <w:kern w:val="1"/>
          <w:sz w:val="24"/>
          <w:szCs w:val="24"/>
          <w:shd w:val="clear" w:color="auto" w:fill="FFFFFF"/>
          <w:lang w:eastAsia="zh-CN"/>
        </w:rPr>
        <w:t>(apakšuzņēmēja nosaukums)</w:t>
      </w:r>
      <w:r w:rsidRPr="007B4DDB">
        <w:rPr>
          <w:rFonts w:ascii="Times New Roman" w:eastAsia="Times New Roman" w:hAnsi="Times New Roman" w:cs="Times New Roman"/>
          <w:bCs/>
          <w:kern w:val="1"/>
          <w:sz w:val="24"/>
          <w:szCs w:val="24"/>
          <w:shd w:val="clear" w:color="auto" w:fill="FFFFFF"/>
          <w:lang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D77BAB" w:rsidRPr="002650FC" w:rsidTr="00C910FA">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rsidR="00D77BAB"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D77BAB" w:rsidRDefault="00D77BAB" w:rsidP="00C910FA">
            <w:pPr>
              <w:spacing w:after="0" w:line="240" w:lineRule="auto"/>
              <w:ind w:right="-2"/>
              <w:rPr>
                <w:rFonts w:ascii="Times New Roman" w:eastAsia="Times New Roman" w:hAnsi="Times New Roman" w:cs="Times New Roman"/>
                <w:lang w:eastAsia="lv-LV"/>
              </w:rPr>
            </w:pPr>
          </w:p>
          <w:p w:rsidR="00D77BAB" w:rsidRDefault="00D77BAB" w:rsidP="00C910FA">
            <w:pPr>
              <w:spacing w:after="0" w:line="240" w:lineRule="auto"/>
              <w:ind w:right="-2"/>
              <w:rPr>
                <w:rFonts w:ascii="Times New Roman" w:eastAsia="Times New Roman" w:hAnsi="Times New Roman" w:cs="Times New Roman"/>
                <w:lang w:eastAsia="lv-LV"/>
              </w:rPr>
            </w:pPr>
          </w:p>
          <w:p w:rsidR="00D77BAB" w:rsidRDefault="00D77BAB" w:rsidP="00C910FA">
            <w:pPr>
              <w:spacing w:after="0" w:line="240" w:lineRule="auto"/>
              <w:ind w:right="-2"/>
              <w:rPr>
                <w:rFonts w:ascii="Times New Roman" w:eastAsia="Times New Roman" w:hAnsi="Times New Roman" w:cs="Times New Roman"/>
                <w:lang w:eastAsia="lv-LV"/>
              </w:rPr>
            </w:pPr>
          </w:p>
          <w:p w:rsidR="00D77BAB" w:rsidRDefault="00D77BAB" w:rsidP="00C910FA">
            <w:pPr>
              <w:spacing w:after="0" w:line="240" w:lineRule="auto"/>
              <w:ind w:right="-2"/>
              <w:rPr>
                <w:rFonts w:ascii="Times New Roman" w:eastAsia="Times New Roman" w:hAnsi="Times New Roman" w:cs="Times New Roman"/>
                <w:lang w:eastAsia="lv-LV"/>
              </w:rPr>
            </w:pPr>
          </w:p>
          <w:p w:rsidR="00D77BAB" w:rsidRDefault="00D77BAB" w:rsidP="00C910FA">
            <w:pPr>
              <w:spacing w:after="0" w:line="240" w:lineRule="auto"/>
              <w:ind w:right="-2"/>
              <w:rPr>
                <w:rFonts w:ascii="Times New Roman" w:eastAsia="Times New Roman" w:hAnsi="Times New Roman" w:cs="Times New Roman"/>
                <w:lang w:eastAsia="lv-LV"/>
              </w:rPr>
            </w:pPr>
          </w:p>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625" w:type="dxa"/>
            <w:gridSpan w:val="3"/>
            <w:tcBorders>
              <w:top w:val="nil"/>
              <w:left w:val="nil"/>
              <w:bottom w:val="single" w:sz="4" w:space="0" w:color="auto"/>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D77BAB" w:rsidRPr="002650FC" w:rsidTr="00C910FA">
        <w:trPr>
          <w:cantSplit/>
          <w:trHeight w:val="315"/>
        </w:trPr>
        <w:tc>
          <w:tcPr>
            <w:tcW w:w="3545" w:type="dxa"/>
            <w:gridSpan w:val="2"/>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D77BAB" w:rsidRPr="002650FC" w:rsidRDefault="00D77BAB" w:rsidP="00C910FA">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D77BAB" w:rsidRPr="002650FC" w:rsidTr="00C910FA">
        <w:trPr>
          <w:trHeight w:val="315"/>
        </w:trPr>
        <w:tc>
          <w:tcPr>
            <w:tcW w:w="3545"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r w:rsidR="00D77BAB" w:rsidRPr="002650FC" w:rsidTr="00C910FA">
        <w:trPr>
          <w:gridAfter w:val="3"/>
          <w:wAfter w:w="4710" w:type="dxa"/>
          <w:trHeight w:val="315"/>
        </w:trPr>
        <w:tc>
          <w:tcPr>
            <w:tcW w:w="3545" w:type="dxa"/>
            <w:gridSpan w:val="2"/>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D77BAB" w:rsidRPr="002650FC" w:rsidRDefault="00D77BAB" w:rsidP="00C910FA">
            <w:pPr>
              <w:spacing w:after="0" w:line="240" w:lineRule="auto"/>
              <w:ind w:right="-2"/>
              <w:rPr>
                <w:rFonts w:ascii="Times New Roman" w:eastAsia="Times New Roman" w:hAnsi="Times New Roman" w:cs="Times New Roman"/>
                <w:lang w:eastAsia="lv-LV"/>
              </w:rPr>
            </w:pPr>
          </w:p>
        </w:tc>
      </w:tr>
    </w:tbl>
    <w:p w:rsidR="00D77BAB" w:rsidRDefault="00D77BAB" w:rsidP="00D77BAB"/>
    <w:p w:rsidR="00156242" w:rsidRDefault="00156242"/>
    <w:sectPr w:rsidR="00156242" w:rsidSect="00D652C2">
      <w:pgSz w:w="11906" w:h="16838"/>
      <w:pgMar w:top="993"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311CB"/>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CE4E89"/>
    <w:multiLevelType w:val="multilevel"/>
    <w:tmpl w:val="34724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34670A"/>
    <w:multiLevelType w:val="multilevel"/>
    <w:tmpl w:val="596276B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AB"/>
    <w:rsid w:val="00156242"/>
    <w:rsid w:val="00D652C2"/>
    <w:rsid w:val="00D77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46889-53A5-43E5-BCD2-2A1B2845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8105</Words>
  <Characters>4620</Characters>
  <Application>Microsoft Office Word</Application>
  <DocSecurity>0</DocSecurity>
  <Lines>38</Lines>
  <Paragraphs>25</Paragraphs>
  <ScaleCrop>false</ScaleCrop>
  <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2</cp:revision>
  <dcterms:created xsi:type="dcterms:W3CDTF">2020-10-02T12:09:00Z</dcterms:created>
  <dcterms:modified xsi:type="dcterms:W3CDTF">2020-10-02T12:13:00Z</dcterms:modified>
</cp:coreProperties>
</file>