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7A13F" w14:textId="77777777" w:rsidR="00374CDD" w:rsidRPr="00374CDD" w:rsidRDefault="00374CDD" w:rsidP="00374CDD">
      <w:pPr>
        <w:widowControl w:val="0"/>
        <w:kinsoku w:val="0"/>
        <w:overflowPunct w:val="0"/>
        <w:autoSpaceDE w:val="0"/>
        <w:autoSpaceDN w:val="0"/>
        <w:adjustRightInd w:val="0"/>
        <w:spacing w:after="0" w:line="240" w:lineRule="auto"/>
        <w:ind w:left="2082"/>
        <w:rPr>
          <w:rFonts w:ascii="Times New Roman" w:eastAsia="Yu Mincho" w:hAnsi="Times New Roman" w:cs="Times New Roman"/>
          <w:sz w:val="20"/>
          <w:szCs w:val="20"/>
        </w:rPr>
      </w:pPr>
    </w:p>
    <w:p w14:paraId="6D01B55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14"/>
          <w:szCs w:val="14"/>
        </w:rPr>
      </w:pPr>
    </w:p>
    <w:p w14:paraId="7597BBED" w14:textId="77777777" w:rsidR="00374CDD" w:rsidRPr="00374CDD" w:rsidRDefault="00374CDD" w:rsidP="00374CDD">
      <w:pPr>
        <w:widowControl w:val="0"/>
        <w:suppressAutoHyphens/>
        <w:spacing w:after="0" w:line="240" w:lineRule="auto"/>
        <w:jc w:val="right"/>
        <w:textAlignment w:val="baseline"/>
        <w:rPr>
          <w:rFonts w:ascii="Avenir Next" w:eastAsia="Arial Unicode MS" w:hAnsi="Avenir Next" w:cs="Arial Unicode MS"/>
          <w:sz w:val="20"/>
          <w:szCs w:val="20"/>
          <w:lang w:eastAsia="zh-CN" w:bidi="hi-IN"/>
        </w:rPr>
      </w:pPr>
      <w:r w:rsidRPr="00374CDD">
        <w:rPr>
          <w:rFonts w:ascii="Avenir Next" w:eastAsia="Arial Unicode MS" w:hAnsi="Avenir Next" w:cs="Arial Unicode MS"/>
          <w:sz w:val="20"/>
          <w:szCs w:val="20"/>
          <w:lang w:eastAsia="zh-CN" w:bidi="hi-IN"/>
        </w:rPr>
        <w:t xml:space="preserve">Iepirkumu komisija izveidota ar </w:t>
      </w:r>
    </w:p>
    <w:p w14:paraId="591158C6" w14:textId="77777777" w:rsidR="00374CDD" w:rsidRPr="00374CDD" w:rsidRDefault="00374CDD" w:rsidP="00374CDD">
      <w:pPr>
        <w:widowControl w:val="0"/>
        <w:suppressAutoHyphens/>
        <w:spacing w:after="0" w:line="240" w:lineRule="auto"/>
        <w:jc w:val="right"/>
        <w:textAlignment w:val="baseline"/>
        <w:rPr>
          <w:rFonts w:ascii="Avenir Next" w:eastAsia="Arial Unicode MS" w:hAnsi="Avenir Next" w:cs="Arial Unicode MS"/>
          <w:sz w:val="20"/>
          <w:szCs w:val="20"/>
          <w:lang w:eastAsia="zh-CN" w:bidi="hi-IN"/>
        </w:rPr>
      </w:pPr>
      <w:r w:rsidRPr="00374CDD">
        <w:rPr>
          <w:rFonts w:ascii="Avenir Next" w:eastAsia="Arial Unicode MS" w:hAnsi="Avenir Next" w:cs="Arial Unicode MS"/>
          <w:sz w:val="20"/>
          <w:szCs w:val="20"/>
          <w:lang w:eastAsia="zh-CN" w:bidi="hi-IN"/>
        </w:rPr>
        <w:t>AS “Rēzeknes siltumtīkli”</w:t>
      </w:r>
    </w:p>
    <w:p w14:paraId="09879081" w14:textId="77777777" w:rsidR="00374CDD" w:rsidRPr="00374CDD" w:rsidRDefault="00374CDD" w:rsidP="00374CDD">
      <w:pPr>
        <w:widowControl w:val="0"/>
        <w:suppressAutoHyphens/>
        <w:spacing w:after="0" w:line="240" w:lineRule="auto"/>
        <w:jc w:val="right"/>
        <w:textAlignment w:val="baseline"/>
        <w:rPr>
          <w:rFonts w:ascii="Avenir Next" w:eastAsia="Arial Unicode MS" w:hAnsi="Avenir Next" w:cs="Arial Unicode MS"/>
          <w:sz w:val="20"/>
          <w:szCs w:val="20"/>
          <w:lang w:eastAsia="zh-CN" w:bidi="hi-IN"/>
        </w:rPr>
      </w:pPr>
      <w:r w:rsidRPr="00374CDD">
        <w:rPr>
          <w:rFonts w:ascii="Avenir Next" w:eastAsia="Arial Unicode MS" w:hAnsi="Avenir Next" w:cs="Arial Unicode MS"/>
          <w:sz w:val="20"/>
          <w:szCs w:val="20"/>
          <w:lang w:eastAsia="zh-CN" w:bidi="hi-IN"/>
        </w:rPr>
        <w:t xml:space="preserve">valdes locekļa Alda </w:t>
      </w:r>
      <w:proofErr w:type="spellStart"/>
      <w:r w:rsidRPr="00374CDD">
        <w:rPr>
          <w:rFonts w:ascii="Avenir Next" w:eastAsia="Arial Unicode MS" w:hAnsi="Avenir Next" w:cs="Arial Unicode MS"/>
          <w:sz w:val="20"/>
          <w:szCs w:val="20"/>
          <w:lang w:eastAsia="zh-CN" w:bidi="hi-IN"/>
        </w:rPr>
        <w:t>Mežala</w:t>
      </w:r>
      <w:proofErr w:type="spellEnd"/>
    </w:p>
    <w:p w14:paraId="30BF5FE8" w14:textId="77777777" w:rsidR="00374CDD" w:rsidRPr="00374CDD" w:rsidRDefault="00374CDD" w:rsidP="00374CDD">
      <w:pPr>
        <w:widowControl w:val="0"/>
        <w:suppressAutoHyphens/>
        <w:spacing w:after="0" w:line="240" w:lineRule="auto"/>
        <w:jc w:val="right"/>
        <w:textAlignment w:val="baseline"/>
        <w:rPr>
          <w:rFonts w:ascii="Avenir Next" w:eastAsia="Arial Unicode MS" w:hAnsi="Avenir Next" w:cs="Arial Unicode MS"/>
          <w:sz w:val="20"/>
          <w:szCs w:val="20"/>
          <w:lang w:eastAsia="zh-CN" w:bidi="hi-IN"/>
        </w:rPr>
      </w:pPr>
      <w:r w:rsidRPr="00374CDD">
        <w:rPr>
          <w:rFonts w:ascii="Avenir Next" w:eastAsia="Arial Unicode MS" w:hAnsi="Avenir Next" w:cs="Arial Unicode MS"/>
          <w:sz w:val="20"/>
          <w:szCs w:val="20"/>
          <w:lang w:eastAsia="zh-CN" w:bidi="hi-IN"/>
        </w:rPr>
        <w:t xml:space="preserve">2019.gada </w:t>
      </w:r>
      <w:r>
        <w:rPr>
          <w:rFonts w:ascii="Avenir Next" w:eastAsia="Arial Unicode MS" w:hAnsi="Avenir Next" w:cs="Arial Unicode MS"/>
          <w:sz w:val="20"/>
          <w:szCs w:val="20"/>
          <w:lang w:eastAsia="zh-CN" w:bidi="hi-IN"/>
        </w:rPr>
        <w:t>10</w:t>
      </w:r>
      <w:r w:rsidRPr="00374CDD">
        <w:rPr>
          <w:rFonts w:ascii="Avenir Next" w:eastAsia="Arial Unicode MS" w:hAnsi="Avenir Next" w:cs="Arial Unicode MS"/>
          <w:sz w:val="20"/>
          <w:szCs w:val="20"/>
          <w:lang w:eastAsia="zh-CN" w:bidi="hi-IN"/>
        </w:rPr>
        <w:t>.jūnija rīkojumu Nr</w:t>
      </w:r>
      <w:r>
        <w:rPr>
          <w:rFonts w:ascii="Avenir Next" w:eastAsia="Arial Unicode MS" w:hAnsi="Avenir Next" w:cs="Arial Unicode MS"/>
          <w:sz w:val="20"/>
          <w:szCs w:val="20"/>
          <w:lang w:eastAsia="zh-CN" w:bidi="hi-IN"/>
        </w:rPr>
        <w:t>.18</w:t>
      </w:r>
    </w:p>
    <w:p w14:paraId="38CF2637" w14:textId="77777777" w:rsidR="00374CDD" w:rsidRPr="00374CDD" w:rsidRDefault="00374CDD" w:rsidP="00374CDD">
      <w:pPr>
        <w:widowControl w:val="0"/>
        <w:autoSpaceDE w:val="0"/>
        <w:autoSpaceDN w:val="0"/>
        <w:adjustRightInd w:val="0"/>
        <w:spacing w:after="0" w:line="240" w:lineRule="auto"/>
        <w:jc w:val="right"/>
        <w:rPr>
          <w:rFonts w:ascii="Avenir Next" w:eastAsia="Yu Mincho" w:hAnsi="Avenir Next" w:cs="Times New Roman"/>
          <w:sz w:val="20"/>
          <w:szCs w:val="20"/>
        </w:rPr>
      </w:pPr>
    </w:p>
    <w:p w14:paraId="7DF9EB23" w14:textId="77777777" w:rsidR="00374CDD" w:rsidRPr="00374CDD" w:rsidRDefault="00374CDD" w:rsidP="00374CDD">
      <w:pPr>
        <w:widowControl w:val="0"/>
        <w:autoSpaceDE w:val="0"/>
        <w:autoSpaceDN w:val="0"/>
        <w:adjustRightInd w:val="0"/>
        <w:spacing w:after="0" w:line="240" w:lineRule="auto"/>
        <w:jc w:val="right"/>
        <w:rPr>
          <w:rFonts w:ascii="Avenir Next" w:eastAsia="Yu Mincho" w:hAnsi="Avenir Next" w:cs="Times New Roman"/>
          <w:sz w:val="20"/>
          <w:szCs w:val="20"/>
        </w:rPr>
      </w:pPr>
    </w:p>
    <w:p w14:paraId="77BE91C7"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Times New Roman"/>
          <w:sz w:val="20"/>
          <w:szCs w:val="20"/>
        </w:rPr>
      </w:pPr>
    </w:p>
    <w:p w14:paraId="64EB6711" w14:textId="77777777" w:rsidR="00374CDD" w:rsidRPr="00374CDD" w:rsidRDefault="00374CDD" w:rsidP="00374CDD">
      <w:pPr>
        <w:widowControl w:val="0"/>
        <w:autoSpaceDE w:val="0"/>
        <w:autoSpaceDN w:val="0"/>
        <w:adjustRightInd w:val="0"/>
        <w:spacing w:after="0" w:line="240" w:lineRule="auto"/>
        <w:jc w:val="right"/>
        <w:rPr>
          <w:rFonts w:ascii="Avenir Next" w:eastAsia="Yu Mincho" w:hAnsi="Avenir Next" w:cs="Times New Roman"/>
          <w:sz w:val="20"/>
          <w:szCs w:val="20"/>
        </w:rPr>
      </w:pPr>
      <w:r w:rsidRPr="00374CDD">
        <w:rPr>
          <w:rFonts w:ascii="Avenir Next" w:eastAsia="Yu Mincho" w:hAnsi="Avenir Next" w:cs="Times New Roman"/>
          <w:sz w:val="20"/>
          <w:szCs w:val="20"/>
        </w:rPr>
        <w:t>Apstiprināts</w:t>
      </w:r>
    </w:p>
    <w:p w14:paraId="35DDE70B" w14:textId="345C540E" w:rsidR="00374CDD" w:rsidRPr="00374CDD" w:rsidRDefault="00374CDD" w:rsidP="00374CDD">
      <w:pPr>
        <w:widowControl w:val="0"/>
        <w:autoSpaceDE w:val="0"/>
        <w:autoSpaceDN w:val="0"/>
        <w:adjustRightInd w:val="0"/>
        <w:spacing w:after="0" w:line="240" w:lineRule="auto"/>
        <w:jc w:val="right"/>
        <w:rPr>
          <w:rFonts w:ascii="Avenir Next" w:eastAsia="Yu Mincho" w:hAnsi="Avenir Next" w:cs="Times New Roman"/>
          <w:sz w:val="20"/>
          <w:szCs w:val="20"/>
        </w:rPr>
      </w:pPr>
      <w:r w:rsidRPr="00460589">
        <w:rPr>
          <w:rFonts w:ascii="Avenir Next" w:eastAsia="Yu Mincho" w:hAnsi="Avenir Next" w:cs="Times New Roman"/>
          <w:sz w:val="20"/>
          <w:szCs w:val="20"/>
        </w:rPr>
        <w:t xml:space="preserve">2019. </w:t>
      </w:r>
      <w:r w:rsidR="00460589" w:rsidRPr="00460589">
        <w:rPr>
          <w:rFonts w:ascii="Avenir Next" w:eastAsia="Yu Mincho" w:hAnsi="Avenir Next" w:cs="Times New Roman"/>
          <w:sz w:val="20"/>
          <w:szCs w:val="20"/>
        </w:rPr>
        <w:t>gada 26.jūlija</w:t>
      </w:r>
    </w:p>
    <w:p w14:paraId="1CF5721B" w14:textId="77777777" w:rsidR="00374CDD" w:rsidRPr="00374CDD" w:rsidRDefault="00374CDD" w:rsidP="00374CDD">
      <w:pPr>
        <w:widowControl w:val="0"/>
        <w:autoSpaceDE w:val="0"/>
        <w:autoSpaceDN w:val="0"/>
        <w:adjustRightInd w:val="0"/>
        <w:spacing w:after="0" w:line="240" w:lineRule="auto"/>
        <w:jc w:val="right"/>
        <w:rPr>
          <w:rFonts w:ascii="Avenir Next" w:eastAsia="Yu Mincho" w:hAnsi="Avenir Next" w:cs="Times New Roman"/>
          <w:sz w:val="20"/>
          <w:szCs w:val="20"/>
        </w:rPr>
      </w:pPr>
      <w:r w:rsidRPr="00374CDD">
        <w:rPr>
          <w:rFonts w:ascii="Avenir Next" w:eastAsia="Yu Mincho" w:hAnsi="Avenir Next" w:cs="Times New Roman"/>
          <w:sz w:val="20"/>
          <w:szCs w:val="20"/>
        </w:rPr>
        <w:t>iepirkumu komisijas sēdē</w:t>
      </w:r>
    </w:p>
    <w:p w14:paraId="0F2738DF" w14:textId="77777777" w:rsidR="00374CDD" w:rsidRPr="00374CDD" w:rsidRDefault="00374CDD" w:rsidP="00374CDD">
      <w:pPr>
        <w:widowControl w:val="0"/>
        <w:autoSpaceDE w:val="0"/>
        <w:autoSpaceDN w:val="0"/>
        <w:adjustRightInd w:val="0"/>
        <w:spacing w:after="0" w:line="240" w:lineRule="auto"/>
        <w:jc w:val="right"/>
        <w:rPr>
          <w:rFonts w:ascii="Avenir Next" w:eastAsia="Yu Mincho" w:hAnsi="Avenir Next" w:cs="Times New Roman"/>
          <w:sz w:val="20"/>
          <w:szCs w:val="20"/>
        </w:rPr>
      </w:pPr>
      <w:r w:rsidRPr="00374CDD">
        <w:rPr>
          <w:rFonts w:ascii="Avenir Next" w:eastAsia="Yu Mincho" w:hAnsi="Avenir Next" w:cs="Times New Roman"/>
          <w:sz w:val="20"/>
          <w:szCs w:val="20"/>
        </w:rPr>
        <w:t>(protokols Nr.1)</w:t>
      </w:r>
    </w:p>
    <w:p w14:paraId="6EBD8C4A"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78BBE572"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5B5E3C46"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493B3EF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0EC6FE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98D3A99"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A0DBEFA"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4C642F0F" w14:textId="77777777" w:rsidR="00374CDD" w:rsidRPr="00374CDD" w:rsidRDefault="00374CDD" w:rsidP="00374CDD">
      <w:pPr>
        <w:widowControl w:val="0"/>
        <w:kinsoku w:val="0"/>
        <w:overflowPunct w:val="0"/>
        <w:autoSpaceDE w:val="0"/>
        <w:autoSpaceDN w:val="0"/>
        <w:adjustRightInd w:val="0"/>
        <w:spacing w:after="0" w:line="240" w:lineRule="auto"/>
        <w:jc w:val="center"/>
        <w:outlineLvl w:val="0"/>
        <w:rPr>
          <w:rFonts w:ascii="Avenir Next" w:eastAsia="Yu Mincho" w:hAnsi="Avenir Next" w:cs="Times New Roman"/>
          <w:b/>
          <w:bCs/>
          <w:sz w:val="28"/>
          <w:szCs w:val="28"/>
        </w:rPr>
      </w:pPr>
      <w:r w:rsidRPr="00374CDD">
        <w:rPr>
          <w:rFonts w:ascii="Avenir Next" w:eastAsia="Yu Mincho" w:hAnsi="Avenir Next" w:cs="Times New Roman"/>
          <w:b/>
          <w:bCs/>
          <w:sz w:val="28"/>
          <w:szCs w:val="28"/>
        </w:rPr>
        <w:t>IEPIRKUMA PROCEDŪRAS NOLIKUMS</w:t>
      </w:r>
    </w:p>
    <w:p w14:paraId="3A6E376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3150C15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0214F1CF" w14:textId="77777777" w:rsidR="00374CDD" w:rsidRPr="00374CDD" w:rsidRDefault="00374CDD" w:rsidP="00374CDD">
      <w:pPr>
        <w:widowControl w:val="0"/>
        <w:autoSpaceDE w:val="0"/>
        <w:autoSpaceDN w:val="0"/>
        <w:adjustRightInd w:val="0"/>
        <w:spacing w:after="0" w:line="240" w:lineRule="auto"/>
        <w:jc w:val="center"/>
        <w:rPr>
          <w:rFonts w:ascii="Avenir Next" w:eastAsia="Yu Mincho" w:hAnsi="Avenir Next" w:cs="Times New Roman"/>
          <w:b/>
          <w:sz w:val="24"/>
          <w:szCs w:val="24"/>
          <w:lang w:eastAsia="lv-LV"/>
        </w:rPr>
      </w:pPr>
      <w:r w:rsidRPr="00374CDD">
        <w:rPr>
          <w:rFonts w:ascii="Avenir Next" w:eastAsia="Yu Mincho" w:hAnsi="Avenir Next" w:cs="Times New Roman"/>
          <w:b/>
          <w:bCs/>
          <w:sz w:val="24"/>
          <w:szCs w:val="24"/>
        </w:rPr>
        <w:t>„</w:t>
      </w:r>
      <w:r w:rsidRPr="00374CDD">
        <w:rPr>
          <w:rFonts w:ascii="Avenir Next" w:eastAsia="Yu Mincho" w:hAnsi="Avenir Next" w:cs="Times New Roman"/>
          <w:b/>
          <w:sz w:val="24"/>
          <w:szCs w:val="24"/>
          <w:lang w:eastAsia="lv-LV"/>
        </w:rPr>
        <w:t>Siltumenerģiju un elektroenerģiju ģenerējošo iekārtu tehniskās apkopes pakalpojumu nodrošināšana</w:t>
      </w:r>
      <w:r>
        <w:rPr>
          <w:rFonts w:ascii="Avenir Next" w:eastAsia="Yu Mincho" w:hAnsi="Avenir Next" w:cs="Times New Roman"/>
          <w:b/>
          <w:sz w:val="24"/>
          <w:szCs w:val="24"/>
          <w:lang w:eastAsia="lv-LV"/>
        </w:rPr>
        <w:t xml:space="preserve"> N.Rancāna ielā 5</w:t>
      </w:r>
      <w:r w:rsidRPr="00374CDD">
        <w:rPr>
          <w:rFonts w:ascii="Avenir Next" w:eastAsia="Yu Mincho" w:hAnsi="Avenir Next" w:cs="Times New Roman"/>
          <w:b/>
          <w:sz w:val="24"/>
          <w:szCs w:val="24"/>
          <w:lang w:eastAsia="lv-LV"/>
        </w:rPr>
        <w:t>, Rēzeknē”</w:t>
      </w:r>
    </w:p>
    <w:p w14:paraId="788D3A35"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sz w:val="26"/>
          <w:szCs w:val="26"/>
        </w:rPr>
      </w:pPr>
      <w:r w:rsidRPr="00374CDD">
        <w:rPr>
          <w:rFonts w:ascii="Avenir Next" w:eastAsia="Yu Mincho" w:hAnsi="Avenir Next" w:cs="Times New Roman"/>
          <w:b/>
          <w:bCs/>
          <w:sz w:val="24"/>
          <w:szCs w:val="24"/>
        </w:rPr>
        <w:t xml:space="preserve">(ID Nr. RS </w:t>
      </w:r>
      <w:r>
        <w:rPr>
          <w:rFonts w:ascii="Avenir Next" w:eastAsia="Yu Mincho" w:hAnsi="Avenir Next" w:cs="Times New Roman"/>
          <w:b/>
          <w:bCs/>
          <w:sz w:val="24"/>
          <w:szCs w:val="24"/>
        </w:rPr>
        <w:t>2019/04</w:t>
      </w:r>
      <w:r w:rsidRPr="00374CDD">
        <w:rPr>
          <w:rFonts w:ascii="Avenir Next" w:eastAsia="Yu Mincho" w:hAnsi="Avenir Next" w:cs="Times New Roman"/>
          <w:b/>
          <w:bCs/>
          <w:sz w:val="24"/>
          <w:szCs w:val="24"/>
        </w:rPr>
        <w:t>)</w:t>
      </w:r>
    </w:p>
    <w:p w14:paraId="5CFF034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3E2EC87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23CC494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8"/>
          <w:szCs w:val="28"/>
        </w:rPr>
      </w:pPr>
    </w:p>
    <w:p w14:paraId="6F2310E9" w14:textId="77777777" w:rsidR="00374CDD" w:rsidRPr="00374CDD" w:rsidRDefault="00374CDD" w:rsidP="00374CDD">
      <w:pPr>
        <w:widowControl w:val="0"/>
        <w:numPr>
          <w:ilvl w:val="1"/>
          <w:numId w:val="7"/>
        </w:numPr>
        <w:tabs>
          <w:tab w:val="left" w:pos="3740"/>
        </w:tabs>
        <w:kinsoku w:val="0"/>
        <w:overflowPunct w:val="0"/>
        <w:autoSpaceDE w:val="0"/>
        <w:autoSpaceDN w:val="0"/>
        <w:adjustRightInd w:val="0"/>
        <w:spacing w:after="0" w:line="240" w:lineRule="auto"/>
        <w:rPr>
          <w:rFonts w:ascii="Avenir Next" w:eastAsia="Yu Mincho" w:hAnsi="Avenir Next" w:cs="Times New Roman"/>
          <w:b/>
          <w:bCs/>
          <w:sz w:val="24"/>
          <w:szCs w:val="24"/>
        </w:rPr>
      </w:pPr>
      <w:r w:rsidRPr="00374CDD">
        <w:rPr>
          <w:rFonts w:ascii="Avenir Next" w:eastAsia="Yu Mincho" w:hAnsi="Avenir Next" w:cs="Times New Roman"/>
          <w:b/>
          <w:bCs/>
          <w:sz w:val="24"/>
          <w:szCs w:val="24"/>
        </w:rPr>
        <w:t>posms – Kandidātu</w:t>
      </w:r>
      <w:r w:rsidRPr="00374CDD">
        <w:rPr>
          <w:rFonts w:ascii="Avenir Next" w:eastAsia="Yu Mincho" w:hAnsi="Avenir Next" w:cs="Times New Roman"/>
          <w:b/>
          <w:bCs/>
          <w:spacing w:val="1"/>
          <w:sz w:val="24"/>
          <w:szCs w:val="24"/>
        </w:rPr>
        <w:t xml:space="preserve"> </w:t>
      </w:r>
      <w:r w:rsidRPr="00374CDD">
        <w:rPr>
          <w:rFonts w:ascii="Avenir Next" w:eastAsia="Yu Mincho" w:hAnsi="Avenir Next" w:cs="Times New Roman"/>
          <w:b/>
          <w:bCs/>
          <w:sz w:val="24"/>
          <w:szCs w:val="24"/>
        </w:rPr>
        <w:t>atlase</w:t>
      </w:r>
    </w:p>
    <w:p w14:paraId="2F4CB3BB"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2C97D4CB"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57CB2AA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282FA694"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47163CC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3B2777C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742B48C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3B934C8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1CEB182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020B675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0A884B2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29B7C2C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09B8323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7A6A273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556FBEB6"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3AF43E3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47044FC6"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6"/>
          <w:szCs w:val="26"/>
        </w:rPr>
      </w:pPr>
    </w:p>
    <w:p w14:paraId="0B753FD1"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Rēzekne, 2019</w:t>
      </w:r>
    </w:p>
    <w:p w14:paraId="2C1DE315"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p>
    <w:p w14:paraId="119D7246"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p>
    <w:p w14:paraId="6035B282" w14:textId="77777777" w:rsidR="00374CDD" w:rsidRPr="00374CDD" w:rsidRDefault="00374CDD" w:rsidP="00374CDD">
      <w:pPr>
        <w:widowControl w:val="0"/>
        <w:kinsoku w:val="0"/>
        <w:overflowPunct w:val="0"/>
        <w:autoSpaceDE w:val="0"/>
        <w:autoSpaceDN w:val="0"/>
        <w:adjustRightInd w:val="0"/>
        <w:spacing w:after="0" w:line="240" w:lineRule="auto"/>
        <w:ind w:left="2851"/>
        <w:jc w:val="center"/>
        <w:rPr>
          <w:rFonts w:ascii="Times New Roman" w:eastAsia="Yu Mincho" w:hAnsi="Times New Roman" w:cs="Times New Roman"/>
          <w:sz w:val="20"/>
          <w:szCs w:val="20"/>
        </w:rPr>
        <w:sectPr w:rsidR="00374CDD" w:rsidRPr="00374CDD" w:rsidSect="00374CDD">
          <w:footerReference w:type="default" r:id="rId7"/>
          <w:pgSz w:w="11910" w:h="16840"/>
          <w:pgMar w:top="1072" w:right="900" w:bottom="1499" w:left="1160" w:header="720" w:footer="720" w:gutter="0"/>
          <w:cols w:space="720"/>
          <w:noEndnote/>
        </w:sectPr>
      </w:pPr>
    </w:p>
    <w:p w14:paraId="070DFF38" w14:textId="77777777" w:rsidR="00374CDD" w:rsidRPr="00374CDD" w:rsidRDefault="00374CDD" w:rsidP="00374CDD">
      <w:pPr>
        <w:widowControl w:val="0"/>
        <w:numPr>
          <w:ilvl w:val="0"/>
          <w:numId w:val="6"/>
        </w:numPr>
        <w:tabs>
          <w:tab w:val="left" w:pos="3725"/>
        </w:tabs>
        <w:kinsoku w:val="0"/>
        <w:overflowPunct w:val="0"/>
        <w:autoSpaceDE w:val="0"/>
        <w:autoSpaceDN w:val="0"/>
        <w:adjustRightInd w:val="0"/>
        <w:spacing w:after="0" w:line="240" w:lineRule="auto"/>
        <w:outlineLvl w:val="0"/>
        <w:rPr>
          <w:rFonts w:ascii="Avenir Next" w:eastAsia="Yu Mincho" w:hAnsi="Avenir Next" w:cs="Times New Roman"/>
          <w:b/>
          <w:bCs/>
          <w:color w:val="000000"/>
          <w:sz w:val="20"/>
          <w:szCs w:val="20"/>
        </w:rPr>
      </w:pPr>
      <w:r w:rsidRPr="00374CDD">
        <w:rPr>
          <w:rFonts w:ascii="Avenir Next" w:eastAsia="Yu Mincho" w:hAnsi="Avenir Next" w:cs="Times New Roman"/>
          <w:b/>
          <w:bCs/>
          <w:sz w:val="20"/>
          <w:szCs w:val="20"/>
        </w:rPr>
        <w:lastRenderedPageBreak/>
        <w:t>VISPĀRĪGA</w:t>
      </w:r>
      <w:r w:rsidRPr="00374CDD">
        <w:rPr>
          <w:rFonts w:ascii="Avenir Next" w:eastAsia="Yu Mincho" w:hAnsi="Avenir Next" w:cs="Times New Roman"/>
          <w:b/>
          <w:bCs/>
          <w:spacing w:val="-2"/>
          <w:sz w:val="20"/>
          <w:szCs w:val="20"/>
        </w:rPr>
        <w:t xml:space="preserve"> </w:t>
      </w:r>
      <w:r w:rsidRPr="00374CDD">
        <w:rPr>
          <w:rFonts w:ascii="Avenir Next" w:eastAsia="Yu Mincho" w:hAnsi="Avenir Next" w:cs="Times New Roman"/>
          <w:b/>
          <w:bCs/>
          <w:sz w:val="20"/>
          <w:szCs w:val="20"/>
        </w:rPr>
        <w:t>INFORMĀCIJA</w:t>
      </w:r>
    </w:p>
    <w:p w14:paraId="3F04C09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sz w:val="20"/>
          <w:szCs w:val="20"/>
        </w:rPr>
      </w:pPr>
    </w:p>
    <w:p w14:paraId="345D3201"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b/>
          <w:bCs/>
          <w:sz w:val="20"/>
          <w:szCs w:val="20"/>
        </w:rPr>
      </w:pPr>
      <w:r w:rsidRPr="00374CDD">
        <w:rPr>
          <w:rFonts w:ascii="Avenir Next" w:eastAsia="Yu Mincho" w:hAnsi="Avenir Next" w:cs="Times New Roman"/>
          <w:b/>
          <w:bCs/>
          <w:sz w:val="20"/>
          <w:szCs w:val="20"/>
        </w:rPr>
        <w:t>Nolikumā lietotie termini vai saīsinājumi:</w:t>
      </w:r>
    </w:p>
    <w:p w14:paraId="76541F56"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Iepirkuma procedūra </w:t>
      </w:r>
      <w:r w:rsidRPr="00374CDD">
        <w:rPr>
          <w:rFonts w:ascii="Avenir Next" w:eastAsia="Yu Mincho" w:hAnsi="Avenir Next" w:cs="Times New Roman"/>
          <w:sz w:val="20"/>
          <w:szCs w:val="20"/>
        </w:rPr>
        <w:t xml:space="preserve">(arī </w:t>
      </w:r>
      <w:r w:rsidRPr="00374CDD">
        <w:rPr>
          <w:rFonts w:ascii="Avenir Next" w:eastAsia="Yu Mincho" w:hAnsi="Avenir Next" w:cs="Times New Roman"/>
          <w:b/>
          <w:bCs/>
          <w:sz w:val="20"/>
          <w:szCs w:val="20"/>
        </w:rPr>
        <w:t>Iepirkums</w:t>
      </w:r>
      <w:r w:rsidRPr="00374CDD">
        <w:rPr>
          <w:rFonts w:ascii="Avenir Next" w:eastAsia="Yu Mincho" w:hAnsi="Avenir Next" w:cs="Times New Roman"/>
          <w:sz w:val="20"/>
          <w:szCs w:val="20"/>
        </w:rPr>
        <w:t xml:space="preserve">) – iepirkuma procedūra </w:t>
      </w:r>
      <w:r w:rsidRPr="00374CDD">
        <w:rPr>
          <w:rFonts w:ascii="Avenir Next" w:eastAsia="Yu Mincho" w:hAnsi="Avenir Next" w:cs="Times New Roman"/>
          <w:bCs/>
          <w:sz w:val="20"/>
          <w:szCs w:val="20"/>
        </w:rPr>
        <w:t>“Siltumenerģijas un elektroenerģijas ģenerējošo iekārtu tehniskās apkopes pakalpojumu nodrošināšana</w:t>
      </w:r>
      <w:r>
        <w:rPr>
          <w:rFonts w:ascii="Avenir Next" w:eastAsia="Yu Mincho" w:hAnsi="Avenir Next" w:cs="Times New Roman"/>
          <w:bCs/>
          <w:sz w:val="20"/>
          <w:szCs w:val="20"/>
        </w:rPr>
        <w:t xml:space="preserve"> N.Rancāna ielā 5</w:t>
      </w:r>
      <w:r w:rsidRPr="00374CDD">
        <w:rPr>
          <w:rFonts w:ascii="Avenir Next" w:eastAsia="Yu Mincho" w:hAnsi="Avenir Next" w:cs="Times New Roman"/>
          <w:bCs/>
          <w:sz w:val="20"/>
          <w:szCs w:val="20"/>
        </w:rPr>
        <w:t xml:space="preserve">, Rēzeknē”, identifikācijas numurs RS </w:t>
      </w:r>
      <w:r>
        <w:rPr>
          <w:rFonts w:ascii="Avenir Next" w:eastAsia="Yu Mincho" w:hAnsi="Avenir Next" w:cs="Times New Roman"/>
          <w:bCs/>
          <w:sz w:val="20"/>
          <w:szCs w:val="20"/>
        </w:rPr>
        <w:t>2019/04</w:t>
      </w:r>
      <w:r w:rsidRPr="00374CDD">
        <w:rPr>
          <w:rFonts w:ascii="Avenir Next" w:eastAsia="Yu Mincho" w:hAnsi="Avenir Next" w:cs="Times New Roman"/>
          <w:sz w:val="20"/>
          <w:szCs w:val="20"/>
        </w:rPr>
        <w:t>, kas tiek rīkota pamatojoties uz iepirkuma procedūras 1.posma un 2.posma nolikumu.</w:t>
      </w:r>
    </w:p>
    <w:p w14:paraId="14431151"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Pasūtītājs </w:t>
      </w:r>
      <w:r w:rsidRPr="00374CDD">
        <w:rPr>
          <w:rFonts w:ascii="Avenir Next" w:eastAsia="Yu Mincho" w:hAnsi="Avenir Next" w:cs="Times New Roman"/>
          <w:sz w:val="20"/>
          <w:szCs w:val="20"/>
        </w:rPr>
        <w:t xml:space="preserve">– Akciju sabiedrība “Rēzeknes siltumtīkli”, vienotais reģistrācijas </w:t>
      </w:r>
      <w:r w:rsidRPr="00374CDD">
        <w:rPr>
          <w:rFonts w:ascii="Avenir Next" w:eastAsia="Calibri" w:hAnsi="Avenir Next" w:cs="Times New Roman"/>
          <w:sz w:val="20"/>
          <w:szCs w:val="20"/>
        </w:rPr>
        <w:t>40003215480, juridiskā adrese Rīgas iela 1, Rēzekne, LV-4601</w:t>
      </w:r>
      <w:r w:rsidRPr="00374CDD">
        <w:rPr>
          <w:rFonts w:ascii="Avenir Next" w:eastAsia="Yu Mincho" w:hAnsi="Avenir Next" w:cs="Times New Roman"/>
          <w:sz w:val="20"/>
          <w:szCs w:val="20"/>
        </w:rPr>
        <w:t>.</w:t>
      </w:r>
    </w:p>
    <w:p w14:paraId="6BFC19A1"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Nolikums </w:t>
      </w:r>
      <w:r w:rsidRPr="00374CDD">
        <w:rPr>
          <w:rFonts w:ascii="Avenir Next" w:eastAsia="Yu Mincho" w:hAnsi="Avenir Next" w:cs="Times New Roman"/>
          <w:sz w:val="20"/>
          <w:szCs w:val="20"/>
        </w:rPr>
        <w:t>– Iepirkuma procedūras 1. un/vai 2.posma nolikums, ja pašā nolikumā nav precizēts par kura posma nolikumu ir runa.</w:t>
      </w:r>
    </w:p>
    <w:p w14:paraId="41702116"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Pieteikums </w:t>
      </w:r>
      <w:r w:rsidRPr="00374CDD">
        <w:rPr>
          <w:rFonts w:ascii="Avenir Next" w:eastAsia="Yu Mincho" w:hAnsi="Avenir Next" w:cs="Times New Roman"/>
          <w:sz w:val="20"/>
          <w:szCs w:val="20"/>
        </w:rPr>
        <w:t>– Kandidāta sagatavota dokumentācija, kas ir iesniegta Pasūtītājam iepirkuma procedūras 1. posmā – kandidātu atlasei.</w:t>
      </w:r>
    </w:p>
    <w:p w14:paraId="05B21C8B"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Piedāvājums – </w:t>
      </w:r>
      <w:r w:rsidRPr="00374CDD">
        <w:rPr>
          <w:rFonts w:ascii="Avenir Next" w:eastAsia="Yu Mincho" w:hAnsi="Avenir Next" w:cs="Times New Roman"/>
          <w:sz w:val="20"/>
          <w:szCs w:val="20"/>
        </w:rPr>
        <w:t>Pretendenta sagatavotā dokumentācija, kas ir iesniegta Pasūtītājam Iepirkuma 2.posmam.</w:t>
      </w:r>
    </w:p>
    <w:p w14:paraId="1CFDA1EB"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Kandidāts </w:t>
      </w:r>
      <w:r w:rsidRPr="00374CDD">
        <w:rPr>
          <w:rFonts w:ascii="Avenir Next" w:eastAsia="Yu Mincho" w:hAnsi="Avenir Next" w:cs="Times New Roman"/>
          <w:sz w:val="20"/>
          <w:szCs w:val="20"/>
        </w:rPr>
        <w:t>– Latvijā un/vai ārvalstīs reģistrēta fiziska persona, juridiska persona, personālsabiedrība vai personu apvienība, kas attiecīgi piedāvā tirgū veikt siltumenerģijas un elektroenerģijas ģenerējošo iekārtu autorizētu tehnisko apkopju veikšanas servisa pakalpojumus, un kura ir iesniegusi pieteikumu Iepirkumam un piedalās Iepirkuma procedūrā līdz piedāvājumu iesniegšanai.</w:t>
      </w:r>
    </w:p>
    <w:p w14:paraId="4939684C"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Pretendents </w:t>
      </w:r>
      <w:r w:rsidRPr="00374CDD">
        <w:rPr>
          <w:rFonts w:ascii="Avenir Next" w:eastAsia="Yu Mincho" w:hAnsi="Avenir Next" w:cs="Times New Roman"/>
          <w:sz w:val="20"/>
          <w:szCs w:val="20"/>
        </w:rPr>
        <w:t>– Kandidāts, kas tika uzaicināts piedāvājumu iesniegšanai un ir iesniedzis piedāvājumu Iepirkuma procedūras 2. posmā.</w:t>
      </w:r>
    </w:p>
    <w:p w14:paraId="3A6300BB"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b/>
          <w:bCs/>
          <w:sz w:val="20"/>
          <w:szCs w:val="20"/>
        </w:rPr>
        <w:t xml:space="preserve">Uzņēmējs </w:t>
      </w:r>
      <w:r w:rsidRPr="00374CDD">
        <w:rPr>
          <w:rFonts w:ascii="Avenir Next" w:eastAsia="Yu Mincho" w:hAnsi="Avenir Next" w:cs="Times New Roman"/>
          <w:sz w:val="20"/>
          <w:szCs w:val="20"/>
        </w:rPr>
        <w:t>– Pretendents, ar kuru ir noslēgts Iepirkuma līgums.</w:t>
      </w:r>
    </w:p>
    <w:p w14:paraId="031FC69A" w14:textId="77777777" w:rsidR="00374CDD" w:rsidRPr="00374CDD" w:rsidRDefault="00374CDD" w:rsidP="00374CDD">
      <w:pPr>
        <w:widowControl w:val="0"/>
        <w:autoSpaceDE w:val="0"/>
        <w:autoSpaceDN w:val="0"/>
        <w:adjustRightInd w:val="0"/>
        <w:spacing w:after="0" w:line="240" w:lineRule="auto"/>
        <w:ind w:left="284" w:hanging="26"/>
        <w:jc w:val="both"/>
        <w:rPr>
          <w:rFonts w:ascii="Avenir Next" w:eastAsia="Batang" w:hAnsi="Avenir Next" w:cs="Arial"/>
          <w:sz w:val="20"/>
          <w:szCs w:val="20"/>
        </w:rPr>
      </w:pPr>
      <w:r w:rsidRPr="00374CDD">
        <w:rPr>
          <w:rFonts w:ascii="Avenir Next" w:eastAsia="Yu Mincho" w:hAnsi="Avenir Next" w:cs="Times New Roman"/>
          <w:b/>
          <w:bCs/>
          <w:sz w:val="20"/>
          <w:szCs w:val="20"/>
        </w:rPr>
        <w:t xml:space="preserve">Līgums </w:t>
      </w:r>
      <w:r w:rsidRPr="00374CDD">
        <w:rPr>
          <w:rFonts w:ascii="Avenir Next" w:eastAsia="Yu Mincho" w:hAnsi="Avenir Next" w:cs="Times New Roman"/>
          <w:sz w:val="20"/>
          <w:szCs w:val="20"/>
        </w:rPr>
        <w:t xml:space="preserve">- </w:t>
      </w:r>
      <w:r w:rsidRPr="00374CDD">
        <w:rPr>
          <w:rFonts w:ascii="Avenir Next" w:eastAsia="Batang" w:hAnsi="Avenir Next" w:cs="Arial"/>
          <w:sz w:val="20"/>
          <w:szCs w:val="20"/>
        </w:rPr>
        <w:t>Iepirkuma līgums, kurš finansiālās interesēs rakstveidā ir noslēgts starp Pasūtītāju un Pretendentu (Līguma tekstā – Izpildītājs), kura Piedāvājums ir atzīts par saimnieciski visizdevīgāko un, kura priekšmets ir šīs Iepirkuma procedūras Nolikumā noteiktā pakalpojuma apjoma izpilde. Līgumā rakstiskā formā tiek izteikta Pasūtītāja un Pretendenta vienošanās par visiem būtiskajiem un pietiekamajiem nosacījumiem, lai nodrošinātu pakalpojuma sniegšanu tādā kvalitātē un apjomā, kā šajā Nolikumā norādīts.</w:t>
      </w:r>
    </w:p>
    <w:p w14:paraId="7512AC0D" w14:textId="77777777" w:rsidR="00374CDD" w:rsidRPr="00374CDD" w:rsidRDefault="00374CDD" w:rsidP="00374CDD">
      <w:pPr>
        <w:widowControl w:val="0"/>
        <w:autoSpaceDE w:val="0"/>
        <w:autoSpaceDN w:val="0"/>
        <w:adjustRightInd w:val="0"/>
        <w:spacing w:after="0" w:line="240" w:lineRule="auto"/>
        <w:ind w:left="284"/>
        <w:jc w:val="both"/>
        <w:rPr>
          <w:rFonts w:ascii="Avenir Next" w:eastAsia="Batang" w:hAnsi="Avenir Next" w:cs="Arial"/>
          <w:sz w:val="20"/>
          <w:szCs w:val="20"/>
        </w:rPr>
      </w:pPr>
      <w:r w:rsidRPr="00374CDD">
        <w:rPr>
          <w:rFonts w:ascii="Avenir Next" w:eastAsia="Batang" w:hAnsi="Avenir Next" w:cs="Arial"/>
          <w:sz w:val="20"/>
          <w:szCs w:val="20"/>
        </w:rPr>
        <w:t xml:space="preserve">Pretendentam ir jārēķinās, ka Līguma neatņemama sastāvdaļa ir Nolikums un no Pretendenta puses iesniegtais Piedāvājums. </w:t>
      </w:r>
    </w:p>
    <w:p w14:paraId="685F7212"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p>
    <w:p w14:paraId="30A81D5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1"/>
          <w:szCs w:val="21"/>
        </w:rPr>
      </w:pPr>
    </w:p>
    <w:p w14:paraId="3C7A75A9" w14:textId="77777777" w:rsidR="00374CDD" w:rsidRPr="00374CDD" w:rsidRDefault="00374CDD" w:rsidP="00E011F3">
      <w:pPr>
        <w:widowControl w:val="0"/>
        <w:numPr>
          <w:ilvl w:val="0"/>
          <w:numId w:val="5"/>
        </w:numPr>
        <w:tabs>
          <w:tab w:val="left" w:pos="979"/>
        </w:tabs>
        <w:kinsoku w:val="0"/>
        <w:overflowPunct w:val="0"/>
        <w:autoSpaceDE w:val="0"/>
        <w:autoSpaceDN w:val="0"/>
        <w:adjustRightInd w:val="0"/>
        <w:spacing w:after="0" w:line="240" w:lineRule="auto"/>
        <w:ind w:hanging="127"/>
        <w:jc w:val="both"/>
        <w:outlineLvl w:val="0"/>
        <w:rPr>
          <w:rFonts w:ascii="Avenir Next" w:eastAsia="Yu Mincho" w:hAnsi="Avenir Next" w:cs="Times New Roman"/>
          <w:sz w:val="20"/>
          <w:szCs w:val="20"/>
        </w:rPr>
      </w:pPr>
      <w:r w:rsidRPr="00374CDD">
        <w:rPr>
          <w:rFonts w:ascii="Avenir Next" w:eastAsia="Yu Mincho" w:hAnsi="Avenir Next" w:cs="Times New Roman"/>
          <w:b/>
          <w:bCs/>
          <w:sz w:val="20"/>
          <w:szCs w:val="20"/>
        </w:rPr>
        <w:t>Informācija par</w:t>
      </w:r>
      <w:r w:rsidRPr="00374CDD">
        <w:rPr>
          <w:rFonts w:ascii="Avenir Next" w:eastAsia="Yu Mincho" w:hAnsi="Avenir Next" w:cs="Times New Roman"/>
          <w:b/>
          <w:bCs/>
          <w:spacing w:val="-11"/>
          <w:sz w:val="20"/>
          <w:szCs w:val="20"/>
        </w:rPr>
        <w:t xml:space="preserve"> </w:t>
      </w:r>
      <w:r w:rsidRPr="00374CDD">
        <w:rPr>
          <w:rFonts w:ascii="Avenir Next" w:eastAsia="Yu Mincho" w:hAnsi="Avenir Next" w:cs="Times New Roman"/>
          <w:b/>
          <w:bCs/>
          <w:sz w:val="20"/>
          <w:szCs w:val="20"/>
        </w:rPr>
        <w:t>iepirkumu</w:t>
      </w:r>
      <w:r w:rsidRPr="00374CDD">
        <w:rPr>
          <w:rFonts w:ascii="Avenir Next" w:eastAsia="Yu Mincho" w:hAnsi="Avenir Next" w:cs="Times New Roman"/>
          <w:sz w:val="20"/>
          <w:szCs w:val="20"/>
        </w:rPr>
        <w:t>:</w:t>
      </w:r>
    </w:p>
    <w:p w14:paraId="4100B32E" w14:textId="77777777" w:rsidR="00374CDD" w:rsidRPr="00374CDD" w:rsidRDefault="00374CDD" w:rsidP="00E011F3">
      <w:pPr>
        <w:widowControl w:val="0"/>
        <w:numPr>
          <w:ilvl w:val="1"/>
          <w:numId w:val="5"/>
        </w:numPr>
        <w:tabs>
          <w:tab w:val="left" w:pos="979"/>
        </w:tabs>
        <w:kinsoku w:val="0"/>
        <w:overflowPunct w:val="0"/>
        <w:autoSpaceDE w:val="0"/>
        <w:autoSpaceDN w:val="0"/>
        <w:adjustRightInd w:val="0"/>
        <w:spacing w:after="0" w:line="240" w:lineRule="auto"/>
        <w:ind w:firstLine="26"/>
        <w:jc w:val="both"/>
        <w:rPr>
          <w:rFonts w:ascii="Avenir Next" w:eastAsia="Yu Mincho" w:hAnsi="Avenir Next" w:cs="Times New Roman"/>
          <w:color w:val="000000"/>
          <w:sz w:val="20"/>
          <w:szCs w:val="20"/>
        </w:rPr>
      </w:pPr>
      <w:r w:rsidRPr="00374CDD">
        <w:rPr>
          <w:rFonts w:ascii="Avenir Next" w:eastAsia="Yu Mincho" w:hAnsi="Avenir Next" w:cs="Times New Roman"/>
          <w:sz w:val="20"/>
          <w:szCs w:val="20"/>
        </w:rPr>
        <w:t>Iepirkuma procedūra tiek rīkota saskaņā ar Iepirkumu uzraudzības biroja “Iepirkumu vadlīnijām Sabiedrisko pakalpojumu sniedzējiem”( 07.05.2019. redakcijā)</w:t>
      </w:r>
      <w:r w:rsidRPr="00374CDD">
        <w:rPr>
          <w:rFonts w:ascii="Avenir Next" w:eastAsia="Yu Mincho" w:hAnsi="Avenir Next" w:cs="Times New Roman"/>
          <w:color w:val="0000FF"/>
          <w:sz w:val="20"/>
          <w:szCs w:val="20"/>
        </w:rPr>
        <w:t xml:space="preserve">, </w:t>
      </w:r>
      <w:r w:rsidRPr="00374CDD">
        <w:rPr>
          <w:rFonts w:ascii="Avenir Next" w:eastAsia="Yu Mincho" w:hAnsi="Avenir Next" w:cs="Times New Roman"/>
          <w:color w:val="000000"/>
          <w:sz w:val="20"/>
          <w:szCs w:val="20"/>
        </w:rPr>
        <w:t>turpmāk – Vadlīnijas, un šī Nolikumā noteiktajām</w:t>
      </w:r>
      <w:r w:rsidRPr="00374CDD">
        <w:rPr>
          <w:rFonts w:ascii="Avenir Next" w:eastAsia="Yu Mincho" w:hAnsi="Avenir Next" w:cs="Times New Roman"/>
          <w:color w:val="000000"/>
          <w:spacing w:val="-1"/>
          <w:sz w:val="20"/>
          <w:szCs w:val="20"/>
        </w:rPr>
        <w:t xml:space="preserve"> </w:t>
      </w:r>
      <w:r w:rsidRPr="00374CDD">
        <w:rPr>
          <w:rFonts w:ascii="Avenir Next" w:eastAsia="Yu Mincho" w:hAnsi="Avenir Next" w:cs="Times New Roman"/>
          <w:color w:val="000000"/>
          <w:sz w:val="20"/>
          <w:szCs w:val="20"/>
        </w:rPr>
        <w:t xml:space="preserve">prasībām. </w:t>
      </w:r>
    </w:p>
    <w:p w14:paraId="52E6BCEF" w14:textId="77777777" w:rsidR="00374CDD" w:rsidRPr="00374CDD" w:rsidRDefault="00374CDD" w:rsidP="00E011F3">
      <w:pPr>
        <w:widowControl w:val="0"/>
        <w:numPr>
          <w:ilvl w:val="1"/>
          <w:numId w:val="5"/>
        </w:numPr>
        <w:tabs>
          <w:tab w:val="left" w:pos="979"/>
        </w:tabs>
        <w:kinsoku w:val="0"/>
        <w:overflowPunct w:val="0"/>
        <w:autoSpaceDE w:val="0"/>
        <w:autoSpaceDN w:val="0"/>
        <w:adjustRightInd w:val="0"/>
        <w:spacing w:after="0" w:line="240" w:lineRule="auto"/>
        <w:ind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Iepirkums tiek veikts Pasūtītāja saimnieciskās darbības</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ietvaros.</w:t>
      </w:r>
    </w:p>
    <w:p w14:paraId="78EAF2C4" w14:textId="77777777" w:rsidR="00374CDD" w:rsidRPr="00374CDD" w:rsidRDefault="00374CDD" w:rsidP="00E011F3">
      <w:pPr>
        <w:widowControl w:val="0"/>
        <w:numPr>
          <w:ilvl w:val="1"/>
          <w:numId w:val="5"/>
        </w:numPr>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u w:val="single"/>
        </w:rPr>
        <w:t>Iepirkuma procedūra sastāv no diviem</w:t>
      </w:r>
      <w:r w:rsidRPr="00374CDD">
        <w:rPr>
          <w:rFonts w:ascii="Avenir Next" w:eastAsia="Yu Mincho" w:hAnsi="Avenir Next" w:cs="Times New Roman"/>
          <w:spacing w:val="-3"/>
          <w:sz w:val="20"/>
          <w:szCs w:val="20"/>
          <w:u w:val="single"/>
        </w:rPr>
        <w:t xml:space="preserve"> </w:t>
      </w:r>
      <w:r w:rsidRPr="00374CDD">
        <w:rPr>
          <w:rFonts w:ascii="Avenir Next" w:eastAsia="Yu Mincho" w:hAnsi="Avenir Next" w:cs="Times New Roman"/>
          <w:sz w:val="20"/>
          <w:szCs w:val="20"/>
          <w:u w:val="single"/>
        </w:rPr>
        <w:t>posmiem:</w:t>
      </w:r>
    </w:p>
    <w:p w14:paraId="68703027" w14:textId="77777777" w:rsidR="00374CDD" w:rsidRPr="00374CDD" w:rsidRDefault="00374CDD" w:rsidP="00E011F3">
      <w:pPr>
        <w:widowControl w:val="0"/>
        <w:kinsoku w:val="0"/>
        <w:overflowPunct w:val="0"/>
        <w:autoSpaceDE w:val="0"/>
        <w:autoSpaceDN w:val="0"/>
        <w:adjustRightInd w:val="0"/>
        <w:spacing w:after="0" w:line="240" w:lineRule="auto"/>
        <w:ind w:left="284"/>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ab/>
        <w:t xml:space="preserve">1.posms </w:t>
      </w:r>
      <w:r w:rsidRPr="00374CDD">
        <w:rPr>
          <w:rFonts w:ascii="Avenir Next" w:eastAsia="Yu Mincho" w:hAnsi="Avenir Next" w:cs="Times New Roman"/>
          <w:sz w:val="20"/>
          <w:szCs w:val="20"/>
        </w:rPr>
        <w:t>– Kandidātu atlase, kurā piedalās visi Kandidāti, kuri ir iesnieguši Pieteikumu iepirkuma procedūrā, kurā tiks atlasīti Kandidāti tālākai dalībai Iepirkuma procedūrā un Piedāvājumu iesniegšanai atbilstoši uzaicinājumā noteiktām</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prasībām;</w:t>
      </w:r>
    </w:p>
    <w:p w14:paraId="32F43830" w14:textId="77777777" w:rsidR="00374CDD" w:rsidRPr="00374CDD" w:rsidRDefault="00374CDD" w:rsidP="00E011F3">
      <w:pPr>
        <w:widowControl w:val="0"/>
        <w:kinsoku w:val="0"/>
        <w:overflowPunct w:val="0"/>
        <w:autoSpaceDE w:val="0"/>
        <w:autoSpaceDN w:val="0"/>
        <w:adjustRightInd w:val="0"/>
        <w:spacing w:after="0" w:line="240" w:lineRule="auto"/>
        <w:ind w:left="284"/>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ab/>
        <w:t xml:space="preserve">2.posms </w:t>
      </w:r>
      <w:r w:rsidRPr="00374CDD">
        <w:rPr>
          <w:rFonts w:ascii="Avenir Next" w:eastAsia="Yu Mincho" w:hAnsi="Avenir Next" w:cs="Times New Roman"/>
          <w:sz w:val="20"/>
          <w:szCs w:val="20"/>
        </w:rPr>
        <w:t>– Piedāvājuma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izvēle, kurā visi Pretendenti, kuri ir uzaicināti dalībai Iepirkuma procedūrā ir iesnieguši savus Piedāvājumus un Pasūtītājs izvērtē to atbilstību Iepirkuma procedūras Nolikuma prasībām un Pretendentam, kura Piedāvājums ir atbilstošs un ar zemāko piedāvājuma cenu, piedāvā noslēgt Līgumu.</w:t>
      </w:r>
    </w:p>
    <w:p w14:paraId="5E1C521E" w14:textId="77777777" w:rsidR="00374CDD" w:rsidRPr="00374CDD" w:rsidRDefault="00374CDD" w:rsidP="00E011F3">
      <w:pPr>
        <w:widowControl w:val="0"/>
        <w:kinsoku w:val="0"/>
        <w:overflowPunct w:val="0"/>
        <w:autoSpaceDE w:val="0"/>
        <w:autoSpaceDN w:val="0"/>
        <w:adjustRightInd w:val="0"/>
        <w:spacing w:after="0" w:line="240" w:lineRule="auto"/>
        <w:ind w:left="284"/>
        <w:jc w:val="both"/>
        <w:rPr>
          <w:rFonts w:ascii="Avenir Next" w:eastAsia="Yu Mincho" w:hAnsi="Avenir Next" w:cs="Times New Roman"/>
          <w:sz w:val="20"/>
          <w:szCs w:val="20"/>
        </w:rPr>
      </w:pPr>
    </w:p>
    <w:p w14:paraId="7F872A14"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left="284" w:firstLine="567"/>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Iepirkuma identifikācijas numurs</w:t>
      </w:r>
      <w:r w:rsidRPr="00374CDD">
        <w:rPr>
          <w:rFonts w:ascii="Avenir Next" w:eastAsia="Yu Mincho" w:hAnsi="Avenir Next" w:cs="Times New Roman"/>
          <w:sz w:val="20"/>
          <w:szCs w:val="20"/>
        </w:rPr>
        <w:t>:</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 xml:space="preserve">RS </w:t>
      </w:r>
      <w:r>
        <w:rPr>
          <w:rFonts w:ascii="Avenir Next" w:eastAsia="Yu Mincho" w:hAnsi="Avenir Next" w:cs="Times New Roman"/>
          <w:bCs/>
          <w:sz w:val="20"/>
          <w:szCs w:val="20"/>
        </w:rPr>
        <w:t>2019/04</w:t>
      </w:r>
    </w:p>
    <w:p w14:paraId="7F6631A8"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left="284" w:firstLine="567"/>
        <w:jc w:val="both"/>
        <w:outlineLvl w:val="0"/>
        <w:rPr>
          <w:rFonts w:ascii="Avenir Next" w:eastAsia="Yu Mincho" w:hAnsi="Avenir Next" w:cs="Times New Roman"/>
          <w:sz w:val="20"/>
          <w:szCs w:val="20"/>
        </w:rPr>
      </w:pPr>
      <w:r w:rsidRPr="00374CDD">
        <w:rPr>
          <w:rFonts w:ascii="Avenir Next" w:eastAsia="Yu Mincho" w:hAnsi="Avenir Next" w:cs="Times New Roman"/>
          <w:b/>
          <w:bCs/>
          <w:sz w:val="20"/>
          <w:szCs w:val="20"/>
        </w:rPr>
        <w:t>Ziņas par</w:t>
      </w:r>
      <w:r w:rsidRPr="00374CDD">
        <w:rPr>
          <w:rFonts w:ascii="Avenir Next" w:eastAsia="Yu Mincho" w:hAnsi="Avenir Next" w:cs="Times New Roman"/>
          <w:b/>
          <w:bCs/>
          <w:spacing w:val="-2"/>
          <w:sz w:val="20"/>
          <w:szCs w:val="20"/>
        </w:rPr>
        <w:t xml:space="preserve"> </w:t>
      </w:r>
      <w:r w:rsidRPr="00374CDD">
        <w:rPr>
          <w:rFonts w:ascii="Avenir Next" w:eastAsia="Yu Mincho" w:hAnsi="Avenir Next" w:cs="Times New Roman"/>
          <w:b/>
          <w:bCs/>
          <w:sz w:val="20"/>
          <w:szCs w:val="20"/>
        </w:rPr>
        <w:t>Pasūtītāju</w:t>
      </w:r>
      <w:r w:rsidRPr="00374CDD">
        <w:rPr>
          <w:rFonts w:ascii="Avenir Next" w:eastAsia="Yu Mincho" w:hAnsi="Avenir Next" w:cs="Times New Roman"/>
          <w:sz w:val="20"/>
          <w:szCs w:val="20"/>
        </w:rPr>
        <w:t>:</w:t>
      </w:r>
    </w:p>
    <w:p w14:paraId="0E8BE58F" w14:textId="77777777" w:rsidR="00374CDD" w:rsidRPr="00374CDD" w:rsidRDefault="00374CDD" w:rsidP="00E011F3">
      <w:pPr>
        <w:widowControl w:val="0"/>
        <w:numPr>
          <w:ilvl w:val="1"/>
          <w:numId w:val="4"/>
        </w:numPr>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Pasūtītājs: AS “Rēzeknes siltumtīkli” vienotais reģistrācijas numurs </w:t>
      </w:r>
      <w:r w:rsidRPr="00374CDD">
        <w:rPr>
          <w:rFonts w:ascii="Avenir Next" w:eastAsia="Calibri" w:hAnsi="Avenir Next" w:cs="Times New Roman"/>
          <w:sz w:val="20"/>
          <w:szCs w:val="20"/>
        </w:rPr>
        <w:t>40003215480, juridiskā adrese Rīgas iela 1, Rēzekne, LV-4601;</w:t>
      </w:r>
    </w:p>
    <w:p w14:paraId="27F2453D" w14:textId="77777777" w:rsidR="00374CDD" w:rsidRPr="00374CDD" w:rsidRDefault="00374CDD" w:rsidP="00E011F3">
      <w:pPr>
        <w:widowControl w:val="0"/>
        <w:numPr>
          <w:ilvl w:val="1"/>
          <w:numId w:val="4"/>
        </w:numPr>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Kontaktpersonas: AS “Rēzeknes siltumtīkli” </w:t>
      </w:r>
      <w:r w:rsidRPr="00374CDD">
        <w:rPr>
          <w:rFonts w:ascii="Avenir Next" w:eastAsia="Yu Mincho" w:hAnsi="Avenir Next" w:cs="Times New Roman"/>
          <w:bCs/>
          <w:iCs/>
          <w:sz w:val="20"/>
          <w:szCs w:val="20"/>
        </w:rPr>
        <w:t>Ražošanas iecirkņa vadītājs Ģirts Bodžs, mobilais tālrunis:</w:t>
      </w:r>
      <w:r w:rsidRPr="00374CDD">
        <w:rPr>
          <w:rFonts w:ascii="Avenir Next" w:eastAsia="Yu Mincho" w:hAnsi="Avenir Next" w:cs="Times New Roman"/>
          <w:bCs/>
          <w:iCs/>
          <w:color w:val="002060"/>
          <w:sz w:val="20"/>
          <w:szCs w:val="20"/>
        </w:rPr>
        <w:t> </w:t>
      </w:r>
      <w:r w:rsidRPr="00374CDD">
        <w:rPr>
          <w:rFonts w:ascii="Avenir Next" w:eastAsia="Yu Mincho" w:hAnsi="Avenir Next" w:cs="Calibri"/>
          <w:bCs/>
          <w:iCs/>
          <w:sz w:val="20"/>
          <w:szCs w:val="20"/>
        </w:rPr>
        <w:t xml:space="preserve">+ 371 28 398 824, </w:t>
      </w:r>
      <w:r w:rsidRPr="00374CDD">
        <w:rPr>
          <w:rFonts w:ascii="Avenir Next" w:eastAsia="Yu Mincho" w:hAnsi="Avenir Next" w:cs="Times New Roman"/>
          <w:bCs/>
          <w:iCs/>
          <w:sz w:val="20"/>
          <w:szCs w:val="20"/>
        </w:rPr>
        <w:t>e-pasts:</w:t>
      </w:r>
      <w:r w:rsidRPr="00374CDD">
        <w:rPr>
          <w:rFonts w:ascii="Avenir Next" w:eastAsia="Yu Mincho" w:hAnsi="Avenir Next" w:cs="Calibri"/>
          <w:bCs/>
          <w:iCs/>
          <w:color w:val="002060"/>
          <w:sz w:val="20"/>
          <w:szCs w:val="20"/>
        </w:rPr>
        <w:t> </w:t>
      </w:r>
      <w:hyperlink r:id="rId8" w:history="1">
        <w:r w:rsidRPr="00374CDD">
          <w:rPr>
            <w:rFonts w:ascii="Avenir Next" w:eastAsia="Yu Mincho" w:hAnsi="Avenir Next" w:cs="Calibri"/>
            <w:bCs/>
            <w:color w:val="800080"/>
            <w:sz w:val="20"/>
            <w:szCs w:val="20"/>
            <w:u w:val="single"/>
          </w:rPr>
          <w:t>girts@rezeknessiltumtikli.lv</w:t>
        </w:r>
      </w:hyperlink>
      <w:r w:rsidRPr="00374CDD">
        <w:rPr>
          <w:rFonts w:ascii="Avenir Next" w:eastAsia="Yu Mincho" w:hAnsi="Avenir Next" w:cs="Calibri"/>
          <w:b/>
          <w:color w:val="800080"/>
          <w:sz w:val="20"/>
          <w:szCs w:val="20"/>
          <w:u w:val="single"/>
        </w:rPr>
        <w:t xml:space="preserve"> </w:t>
      </w:r>
    </w:p>
    <w:p w14:paraId="14570809" w14:textId="77777777" w:rsidR="00374CDD" w:rsidRPr="00374CDD" w:rsidRDefault="00374CDD" w:rsidP="00E011F3">
      <w:pPr>
        <w:widowControl w:val="0"/>
        <w:tabs>
          <w:tab w:val="left" w:pos="979"/>
        </w:tabs>
        <w:kinsoku w:val="0"/>
        <w:overflowPunct w:val="0"/>
        <w:autoSpaceDE w:val="0"/>
        <w:autoSpaceDN w:val="0"/>
        <w:adjustRightInd w:val="0"/>
        <w:spacing w:after="0" w:line="240" w:lineRule="auto"/>
        <w:ind w:left="258" w:firstLine="26"/>
        <w:rPr>
          <w:rFonts w:ascii="Avenir Next" w:eastAsia="Yu Mincho" w:hAnsi="Avenir Next" w:cs="Times New Roman"/>
          <w:sz w:val="20"/>
          <w:szCs w:val="20"/>
        </w:rPr>
      </w:pPr>
    </w:p>
    <w:p w14:paraId="69DBF0B2" w14:textId="77777777" w:rsidR="00374CDD" w:rsidRPr="00374CDD" w:rsidRDefault="00374CDD" w:rsidP="00E011F3">
      <w:pPr>
        <w:widowControl w:val="0"/>
        <w:numPr>
          <w:ilvl w:val="0"/>
          <w:numId w:val="4"/>
        </w:numPr>
        <w:tabs>
          <w:tab w:val="left" w:pos="979"/>
        </w:tabs>
        <w:kinsoku w:val="0"/>
        <w:overflowPunct w:val="0"/>
        <w:autoSpaceDE w:val="0"/>
        <w:autoSpaceDN w:val="0"/>
        <w:adjustRightInd w:val="0"/>
        <w:spacing w:after="0" w:line="240" w:lineRule="auto"/>
        <w:ind w:firstLine="26"/>
        <w:outlineLvl w:val="0"/>
        <w:rPr>
          <w:rFonts w:ascii="Avenir Next" w:eastAsia="Yu Mincho" w:hAnsi="Avenir Next" w:cs="Times New Roman"/>
          <w:sz w:val="20"/>
          <w:szCs w:val="20"/>
        </w:rPr>
      </w:pPr>
      <w:r w:rsidRPr="00374CDD">
        <w:rPr>
          <w:rFonts w:ascii="Avenir Next" w:eastAsia="Yu Mincho" w:hAnsi="Avenir Next" w:cs="Times New Roman"/>
          <w:b/>
          <w:bCs/>
          <w:sz w:val="20"/>
          <w:szCs w:val="20"/>
        </w:rPr>
        <w:t>Iepirkuma priekšmeta apraksts un apjoms</w:t>
      </w:r>
      <w:r w:rsidRPr="00374CDD">
        <w:rPr>
          <w:rFonts w:ascii="Avenir Next" w:eastAsia="Yu Mincho" w:hAnsi="Avenir Next" w:cs="Times New Roman"/>
          <w:sz w:val="20"/>
          <w:szCs w:val="20"/>
        </w:rPr>
        <w:t>:</w:t>
      </w:r>
    </w:p>
    <w:p w14:paraId="35ADDC0B"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priekšmeta apraksts dots 10.pielikumā</w:t>
      </w:r>
    </w:p>
    <w:p w14:paraId="69DF63BE"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līguma (turpmāk arī – Līgums) projekts tiks pievienots uzaicinājumam Pretendentam iesniegt piedāvājumu.</w:t>
      </w:r>
    </w:p>
    <w:p w14:paraId="3A025062"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nomenklatūra</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(CPV):</w:t>
      </w:r>
    </w:p>
    <w:p w14:paraId="05D289B6" w14:textId="77777777" w:rsidR="00374CDD" w:rsidRPr="00374CDD" w:rsidRDefault="00374CDD" w:rsidP="00E011F3">
      <w:pPr>
        <w:widowControl w:val="0"/>
        <w:tabs>
          <w:tab w:val="left" w:pos="979"/>
        </w:tabs>
        <w:kinsoku w:val="0"/>
        <w:overflowPunct w:val="0"/>
        <w:autoSpaceDE w:val="0"/>
        <w:autoSpaceDN w:val="0"/>
        <w:adjustRightInd w:val="0"/>
        <w:spacing w:after="0" w:line="240" w:lineRule="auto"/>
        <w:ind w:left="258" w:firstLine="26"/>
        <w:rPr>
          <w:rFonts w:ascii="Avenir Next" w:eastAsia="Yu Mincho" w:hAnsi="Avenir Next" w:cs="Arial"/>
          <w:color w:val="000000"/>
          <w:sz w:val="20"/>
          <w:szCs w:val="20"/>
        </w:rPr>
      </w:pPr>
      <w:r w:rsidRPr="00374CDD">
        <w:rPr>
          <w:rFonts w:ascii="Avenir Next" w:eastAsia="Yu Mincho" w:hAnsi="Avenir Next" w:cs="Times New Roman"/>
          <w:sz w:val="20"/>
          <w:szCs w:val="20"/>
        </w:rPr>
        <w:t xml:space="preserve">Galvenais priekšmets (CPV kods): </w:t>
      </w:r>
      <w:r w:rsidRPr="00374CDD">
        <w:rPr>
          <w:rFonts w:ascii="Avenir Next" w:eastAsia="Yu Mincho" w:hAnsi="Avenir Next" w:cs="Calibri"/>
          <w:bCs/>
          <w:sz w:val="20"/>
          <w:szCs w:val="20"/>
          <w:lang w:eastAsia="lv-LV"/>
        </w:rPr>
        <w:t>-</w:t>
      </w:r>
      <w:r w:rsidRPr="00374CDD">
        <w:rPr>
          <w:rFonts w:ascii="Avenir Next" w:eastAsia="Yu Mincho" w:hAnsi="Avenir Next" w:cs="Calibri"/>
          <w:b/>
          <w:bCs/>
          <w:sz w:val="20"/>
          <w:szCs w:val="20"/>
          <w:lang w:eastAsia="lv-LV"/>
        </w:rPr>
        <w:t xml:space="preserve"> </w:t>
      </w:r>
      <w:r w:rsidRPr="00374CDD">
        <w:rPr>
          <w:rFonts w:ascii="Avenir Next" w:eastAsia="Yu Mincho" w:hAnsi="Avenir Next" w:cs="Arial"/>
          <w:color w:val="000000"/>
          <w:sz w:val="20"/>
          <w:szCs w:val="20"/>
        </w:rPr>
        <w:t>50800000-3</w:t>
      </w:r>
      <w:r w:rsidRPr="00374CDD">
        <w:rPr>
          <w:rFonts w:ascii="Avenir Next" w:eastAsia="Yu Mincho" w:hAnsi="Avenir Next" w:cs="Times New Roman"/>
          <w:color w:val="000000"/>
          <w:sz w:val="20"/>
          <w:szCs w:val="20"/>
        </w:rPr>
        <w:t xml:space="preserve"> </w:t>
      </w:r>
      <w:r w:rsidRPr="00374CDD">
        <w:rPr>
          <w:rFonts w:ascii="Avenir Next" w:eastAsia="Yu Mincho" w:hAnsi="Avenir Next" w:cs="Arial"/>
          <w:color w:val="000000"/>
          <w:sz w:val="20"/>
          <w:szCs w:val="20"/>
        </w:rPr>
        <w:t>Dažādi remonta un tehniskās apkopes pakalpojumi</w:t>
      </w:r>
    </w:p>
    <w:p w14:paraId="78F9B0E1" w14:textId="77777777" w:rsidR="00374CDD" w:rsidRPr="00374CDD" w:rsidRDefault="00374CDD" w:rsidP="00E011F3">
      <w:pPr>
        <w:widowControl w:val="0"/>
        <w:tabs>
          <w:tab w:val="left" w:pos="979"/>
        </w:tabs>
        <w:kinsoku w:val="0"/>
        <w:overflowPunct w:val="0"/>
        <w:autoSpaceDE w:val="0"/>
        <w:autoSpaceDN w:val="0"/>
        <w:adjustRightInd w:val="0"/>
        <w:spacing w:after="0" w:line="240" w:lineRule="auto"/>
        <w:ind w:left="258" w:firstLine="26"/>
        <w:rPr>
          <w:rFonts w:ascii="Avenir Next" w:eastAsia="Yu Mincho" w:hAnsi="Avenir Next" w:cs="Arial"/>
          <w:color w:val="000000"/>
          <w:sz w:val="20"/>
          <w:szCs w:val="20"/>
        </w:rPr>
      </w:pPr>
    </w:p>
    <w:p w14:paraId="1E03968F" w14:textId="77777777" w:rsidR="00374CDD" w:rsidRPr="00374CDD" w:rsidRDefault="00374CDD" w:rsidP="00E011F3">
      <w:pPr>
        <w:widowControl w:val="0"/>
        <w:numPr>
          <w:ilvl w:val="0"/>
          <w:numId w:val="4"/>
        </w:numPr>
        <w:tabs>
          <w:tab w:val="left" w:pos="979"/>
        </w:tabs>
        <w:kinsoku w:val="0"/>
        <w:overflowPunct w:val="0"/>
        <w:autoSpaceDE w:val="0"/>
        <w:autoSpaceDN w:val="0"/>
        <w:adjustRightInd w:val="0"/>
        <w:spacing w:after="0" w:line="240" w:lineRule="auto"/>
        <w:ind w:firstLine="26"/>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Līguma izpildes laiks un</w:t>
      </w:r>
      <w:r w:rsidRPr="00374CDD">
        <w:rPr>
          <w:rFonts w:ascii="Avenir Next" w:eastAsia="Yu Mincho" w:hAnsi="Avenir Next" w:cs="Times New Roman"/>
          <w:b/>
          <w:bCs/>
          <w:spacing w:val="-5"/>
          <w:sz w:val="20"/>
          <w:szCs w:val="20"/>
        </w:rPr>
        <w:t xml:space="preserve"> </w:t>
      </w:r>
      <w:r w:rsidRPr="00374CDD">
        <w:rPr>
          <w:rFonts w:ascii="Avenir Next" w:eastAsia="Yu Mincho" w:hAnsi="Avenir Next" w:cs="Times New Roman"/>
          <w:b/>
          <w:bCs/>
          <w:sz w:val="20"/>
          <w:szCs w:val="20"/>
        </w:rPr>
        <w:t>vieta:</w:t>
      </w:r>
    </w:p>
    <w:p w14:paraId="0AB3B84E" w14:textId="77777777" w:rsidR="00374CDD" w:rsidRPr="00374CDD" w:rsidRDefault="00374CDD" w:rsidP="00E011F3">
      <w:pPr>
        <w:widowControl w:val="0"/>
        <w:numPr>
          <w:ilvl w:val="1"/>
          <w:numId w:val="4"/>
        </w:numPr>
        <w:kinsoku w:val="0"/>
        <w:overflowPunct w:val="0"/>
        <w:autoSpaceDE w:val="0"/>
        <w:autoSpaceDN w:val="0"/>
        <w:adjustRightInd w:val="0"/>
        <w:spacing w:after="0" w:line="240" w:lineRule="auto"/>
        <w:ind w:left="284" w:firstLine="26"/>
        <w:rPr>
          <w:rFonts w:ascii="Avenir Next" w:eastAsia="Yu Mincho" w:hAnsi="Avenir Next" w:cs="Times New Roman"/>
          <w:sz w:val="20"/>
          <w:szCs w:val="20"/>
        </w:rPr>
      </w:pPr>
      <w:r w:rsidRPr="00374CDD">
        <w:rPr>
          <w:rFonts w:ascii="Avenir Next" w:eastAsia="Yu Mincho" w:hAnsi="Avenir Next" w:cs="Times New Roman"/>
          <w:sz w:val="20"/>
          <w:szCs w:val="20"/>
        </w:rPr>
        <w:t xml:space="preserve">Tehniskās apkopes servisa pakalpojuma sniegšanas </w:t>
      </w:r>
      <w:r>
        <w:rPr>
          <w:rFonts w:ascii="Avenir Next" w:eastAsia="Yu Mincho" w:hAnsi="Avenir Next" w:cs="Times New Roman"/>
          <w:sz w:val="20"/>
          <w:szCs w:val="20"/>
        </w:rPr>
        <w:t>vieta ir N.Rancāna iela 5</w:t>
      </w:r>
      <w:r w:rsidRPr="00374CDD">
        <w:rPr>
          <w:rFonts w:ascii="Avenir Next" w:eastAsia="Yu Mincho" w:hAnsi="Avenir Next" w:cs="Times New Roman"/>
          <w:sz w:val="20"/>
          <w:szCs w:val="20"/>
        </w:rPr>
        <w:t>, Rēzekne.</w:t>
      </w:r>
    </w:p>
    <w:p w14:paraId="2BB23F56"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Līguma izpildes termiņš: </w:t>
      </w:r>
    </w:p>
    <w:p w14:paraId="70348627" w14:textId="77777777" w:rsidR="00374CDD" w:rsidRPr="00374CDD" w:rsidRDefault="00374CDD" w:rsidP="00E011F3">
      <w:pPr>
        <w:widowControl w:val="0"/>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Kandidātam, sagatavojot pieteikumu iepirkumam, jāņem vērā, ka Līguma darbība tiek paredzēta uz 2 (divu) gadu </w:t>
      </w:r>
      <w:r w:rsidRPr="00374CDD">
        <w:rPr>
          <w:rFonts w:ascii="Avenir Next" w:eastAsia="Yu Mincho" w:hAnsi="Avenir Next" w:cs="Times New Roman"/>
          <w:sz w:val="20"/>
          <w:szCs w:val="20"/>
        </w:rPr>
        <w:lastRenderedPageBreak/>
        <w:t xml:space="preserve">periodu no pakalpojuma sniegšanas uzsākšanas dienas vai 15000 </w:t>
      </w:r>
      <w:proofErr w:type="spellStart"/>
      <w:r w:rsidRPr="00374CDD">
        <w:rPr>
          <w:rFonts w:ascii="Avenir Next" w:eastAsia="Yu Mincho" w:hAnsi="Avenir Next" w:cs="Times New Roman"/>
          <w:sz w:val="20"/>
          <w:szCs w:val="20"/>
        </w:rPr>
        <w:t>Mh</w:t>
      </w:r>
      <w:proofErr w:type="spellEnd"/>
      <w:r w:rsidRPr="00374CDD">
        <w:rPr>
          <w:rFonts w:ascii="Avenir Next" w:eastAsia="Yu Mincho" w:hAnsi="Avenir Next" w:cs="Times New Roman"/>
          <w:sz w:val="20"/>
          <w:szCs w:val="20"/>
        </w:rPr>
        <w:t xml:space="preserve"> (</w:t>
      </w:r>
      <w:proofErr w:type="spellStart"/>
      <w:r w:rsidRPr="00374CDD">
        <w:rPr>
          <w:rFonts w:ascii="Avenir Next" w:eastAsia="Yu Mincho" w:hAnsi="Avenir Next" w:cs="Times New Roman"/>
          <w:sz w:val="20"/>
          <w:szCs w:val="20"/>
        </w:rPr>
        <w:t>motorstundu</w:t>
      </w:r>
      <w:proofErr w:type="spellEnd"/>
      <w:r w:rsidRPr="00374CDD">
        <w:rPr>
          <w:rFonts w:ascii="Avenir Next" w:eastAsia="Yu Mincho" w:hAnsi="Avenir Next" w:cs="Times New Roman"/>
          <w:sz w:val="20"/>
          <w:szCs w:val="20"/>
        </w:rPr>
        <w:t xml:space="preserve">) </w:t>
      </w:r>
      <w:proofErr w:type="spellStart"/>
      <w:r w:rsidRPr="00374CDD">
        <w:rPr>
          <w:rFonts w:ascii="Avenir Next" w:eastAsia="Yu Mincho" w:hAnsi="Avenir Next" w:cs="Times New Roman"/>
          <w:sz w:val="20"/>
          <w:szCs w:val="20"/>
        </w:rPr>
        <w:t>nostrādei</w:t>
      </w:r>
      <w:proofErr w:type="spellEnd"/>
      <w:r w:rsidRPr="00374CDD">
        <w:rPr>
          <w:rFonts w:ascii="Avenir Next" w:eastAsia="Yu Mincho" w:hAnsi="Avenir Next" w:cs="Times New Roman"/>
          <w:sz w:val="20"/>
          <w:szCs w:val="20"/>
        </w:rPr>
        <w:t xml:space="preserve"> katram dzinējam, atkarībā no tā, kurš no nosacījumiem iestājas pirmais. Pakalpojuma sniegšanas uzsākšana ar Līguma spēkā stāšanos dienu.</w:t>
      </w:r>
    </w:p>
    <w:p w14:paraId="2A0B840D"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Kandidātiem un Pretendentiem ir iespējams veikt objektu apsekošanu, par laiku iepriekš vienojoties ar nolikuma 3.2.punktā norādīto</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kontaktpersonu.</w:t>
      </w:r>
    </w:p>
    <w:p w14:paraId="16D5A032" w14:textId="77777777" w:rsidR="00374CDD" w:rsidRPr="00374CDD" w:rsidRDefault="00374CDD" w:rsidP="00E011F3">
      <w:pPr>
        <w:widowControl w:val="0"/>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p>
    <w:p w14:paraId="1C6F5DDB" w14:textId="77777777" w:rsidR="00374CDD" w:rsidRPr="00374CDD" w:rsidRDefault="00374CDD" w:rsidP="00E011F3">
      <w:pPr>
        <w:widowControl w:val="0"/>
        <w:numPr>
          <w:ilvl w:val="0"/>
          <w:numId w:val="4"/>
        </w:numPr>
        <w:tabs>
          <w:tab w:val="left" w:pos="979"/>
        </w:tabs>
        <w:kinsoku w:val="0"/>
        <w:overflowPunct w:val="0"/>
        <w:autoSpaceDE w:val="0"/>
        <w:autoSpaceDN w:val="0"/>
        <w:adjustRightInd w:val="0"/>
        <w:spacing w:after="0" w:line="240" w:lineRule="auto"/>
        <w:ind w:left="258" w:firstLine="451"/>
        <w:jc w:val="both"/>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Pieteikumu iesniegšanas vieta, datums, laiks un kārtība. Pieteikuma/Piedāvājuma derīguma</w:t>
      </w:r>
      <w:r w:rsidRPr="00374CDD">
        <w:rPr>
          <w:rFonts w:ascii="Avenir Next" w:eastAsia="Yu Mincho" w:hAnsi="Avenir Next" w:cs="Times New Roman"/>
          <w:b/>
          <w:bCs/>
          <w:spacing w:val="-1"/>
          <w:sz w:val="20"/>
          <w:szCs w:val="20"/>
        </w:rPr>
        <w:t xml:space="preserve"> </w:t>
      </w:r>
      <w:r w:rsidRPr="00374CDD">
        <w:rPr>
          <w:rFonts w:ascii="Avenir Next" w:eastAsia="Yu Mincho" w:hAnsi="Avenir Next" w:cs="Times New Roman"/>
          <w:b/>
          <w:bCs/>
          <w:sz w:val="20"/>
          <w:szCs w:val="20"/>
        </w:rPr>
        <w:t>termiņš</w:t>
      </w:r>
    </w:p>
    <w:p w14:paraId="77705D2B" w14:textId="6B0D679A"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Pieteikums jāiesniedz Pasūtītājam ne vēlāk kā </w:t>
      </w:r>
      <w:r w:rsidRPr="00374CDD">
        <w:rPr>
          <w:rFonts w:ascii="Avenir Next" w:eastAsia="Yu Mincho" w:hAnsi="Avenir Next" w:cs="Times New Roman"/>
          <w:b/>
          <w:bCs/>
          <w:sz w:val="20"/>
          <w:szCs w:val="20"/>
        </w:rPr>
        <w:t xml:space="preserve">līdz </w:t>
      </w:r>
      <w:r w:rsidRPr="009558DE">
        <w:rPr>
          <w:rFonts w:ascii="Avenir Next" w:eastAsia="Yu Mincho" w:hAnsi="Avenir Next" w:cs="Times New Roman"/>
          <w:b/>
          <w:bCs/>
          <w:sz w:val="20"/>
          <w:szCs w:val="20"/>
        </w:rPr>
        <w:t>2019.</w:t>
      </w:r>
      <w:r w:rsidR="009558DE" w:rsidRPr="009558DE">
        <w:rPr>
          <w:rFonts w:ascii="Avenir Next" w:eastAsia="Yu Mincho" w:hAnsi="Avenir Next" w:cs="Times New Roman"/>
          <w:b/>
          <w:bCs/>
          <w:sz w:val="20"/>
          <w:szCs w:val="20"/>
        </w:rPr>
        <w:t>gada 29.augusta</w:t>
      </w:r>
      <w:r w:rsidRPr="009558DE">
        <w:rPr>
          <w:rFonts w:ascii="Avenir Next" w:eastAsia="Yu Mincho" w:hAnsi="Avenir Next" w:cs="Times New Roman"/>
          <w:b/>
          <w:bCs/>
          <w:sz w:val="20"/>
          <w:szCs w:val="20"/>
        </w:rPr>
        <w:t xml:space="preserve"> plkst. 15.00, Rīgas ielā 1, Rēzeknē</w:t>
      </w:r>
      <w:r w:rsidRPr="00374CDD">
        <w:rPr>
          <w:rFonts w:ascii="Avenir Next" w:eastAsia="Yu Mincho" w:hAnsi="Avenir Next" w:cs="Times New Roman"/>
          <w:b/>
          <w:bCs/>
          <w:sz w:val="20"/>
          <w:szCs w:val="20"/>
        </w:rPr>
        <w:t>, LV-4601</w:t>
      </w:r>
      <w:r w:rsidRPr="00374CDD">
        <w:rPr>
          <w:rFonts w:ascii="Avenir Next" w:eastAsia="Yu Mincho" w:hAnsi="Avenir Next" w:cs="Times New Roman"/>
          <w:sz w:val="20"/>
          <w:szCs w:val="20"/>
        </w:rPr>
        <w:t>, personīgi (darba dienās no plkst. 08:00 līdz 17:00), ar kurjeru vai atsūtot pa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pastu.</w:t>
      </w:r>
    </w:p>
    <w:p w14:paraId="2CB326D2"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Nosūtot Pieteikumu pa pastu, Kandidāts uzņemas atbildību par Pieteikuma saņemšanu nolikuma 6.1.punktā norādītajā vietā un</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termiņā.</w:t>
      </w:r>
    </w:p>
    <w:p w14:paraId="6FE504DA"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Pieteikumi, kas tiks iesniegti personīgi vai ar kurjeru pēc noteiktā Pieteikumu iesniegšanas termiņa beigām vai kuru ārējais iepakojums nenodrošina to, lai Pieteikumā iekļautā informācija nebūtu pieejama līdz Pieteikumu atvēršanai, netiks pieņemti, bet tiks nodoti atpakaļ Kandidātam. Pieteikumi, kas tiks saņemti pa pastu pēc noteiktā Pieteikumu iesniegšanas termiņa beigām, neatvērti tiks nosūtīti atpakaļ Kandidātam, norādot saņemšanas datumu un</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laiku.</w:t>
      </w:r>
    </w:p>
    <w:p w14:paraId="3FF812BC"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Piedāvājumam jābūt spēkā ne mazāk kā 90 (deviņdesmit) dienas no Piedāvājuma iesniegšanas termiņa beigām. </w:t>
      </w:r>
    </w:p>
    <w:p w14:paraId="2AF393BC"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Ja Piedāvājuma derīguma termiņš neatbilst šajā punktā minētajiem noteikumiem, tas tiek noraidīts. </w:t>
      </w:r>
    </w:p>
    <w:p w14:paraId="5D775A2D"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Nepieciešamības gadījumā Pasūtītājs var lūgt Pretendentu pagarināt Piedāvājuma derīguma termiņu, ievērojot Sabiedrisko pakalpojumu sniedzēju iepirkumu likuma (redakcija, kas ir spēkā no 2019.gada 18.aprīļa) (turpmāk – SPSIL) 27.panta trešās daļas noteikumus. Ja Pretendents atsakās pagarināt Piedāvājuma derīguma termiņu, Pasūtītājs ir tiesīgs slēgt līgumu ar nākamo pretendentu, kura piedāvājums atbilst iepirkuma nolikuma prasībām un pēc piedāvājumu salīdzināšanas un novērtēšanas ir nākamais saimnieciski izdevīgākais piedāvājums, un, ņemot vērā Pasūtītāja lūgumu, pretendents ir pagarinājis Piedāvājuma derīguma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termiņu.</w:t>
      </w:r>
    </w:p>
    <w:p w14:paraId="46CB6A1B" w14:textId="77777777" w:rsidR="00374CDD" w:rsidRPr="00374CDD" w:rsidRDefault="00374CDD" w:rsidP="00E011F3">
      <w:pPr>
        <w:widowControl w:val="0"/>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p>
    <w:p w14:paraId="04B26E05" w14:textId="77777777" w:rsidR="00374CDD" w:rsidRPr="00374CDD" w:rsidRDefault="00374CDD" w:rsidP="00E011F3">
      <w:pPr>
        <w:widowControl w:val="0"/>
        <w:numPr>
          <w:ilvl w:val="0"/>
          <w:numId w:val="4"/>
        </w:numPr>
        <w:tabs>
          <w:tab w:val="left" w:pos="979"/>
        </w:tabs>
        <w:kinsoku w:val="0"/>
        <w:overflowPunct w:val="0"/>
        <w:autoSpaceDE w:val="0"/>
        <w:autoSpaceDN w:val="0"/>
        <w:adjustRightInd w:val="0"/>
        <w:spacing w:after="0" w:line="240" w:lineRule="auto"/>
        <w:ind w:firstLine="26"/>
        <w:jc w:val="both"/>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Piedāvājuma</w:t>
      </w:r>
      <w:r w:rsidRPr="00374CDD">
        <w:rPr>
          <w:rFonts w:ascii="Avenir Next" w:eastAsia="Yu Mincho" w:hAnsi="Avenir Next" w:cs="Times New Roman"/>
          <w:b/>
          <w:bCs/>
          <w:spacing w:val="-1"/>
          <w:sz w:val="20"/>
          <w:szCs w:val="20"/>
        </w:rPr>
        <w:t xml:space="preserve"> </w:t>
      </w:r>
      <w:r w:rsidRPr="00374CDD">
        <w:rPr>
          <w:rFonts w:ascii="Avenir Next" w:eastAsia="Yu Mincho" w:hAnsi="Avenir Next" w:cs="Times New Roman"/>
          <w:b/>
          <w:bCs/>
          <w:sz w:val="20"/>
          <w:szCs w:val="20"/>
        </w:rPr>
        <w:t>nodrošinājums</w:t>
      </w:r>
    </w:p>
    <w:p w14:paraId="4C3371FC"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Kopā ar Piedāvājumu, Pretendentam jāiesniedz Piedāvājuma nodrošinājums, kas var būt:</w:t>
      </w:r>
    </w:p>
    <w:p w14:paraId="6CA8A4EA" w14:textId="77777777" w:rsidR="00374CDD" w:rsidRPr="00374CDD" w:rsidRDefault="00374CDD" w:rsidP="00E011F3">
      <w:pPr>
        <w:widowControl w:val="0"/>
        <w:numPr>
          <w:ilvl w:val="2"/>
          <w:numId w:val="4"/>
        </w:numPr>
        <w:tabs>
          <w:tab w:val="left" w:pos="979"/>
        </w:tabs>
        <w:kinsoku w:val="0"/>
        <w:overflowPunct w:val="0"/>
        <w:autoSpaceDE w:val="0"/>
        <w:autoSpaceDN w:val="0"/>
        <w:adjustRightInd w:val="0"/>
        <w:spacing w:after="0" w:line="240" w:lineRule="auto"/>
        <w:ind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Bankas vai apdrošināšanas sabiedrības (jāpievieno maksājuma pamatojošs dokuments par apdrošināšanas prēmijas iemaksas veikšanu) izsniegtais nodrošinājums vai </w:t>
      </w:r>
    </w:p>
    <w:p w14:paraId="1CCB9314" w14:textId="77777777" w:rsidR="00374CDD" w:rsidRPr="00374CDD" w:rsidRDefault="00374CDD" w:rsidP="00E011F3">
      <w:pPr>
        <w:widowControl w:val="0"/>
        <w:numPr>
          <w:ilvl w:val="2"/>
          <w:numId w:val="4"/>
        </w:numPr>
        <w:tabs>
          <w:tab w:val="left" w:pos="979"/>
        </w:tabs>
        <w:kinsoku w:val="0"/>
        <w:overflowPunct w:val="0"/>
        <w:autoSpaceDE w:val="0"/>
        <w:autoSpaceDN w:val="0"/>
        <w:adjustRightInd w:val="0"/>
        <w:spacing w:after="0" w:line="240" w:lineRule="auto"/>
        <w:ind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noteiktās naudas summas iemaksa Pasūtītāja norādīta bankas kontā</w:t>
      </w:r>
      <w:r w:rsidRPr="00374CDD">
        <w:rPr>
          <w:rFonts w:ascii="Avenir Next" w:eastAsia="Yu Mincho" w:hAnsi="Avenir Next" w:cs="Times New Roman"/>
          <w:spacing w:val="-3"/>
          <w:sz w:val="20"/>
          <w:szCs w:val="20"/>
        </w:rPr>
        <w:t xml:space="preserve"> Nr.</w:t>
      </w:r>
      <w:r w:rsidRPr="00374CDD">
        <w:rPr>
          <w:rFonts w:ascii="Avenir Next" w:eastAsia="Yu Mincho" w:hAnsi="Avenir Next" w:cs="Times New Roman"/>
          <w:sz w:val="20"/>
          <w:szCs w:val="20"/>
        </w:rPr>
        <w:t xml:space="preserve"> LV60HABA0551003224963 </w:t>
      </w:r>
      <w:proofErr w:type="gramStart"/>
      <w:r w:rsidRPr="00374CDD">
        <w:rPr>
          <w:rFonts w:ascii="Avenir Next" w:eastAsia="Yu Mincho" w:hAnsi="Avenir Next" w:cs="Times New Roman"/>
          <w:sz w:val="20"/>
          <w:szCs w:val="20"/>
        </w:rPr>
        <w:t>(</w:t>
      </w:r>
      <w:proofErr w:type="gramEnd"/>
      <w:r w:rsidRPr="00374CDD">
        <w:rPr>
          <w:rFonts w:ascii="Avenir Next" w:eastAsia="Yu Mincho" w:hAnsi="Avenir Next" w:cs="Times New Roman"/>
          <w:sz w:val="20"/>
          <w:szCs w:val="20"/>
        </w:rPr>
        <w:t xml:space="preserve">veicot Piedāvājuma nodrošinājuma iemaksu bankas kontā, maksājuma mērķī Pretendents norāda: </w:t>
      </w:r>
      <w:r w:rsidRPr="00374CDD">
        <w:rPr>
          <w:rFonts w:ascii="Avenir Next" w:eastAsia="Calibri" w:hAnsi="Avenir Next" w:cs="Times New Roman"/>
          <w:sz w:val="20"/>
          <w:szCs w:val="20"/>
        </w:rPr>
        <w:t xml:space="preserve">“Iepirkuma procedūras ID Nr. RS </w:t>
      </w:r>
      <w:r>
        <w:rPr>
          <w:rFonts w:ascii="Avenir Next" w:eastAsia="Calibri" w:hAnsi="Avenir Next" w:cs="Times New Roman"/>
          <w:sz w:val="20"/>
          <w:szCs w:val="20"/>
        </w:rPr>
        <w:t>2019/04</w:t>
      </w:r>
      <w:r w:rsidRPr="00374CDD">
        <w:rPr>
          <w:rFonts w:ascii="Avenir Next" w:eastAsia="Calibri" w:hAnsi="Avenir Next" w:cs="Times New Roman"/>
          <w:sz w:val="20"/>
          <w:szCs w:val="20"/>
        </w:rPr>
        <w:t xml:space="preserve"> piedāvājuma nodrošinājums”</w:t>
      </w:r>
      <w:r w:rsidRPr="00374CDD">
        <w:rPr>
          <w:rFonts w:ascii="Avenir Next" w:eastAsia="Yu Mincho" w:hAnsi="Avenir Next" w:cs="Times New Roman"/>
          <w:sz w:val="20"/>
          <w:szCs w:val="20"/>
        </w:rPr>
        <w:t>.</w:t>
      </w:r>
    </w:p>
    <w:p w14:paraId="48D639A9"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Piedāvājuma nodrošinājums ir </w:t>
      </w:r>
      <w:r w:rsidRPr="00374CDD">
        <w:rPr>
          <w:rFonts w:ascii="Avenir Next" w:eastAsia="Yu Mincho" w:hAnsi="Avenir Next" w:cs="Times New Roman"/>
          <w:b/>
          <w:bCs/>
          <w:sz w:val="20"/>
          <w:szCs w:val="20"/>
        </w:rPr>
        <w:t xml:space="preserve">5 000,00 EUR </w:t>
      </w:r>
      <w:r w:rsidRPr="00374CDD">
        <w:rPr>
          <w:rFonts w:ascii="Avenir Next" w:eastAsia="Yu Mincho" w:hAnsi="Avenir Next" w:cs="Times New Roman"/>
          <w:sz w:val="20"/>
          <w:szCs w:val="20"/>
        </w:rPr>
        <w:t>(pieci tūkstoši</w:t>
      </w:r>
      <w:r w:rsidRPr="00374CDD">
        <w:rPr>
          <w:rFonts w:ascii="Avenir Next" w:eastAsia="Yu Mincho" w:hAnsi="Avenir Next" w:cs="Times New Roman"/>
          <w:spacing w:val="-1"/>
          <w:sz w:val="20"/>
          <w:szCs w:val="20"/>
        </w:rPr>
        <w:t xml:space="preserve"> </w:t>
      </w:r>
      <w:r w:rsidRPr="00374CDD">
        <w:rPr>
          <w:rFonts w:ascii="Avenir Next" w:eastAsia="Yu Mincho" w:hAnsi="Avenir Next" w:cs="Arial"/>
          <w:i/>
          <w:iCs/>
          <w:sz w:val="20"/>
          <w:szCs w:val="20"/>
        </w:rPr>
        <w:t>eiro</w:t>
      </w:r>
      <w:r w:rsidRPr="00374CDD">
        <w:rPr>
          <w:rFonts w:ascii="Avenir Next" w:eastAsia="Yu Mincho" w:hAnsi="Avenir Next" w:cs="Times New Roman"/>
          <w:sz w:val="20"/>
          <w:szCs w:val="20"/>
        </w:rPr>
        <w:t>);</w:t>
      </w:r>
    </w:p>
    <w:p w14:paraId="5D6EE89A"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Piedāvājuma nodrošinājumam jābūt spēkā ne mazāk kā 90 (deviņdesmit) dienas no Piedāvājuma iesniegšanas termiņa beigām, </w:t>
      </w:r>
      <w:r w:rsidRPr="00374CDD">
        <w:rPr>
          <w:rFonts w:ascii="Avenir Next" w:eastAsia="Batang" w:hAnsi="Avenir Next" w:cs="Times New Roman"/>
          <w:sz w:val="20"/>
          <w:szCs w:val="20"/>
        </w:rPr>
        <w:t>bet ar nosacījumu, ka ne mazāk, kā</w:t>
      </w:r>
      <w:r w:rsidRPr="00374CDD">
        <w:rPr>
          <w:rFonts w:ascii="Avenir Next" w:eastAsia="Batang" w:hAnsi="Avenir Next" w:cs="Arial"/>
          <w:color w:val="000000"/>
          <w:sz w:val="20"/>
          <w:szCs w:val="20"/>
        </w:rPr>
        <w:t xml:space="preserve"> </w:t>
      </w:r>
      <w:r w:rsidRPr="00374CDD">
        <w:rPr>
          <w:rFonts w:ascii="Avenir Next" w:eastAsia="Batang" w:hAnsi="Avenir Next" w:cs="Arial"/>
          <w:color w:val="000000"/>
          <w:spacing w:val="-3"/>
          <w:sz w:val="20"/>
          <w:szCs w:val="20"/>
        </w:rPr>
        <w:t xml:space="preserve">līdz </w:t>
      </w:r>
      <w:r w:rsidRPr="00374CDD">
        <w:rPr>
          <w:rFonts w:ascii="Avenir Next" w:eastAsia="Batang" w:hAnsi="Avenir Next" w:cs="Arial"/>
          <w:color w:val="000000"/>
          <w:sz w:val="20"/>
          <w:szCs w:val="20"/>
        </w:rPr>
        <w:t>Līguma noslēgšanai</w:t>
      </w:r>
      <w:r w:rsidRPr="00374CDD">
        <w:rPr>
          <w:rFonts w:ascii="Avenir Next" w:eastAsia="Yu Mincho" w:hAnsi="Avenir Next" w:cs="Times New Roman"/>
          <w:sz w:val="20"/>
          <w:szCs w:val="20"/>
        </w:rPr>
        <w:t xml:space="preserve">. Ja Piedāvājuma nodrošinājuma termiņš būs mazāks, piedāvājums tiks noraidīts. </w:t>
      </w:r>
    </w:p>
    <w:p w14:paraId="02DE3E7B"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Piedāvājuma nodrošinājums uzvarētājam tiks izsniegts pēc Līguma noslēgšanas, savukārt pārējiem Pretendentiem, ņemot vērā nolikuma 6.4.punktā norādīto regulējumu – pēc līguma noslēgšanas ar uzvarētāju. Nodrošinājuma devējs izmaksā Pasūtītājam piedāvājuma nodrošinājumu, ievērojot SPSIL 27.panta sestās</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daļas noteikumus.</w:t>
      </w:r>
    </w:p>
    <w:p w14:paraId="230FA2B1"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Ja Piedāvājuma nodrošinājums netiks ietverts Kandidāta/Pretendenta </w:t>
      </w:r>
      <w:r w:rsidRPr="00374CDD">
        <w:rPr>
          <w:rFonts w:ascii="Avenir Next" w:eastAsia="Yu Mincho" w:hAnsi="Avenir Next" w:cs="Times New Roman"/>
          <w:spacing w:val="-5"/>
          <w:sz w:val="20"/>
          <w:szCs w:val="20"/>
        </w:rPr>
        <w:t>piedāvājumā</w:t>
      </w:r>
      <w:r w:rsidRPr="00374CDD">
        <w:rPr>
          <w:rFonts w:ascii="Avenir Next" w:eastAsia="Yu Mincho" w:hAnsi="Avenir Next" w:cs="Times New Roman"/>
          <w:spacing w:val="-5"/>
          <w:position w:val="2"/>
          <w:sz w:val="20"/>
          <w:szCs w:val="20"/>
        </w:rPr>
        <w:t xml:space="preserve"> </w:t>
      </w:r>
      <w:r w:rsidRPr="00374CDD">
        <w:rPr>
          <w:rFonts w:ascii="Avenir Next" w:eastAsia="Yu Mincho" w:hAnsi="Avenir Next" w:cs="Times New Roman"/>
          <w:sz w:val="20"/>
          <w:szCs w:val="20"/>
        </w:rPr>
        <w:t xml:space="preserve">vai </w:t>
      </w:r>
      <w:r w:rsidRPr="00374CDD">
        <w:rPr>
          <w:rFonts w:ascii="Avenir Next" w:eastAsia="Yu Mincho" w:hAnsi="Avenir Next" w:cs="Times New Roman"/>
          <w:spacing w:val="-6"/>
          <w:sz w:val="20"/>
          <w:szCs w:val="20"/>
        </w:rPr>
        <w:t xml:space="preserve">neatbildīs </w:t>
      </w:r>
      <w:r w:rsidRPr="00374CDD">
        <w:rPr>
          <w:rFonts w:ascii="Avenir Next" w:eastAsia="Yu Mincho" w:hAnsi="Avenir Next" w:cs="Times New Roman"/>
          <w:sz w:val="20"/>
          <w:szCs w:val="20"/>
        </w:rPr>
        <w:t>Iepirkuma procedūras dokumentos noteiktajām prasībām, tad Kandidāta/Pretendenta piedāvājums tiks noraidīts.</w:t>
      </w:r>
    </w:p>
    <w:p w14:paraId="29E12803" w14:textId="77777777" w:rsidR="00374CDD" w:rsidRPr="00374CDD" w:rsidRDefault="00374CDD" w:rsidP="00E011F3">
      <w:pPr>
        <w:widowControl w:val="0"/>
        <w:tabs>
          <w:tab w:val="left" w:pos="979"/>
        </w:tabs>
        <w:kinsoku w:val="0"/>
        <w:overflowPunct w:val="0"/>
        <w:autoSpaceDE w:val="0"/>
        <w:autoSpaceDN w:val="0"/>
        <w:adjustRightInd w:val="0"/>
        <w:spacing w:after="0" w:line="240" w:lineRule="auto"/>
        <w:ind w:firstLine="26"/>
        <w:rPr>
          <w:rFonts w:ascii="Avenir Next" w:eastAsia="Yu Mincho" w:hAnsi="Avenir Next" w:cs="Times New Roman"/>
          <w:sz w:val="20"/>
          <w:szCs w:val="20"/>
        </w:rPr>
      </w:pPr>
    </w:p>
    <w:p w14:paraId="3DC8BF0D" w14:textId="77777777" w:rsidR="00374CDD" w:rsidRPr="00374CDD" w:rsidRDefault="00374CDD" w:rsidP="00E011F3">
      <w:pPr>
        <w:widowControl w:val="0"/>
        <w:numPr>
          <w:ilvl w:val="0"/>
          <w:numId w:val="4"/>
        </w:numPr>
        <w:tabs>
          <w:tab w:val="left" w:pos="979"/>
        </w:tabs>
        <w:kinsoku w:val="0"/>
        <w:overflowPunct w:val="0"/>
        <w:autoSpaceDE w:val="0"/>
        <w:autoSpaceDN w:val="0"/>
        <w:adjustRightInd w:val="0"/>
        <w:spacing w:after="0" w:line="240" w:lineRule="auto"/>
        <w:ind w:firstLine="26"/>
        <w:jc w:val="both"/>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Papildus informācijas pieprasīšana un</w:t>
      </w:r>
      <w:r w:rsidRPr="00374CDD">
        <w:rPr>
          <w:rFonts w:ascii="Avenir Next" w:eastAsia="Yu Mincho" w:hAnsi="Avenir Next" w:cs="Times New Roman"/>
          <w:b/>
          <w:bCs/>
          <w:spacing w:val="-2"/>
          <w:sz w:val="20"/>
          <w:szCs w:val="20"/>
        </w:rPr>
        <w:t xml:space="preserve"> </w:t>
      </w:r>
      <w:r w:rsidRPr="00374CDD">
        <w:rPr>
          <w:rFonts w:ascii="Avenir Next" w:eastAsia="Yu Mincho" w:hAnsi="Avenir Next" w:cs="Times New Roman"/>
          <w:b/>
          <w:bCs/>
          <w:sz w:val="20"/>
          <w:szCs w:val="20"/>
        </w:rPr>
        <w:t>sniegšana</w:t>
      </w:r>
    </w:p>
    <w:p w14:paraId="595625E5" w14:textId="77777777" w:rsidR="00374CDD" w:rsidRPr="00374CDD" w:rsidRDefault="00374CDD" w:rsidP="00E011F3">
      <w:pPr>
        <w:widowControl w:val="0"/>
        <w:numPr>
          <w:ilvl w:val="1"/>
          <w:numId w:val="4"/>
        </w:numPr>
        <w:tabs>
          <w:tab w:val="left" w:pos="979"/>
          <w:tab w:val="left" w:pos="2224"/>
          <w:tab w:val="left" w:pos="3920"/>
          <w:tab w:val="left" w:pos="4939"/>
          <w:tab w:val="left" w:pos="6511"/>
          <w:tab w:val="left" w:pos="8415"/>
        </w:tabs>
        <w:kinsoku w:val="0"/>
        <w:overflowPunct w:val="0"/>
        <w:autoSpaceDE w:val="0"/>
        <w:autoSpaceDN w:val="0"/>
        <w:adjustRightInd w:val="0"/>
        <w:spacing w:after="0" w:line="240" w:lineRule="auto"/>
        <w:ind w:left="258" w:firstLine="26"/>
        <w:jc w:val="both"/>
        <w:rPr>
          <w:rFonts w:ascii="Avenir Next" w:eastAsia="Yu Mincho" w:hAnsi="Avenir Next" w:cs="Times New Roman"/>
          <w:color w:val="000000"/>
          <w:sz w:val="20"/>
          <w:szCs w:val="20"/>
        </w:rPr>
      </w:pPr>
      <w:r w:rsidRPr="00374CDD">
        <w:rPr>
          <w:rFonts w:ascii="Avenir Next" w:eastAsia="Yu Mincho" w:hAnsi="Avenir Next" w:cs="Times New Roman"/>
          <w:sz w:val="20"/>
          <w:szCs w:val="20"/>
        </w:rPr>
        <w:t xml:space="preserve">Pasūtītājs nodrošina </w:t>
      </w:r>
      <w:proofErr w:type="gramStart"/>
      <w:r w:rsidRPr="00374CDD">
        <w:rPr>
          <w:rFonts w:ascii="Avenir Next" w:eastAsia="Yu Mincho" w:hAnsi="Avenir Next" w:cs="Times New Roman"/>
          <w:sz w:val="20"/>
          <w:szCs w:val="20"/>
        </w:rPr>
        <w:t>brīvu un tiešu elektronisku pieeju Iepirkuma procedūras 1.posma</w:t>
      </w:r>
      <w:proofErr w:type="gramEnd"/>
      <w:r w:rsidRPr="00374CDD">
        <w:rPr>
          <w:rFonts w:ascii="Avenir Next" w:eastAsia="Yu Mincho" w:hAnsi="Avenir Next" w:cs="Times New Roman"/>
          <w:sz w:val="20"/>
          <w:szCs w:val="20"/>
        </w:rPr>
        <w:t xml:space="preserve"> dokumentiem</w:t>
      </w:r>
      <w:r w:rsidRPr="00374CDD">
        <w:rPr>
          <w:rFonts w:ascii="Avenir Next" w:eastAsia="Yu Mincho" w:hAnsi="Avenir Next" w:cs="Times New Roman"/>
          <w:sz w:val="20"/>
          <w:szCs w:val="20"/>
        </w:rPr>
        <w:tab/>
        <w:t>uzņēmuma</w:t>
      </w:r>
      <w:r w:rsidRPr="00374CDD">
        <w:rPr>
          <w:rFonts w:ascii="Avenir Next" w:eastAsia="Yu Mincho" w:hAnsi="Avenir Next" w:cs="Times New Roman"/>
          <w:sz w:val="20"/>
          <w:szCs w:val="20"/>
        </w:rPr>
        <w:tab/>
        <w:t>AS “Rēzeknes siltumtīkli”</w:t>
      </w:r>
      <w:r w:rsidRPr="00374CDD">
        <w:rPr>
          <w:rFonts w:ascii="Avenir Next" w:eastAsia="Yu Mincho" w:hAnsi="Avenir Next" w:cs="Times New Roman"/>
          <w:sz w:val="20"/>
          <w:szCs w:val="20"/>
        </w:rPr>
        <w:tab/>
        <w:t xml:space="preserve">interneta </w:t>
      </w:r>
      <w:r w:rsidRPr="00374CDD">
        <w:rPr>
          <w:rFonts w:ascii="Avenir Next" w:eastAsia="Yu Mincho" w:hAnsi="Avenir Next" w:cs="Times New Roman"/>
          <w:spacing w:val="-2"/>
          <w:sz w:val="20"/>
          <w:szCs w:val="20"/>
        </w:rPr>
        <w:t>mājas lapā</w:t>
      </w:r>
      <w:r w:rsidRPr="00374CDD">
        <w:rPr>
          <w:rFonts w:ascii="Avenir Next" w:eastAsia="Yu Mincho" w:hAnsi="Avenir Next" w:cs="Times New Roman"/>
          <w:color w:val="0000FF"/>
          <w:spacing w:val="-2"/>
          <w:sz w:val="20"/>
          <w:szCs w:val="20"/>
          <w:u w:val="single"/>
        </w:rPr>
        <w:t xml:space="preserve"> </w:t>
      </w:r>
      <w:hyperlink r:id="rId9" w:history="1">
        <w:r w:rsidRPr="00374CDD">
          <w:rPr>
            <w:rFonts w:ascii="Avenir Next" w:eastAsia="Yu Mincho" w:hAnsi="Avenir Next" w:cs="Times New Roman"/>
            <w:color w:val="0000FF"/>
            <w:sz w:val="20"/>
            <w:szCs w:val="20"/>
            <w:u w:val="single"/>
          </w:rPr>
          <w:t>www.rezeknessiltumtikli.lv</w:t>
        </w:r>
      </w:hyperlink>
      <w:r w:rsidRPr="00374CDD">
        <w:rPr>
          <w:rFonts w:ascii="Avenir Next" w:eastAsia="Yu Mincho" w:hAnsi="Avenir Next" w:cs="Times New Roman"/>
          <w:color w:val="0000FF"/>
          <w:sz w:val="20"/>
          <w:szCs w:val="20"/>
        </w:rPr>
        <w:t xml:space="preserve"> </w:t>
      </w:r>
      <w:r w:rsidRPr="00374CDD">
        <w:rPr>
          <w:rFonts w:ascii="Avenir Next" w:eastAsia="Yu Mincho" w:hAnsi="Avenir Next" w:cs="Times New Roman"/>
          <w:color w:val="000000"/>
          <w:sz w:val="20"/>
          <w:szCs w:val="20"/>
        </w:rPr>
        <w:t>no iepirkuma procedūras izsludināšanas</w:t>
      </w:r>
      <w:r w:rsidRPr="00374CDD">
        <w:rPr>
          <w:rFonts w:ascii="Avenir Next" w:eastAsia="Yu Mincho" w:hAnsi="Avenir Next" w:cs="Times New Roman"/>
          <w:color w:val="000000"/>
          <w:spacing w:val="-5"/>
          <w:sz w:val="20"/>
          <w:szCs w:val="20"/>
        </w:rPr>
        <w:t xml:space="preserve"> </w:t>
      </w:r>
      <w:r w:rsidRPr="00374CDD">
        <w:rPr>
          <w:rFonts w:ascii="Avenir Next" w:eastAsia="Yu Mincho" w:hAnsi="Avenir Next" w:cs="Times New Roman"/>
          <w:color w:val="000000"/>
          <w:sz w:val="20"/>
          <w:szCs w:val="20"/>
        </w:rPr>
        <w:t>brīža.</w:t>
      </w:r>
    </w:p>
    <w:p w14:paraId="58F8A9AB"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Ja Pasūtītājs objektīvu iemeslu dēļ nevar nodrošināt brīvu un tiešu elektronisku pieeju Iepirkuma procedūras dokumentiem un visiem papildus nepieciešamajiem dokumentiem, Pasūtītājs tos nosūta vai izsniedz Piegādātājiem 6 (sešu) dienu laikā pēc tam, kad saņemts šo dokumentu</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pieprasījums.</w:t>
      </w:r>
    </w:p>
    <w:p w14:paraId="5691D90A"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Jautājumi par nolikumu un iepirkuma procedūru iesniedzami rakstiskā veidā, nosūtot pa pastu uz Rīgas iela 1, Rēzekne, LV-4609, vai e-pastu:</w:t>
      </w:r>
      <w:r w:rsidRPr="00374CDD">
        <w:rPr>
          <w:rFonts w:ascii="Avenir Next" w:eastAsia="Yu Mincho" w:hAnsi="Avenir Next" w:cs="Times New Roman"/>
          <w:spacing w:val="-7"/>
          <w:sz w:val="20"/>
          <w:szCs w:val="20"/>
        </w:rPr>
        <w:t xml:space="preserve"> </w:t>
      </w:r>
      <w:hyperlink r:id="rId10" w:history="1">
        <w:r w:rsidRPr="00374CDD">
          <w:rPr>
            <w:rFonts w:ascii="Avenir Next" w:eastAsia="Yu Mincho" w:hAnsi="Avenir Next" w:cs="Times New Roman"/>
            <w:color w:val="0000FF"/>
            <w:sz w:val="20"/>
            <w:szCs w:val="20"/>
            <w:u w:val="single"/>
          </w:rPr>
          <w:t>info@rezeknessiltumtikli.lv</w:t>
        </w:r>
      </w:hyperlink>
      <w:r w:rsidRPr="00374CDD">
        <w:rPr>
          <w:rFonts w:ascii="Avenir Next" w:eastAsia="Yu Mincho" w:hAnsi="Avenir Next" w:cs="Times New Roman"/>
          <w:sz w:val="20"/>
          <w:szCs w:val="20"/>
        </w:rPr>
        <w:t xml:space="preserve">. </w:t>
      </w:r>
    </w:p>
    <w:p w14:paraId="34403F42"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Ja Ieinteresētais Kandidāts/Pretendents ne vēlāk kā 8 (astoņas) dienas pirms Pieteikumu/Piedāvājumu iesniegšanas termiņa beigām ir pieprasījis papildu informāciju</w:t>
      </w:r>
      <w:r w:rsidRPr="00374CDD">
        <w:rPr>
          <w:rFonts w:ascii="Avenir Next" w:eastAsia="Yu Mincho" w:hAnsi="Avenir Next" w:cs="Times New Roman"/>
          <w:spacing w:val="40"/>
          <w:sz w:val="20"/>
          <w:szCs w:val="20"/>
        </w:rPr>
        <w:t xml:space="preserve"> </w:t>
      </w:r>
      <w:r w:rsidRPr="00374CDD">
        <w:rPr>
          <w:rFonts w:ascii="Avenir Next" w:eastAsia="Yu Mincho" w:hAnsi="Avenir Next" w:cs="Times New Roman"/>
          <w:sz w:val="20"/>
          <w:szCs w:val="20"/>
        </w:rPr>
        <w:t>par Iepirkuma procedūru, Pasūtītājs to sniedz 5 (piecu) darba dienu laikā, bet ne vēlāk kā 6 (sešas) dienas pirms Pieteikumu/Piedāvājumu iesniegšanas termiņa beigām.</w:t>
      </w:r>
    </w:p>
    <w:p w14:paraId="1FC78CAA"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Papildu informāciju par Iepirkuma procedūru Pasūtītājs ievieto nolikuma 8.1.punktā norādītajā tīmekļvietnē, norādot arī uzdoto jautājumu, nenorādot jautājuma uzdevēju, kā arī nosūtot atbildi Kandidātam/Pretendentam, kurš ir uzdevis attiecīgo</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jautājumu.</w:t>
      </w:r>
    </w:p>
    <w:p w14:paraId="456C0663"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lastRenderedPageBreak/>
        <w:t>Ja papildu informāciju par Iepirkuma procedūru Pasūtītājs ir ievietojis nolikuma 8.1.punktā norādītajā tīmekļvietnē, tiek uzskatīts, ka Kandidāts/Pretendents ir saņēmis papildu informāciju.</w:t>
      </w:r>
    </w:p>
    <w:p w14:paraId="5C3DD962"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Kandidātiem/Pretendentiem ir pienākums sekot līdzi informācijai, kas saistībā ar šo iepirkumu tiks publicēta nolikuma 8.1.punktā norādītajā</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tīmekļvietnē.</w:t>
      </w:r>
    </w:p>
    <w:p w14:paraId="4BC96123"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rPr>
          <w:rFonts w:ascii="Avenir Next" w:eastAsia="Yu Mincho" w:hAnsi="Avenir Next" w:cs="Times New Roman"/>
          <w:sz w:val="20"/>
          <w:szCs w:val="20"/>
        </w:rPr>
      </w:pPr>
    </w:p>
    <w:p w14:paraId="07A06212"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rPr>
          <w:rFonts w:ascii="Avenir Next" w:eastAsia="Yu Mincho" w:hAnsi="Avenir Next" w:cs="Times New Roman"/>
          <w:sz w:val="20"/>
          <w:szCs w:val="20"/>
        </w:rPr>
      </w:pPr>
    </w:p>
    <w:p w14:paraId="2EDF04A9"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269"/>
        <w:jc w:val="both"/>
        <w:rPr>
          <w:rFonts w:ascii="Avenir Next" w:eastAsia="Yu Mincho" w:hAnsi="Avenir Next" w:cs="Times New Roman"/>
          <w:b/>
          <w:bCs/>
          <w:sz w:val="20"/>
          <w:szCs w:val="20"/>
        </w:rPr>
      </w:pPr>
      <w:r w:rsidRPr="00374CDD">
        <w:rPr>
          <w:rFonts w:ascii="Avenir Next" w:eastAsia="Yu Mincho" w:hAnsi="Avenir Next" w:cs="Times New Roman"/>
          <w:b/>
          <w:bCs/>
          <w:sz w:val="20"/>
          <w:szCs w:val="20"/>
        </w:rPr>
        <w:t>PRASĪBAS PIETEIKUMA/PIEDĀVĀJUMA NOFORMĒJUMAM UN IESNIEGŠANAI</w:t>
      </w:r>
    </w:p>
    <w:p w14:paraId="3CC2A31B"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Kandidāti/Pretendenti, iesniedzot pieteikumu/piedāvājumu, vienlaikus apņemas ievērot visus noteiktos nosacījumus, t.sk. dokumentu noformēšanā un iesniegšanā, un precīzi ievērot iepirkuma procedūras nolikumā un tā pielikumos noteiktās</w:t>
      </w:r>
      <w:r w:rsidRPr="00374CDD">
        <w:rPr>
          <w:rFonts w:ascii="Avenir Next" w:eastAsia="Yu Mincho" w:hAnsi="Avenir Next" w:cs="Times New Roman"/>
          <w:spacing w:val="-4"/>
          <w:sz w:val="20"/>
          <w:szCs w:val="20"/>
        </w:rPr>
        <w:t xml:space="preserve"> </w:t>
      </w:r>
      <w:r w:rsidRPr="00374CDD">
        <w:rPr>
          <w:rFonts w:ascii="Avenir Next" w:eastAsia="Yu Mincho" w:hAnsi="Avenir Next" w:cs="Times New Roman"/>
          <w:sz w:val="20"/>
          <w:szCs w:val="20"/>
        </w:rPr>
        <w:t>prasības.</w:t>
      </w:r>
    </w:p>
    <w:p w14:paraId="11F8293D"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Pieteikumam/Piedāvājumam pilnībā jāatbilst Nolikumā un tā pielikumos minētajām prasībām.</w:t>
      </w:r>
    </w:p>
    <w:p w14:paraId="7852C83F"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Kandidāts/Pretendents sagatavo 1 (vienu) Pieteikuma dokumentu oriģinālu ar atzīmi “ORIĢINĀLS” un 1 (vienu) kopiju ar atzīmi</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“KOPIJA”.</w:t>
      </w:r>
    </w:p>
    <w:p w14:paraId="1AD916D8"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Pieteikums/Piedāvājums ir jāiesniedz vienā aizlīmētā iepakojumā. Pieteikuma/Piedāvājuma iepakojuma līmējuma vietai jābūt apstiprinātai ar Kandidāta/Pretendenta </w:t>
      </w:r>
      <w:proofErr w:type="spellStart"/>
      <w:r w:rsidRPr="00374CDD">
        <w:rPr>
          <w:rFonts w:ascii="Avenir Next" w:eastAsia="Yu Mincho" w:hAnsi="Avenir Next" w:cs="Times New Roman"/>
          <w:sz w:val="20"/>
          <w:szCs w:val="20"/>
        </w:rPr>
        <w:t>paraksttiesīgās</w:t>
      </w:r>
      <w:proofErr w:type="spellEnd"/>
      <w:r w:rsidRPr="00374CDD">
        <w:rPr>
          <w:rFonts w:ascii="Avenir Next" w:eastAsia="Yu Mincho" w:hAnsi="Avenir Next" w:cs="Times New Roman"/>
          <w:sz w:val="20"/>
          <w:szCs w:val="20"/>
        </w:rPr>
        <w:t xml:space="preserve"> vai pilnvarotās personas</w:t>
      </w:r>
      <w:r w:rsidRPr="00374CDD">
        <w:rPr>
          <w:rFonts w:ascii="Avenir Next" w:eastAsia="Yu Mincho" w:hAnsi="Avenir Next" w:cs="Times New Roman"/>
          <w:spacing w:val="-4"/>
          <w:sz w:val="20"/>
          <w:szCs w:val="20"/>
        </w:rPr>
        <w:t xml:space="preserve"> </w:t>
      </w:r>
      <w:r w:rsidRPr="00374CDD">
        <w:rPr>
          <w:rFonts w:ascii="Avenir Next" w:eastAsia="Yu Mincho" w:hAnsi="Avenir Next" w:cs="Times New Roman"/>
          <w:sz w:val="20"/>
          <w:szCs w:val="20"/>
        </w:rPr>
        <w:t>parakstu.</w:t>
      </w:r>
    </w:p>
    <w:p w14:paraId="154E1CFC"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u w:val="single"/>
        </w:rPr>
        <w:t>Uz iepakojuma jānorāda šāda</w:t>
      </w:r>
      <w:r w:rsidRPr="00374CDD">
        <w:rPr>
          <w:rFonts w:ascii="Avenir Next" w:eastAsia="Yu Mincho" w:hAnsi="Avenir Next" w:cs="Times New Roman"/>
          <w:i/>
          <w:iCs/>
          <w:spacing w:val="-2"/>
          <w:sz w:val="20"/>
          <w:szCs w:val="20"/>
          <w:u w:val="single"/>
        </w:rPr>
        <w:t xml:space="preserve"> </w:t>
      </w:r>
      <w:r w:rsidRPr="00374CDD">
        <w:rPr>
          <w:rFonts w:ascii="Avenir Next" w:eastAsia="Yu Mincho" w:hAnsi="Avenir Next" w:cs="Times New Roman"/>
          <w:i/>
          <w:iCs/>
          <w:sz w:val="20"/>
          <w:szCs w:val="20"/>
          <w:u w:val="single"/>
        </w:rPr>
        <w:t>informācija:</w:t>
      </w:r>
    </w:p>
    <w:p w14:paraId="70BAB215"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Pasūtītāja nosaukums un faktiskā adrese: AS “Rēzeknes siltumtīkli”, Rīgas iela 1, Rēzekne, LV-4601;</w:t>
      </w:r>
    </w:p>
    <w:p w14:paraId="454EB4DB"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Kandidāta/Pretendenta nosaukums un juridiskā</w:t>
      </w:r>
      <w:r w:rsidRPr="00374CDD">
        <w:rPr>
          <w:rFonts w:ascii="Avenir Next" w:eastAsia="Yu Mincho" w:hAnsi="Avenir Next" w:cs="Times New Roman"/>
          <w:i/>
          <w:iCs/>
          <w:spacing w:val="-1"/>
          <w:sz w:val="20"/>
          <w:szCs w:val="20"/>
        </w:rPr>
        <w:t xml:space="preserve"> </w:t>
      </w:r>
      <w:r w:rsidRPr="00374CDD">
        <w:rPr>
          <w:rFonts w:ascii="Avenir Next" w:eastAsia="Yu Mincho" w:hAnsi="Avenir Next" w:cs="Times New Roman"/>
          <w:i/>
          <w:iCs/>
          <w:sz w:val="20"/>
          <w:szCs w:val="20"/>
        </w:rPr>
        <w:t>adrese;</w:t>
      </w:r>
    </w:p>
    <w:p w14:paraId="777D1EAE"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 xml:space="preserve">Atzīme: Pieteikums/Piedāvājums iepirkuma procedūrai </w:t>
      </w:r>
      <w:r w:rsidRPr="00374CDD">
        <w:rPr>
          <w:rFonts w:ascii="Avenir Next" w:eastAsia="Yu Mincho" w:hAnsi="Avenir Next" w:cs="Times New Roman"/>
          <w:bCs/>
          <w:i/>
          <w:iCs/>
          <w:sz w:val="20"/>
          <w:szCs w:val="20"/>
        </w:rPr>
        <w:t>“Siltumenerģijas un elektroenerģijas ģenerējošo iekārtu tehniskās apkopes pakalpojumu nodrošināšana</w:t>
      </w:r>
      <w:r>
        <w:rPr>
          <w:rFonts w:ascii="Avenir Next" w:eastAsia="Yu Mincho" w:hAnsi="Avenir Next" w:cs="Times New Roman"/>
          <w:bCs/>
          <w:i/>
          <w:iCs/>
          <w:sz w:val="20"/>
          <w:szCs w:val="20"/>
        </w:rPr>
        <w:t xml:space="preserve"> N.Rancāna ielā 5, Rēzeknē</w:t>
      </w:r>
      <w:r w:rsidRPr="00374CDD">
        <w:rPr>
          <w:rFonts w:ascii="Avenir Next" w:eastAsia="Yu Mincho" w:hAnsi="Avenir Next" w:cs="Times New Roman"/>
          <w:bCs/>
          <w:i/>
          <w:iCs/>
          <w:sz w:val="20"/>
          <w:szCs w:val="20"/>
        </w:rPr>
        <w:t xml:space="preserve">”, identifikācijas numurs RS </w:t>
      </w:r>
      <w:r>
        <w:rPr>
          <w:rFonts w:ascii="Avenir Next" w:eastAsia="Yu Mincho" w:hAnsi="Avenir Next" w:cs="Times New Roman"/>
          <w:bCs/>
          <w:i/>
          <w:iCs/>
          <w:sz w:val="20"/>
          <w:szCs w:val="20"/>
        </w:rPr>
        <w:t>2019/04</w:t>
      </w:r>
      <w:r w:rsidRPr="00374CDD">
        <w:rPr>
          <w:rFonts w:ascii="Avenir Next" w:eastAsia="Yu Mincho" w:hAnsi="Avenir Next" w:cs="Times New Roman"/>
          <w:i/>
          <w:iCs/>
          <w:sz w:val="20"/>
          <w:szCs w:val="20"/>
        </w:rPr>
        <w:t>;</w:t>
      </w:r>
    </w:p>
    <w:p w14:paraId="160EF359"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Norāde: “Neatvērt pirms pieteikuma/piedāvājuma iesniegšanas termiņa</w:t>
      </w:r>
      <w:r w:rsidRPr="00374CDD">
        <w:rPr>
          <w:rFonts w:ascii="Avenir Next" w:eastAsia="Yu Mincho" w:hAnsi="Avenir Next" w:cs="Times New Roman"/>
          <w:i/>
          <w:iCs/>
          <w:spacing w:val="-7"/>
          <w:sz w:val="20"/>
          <w:szCs w:val="20"/>
        </w:rPr>
        <w:t xml:space="preserve"> </w:t>
      </w:r>
      <w:r w:rsidRPr="00374CDD">
        <w:rPr>
          <w:rFonts w:ascii="Avenir Next" w:eastAsia="Yu Mincho" w:hAnsi="Avenir Next" w:cs="Times New Roman"/>
          <w:i/>
          <w:iCs/>
          <w:sz w:val="20"/>
          <w:szCs w:val="20"/>
        </w:rPr>
        <w:t>beigām”.</w:t>
      </w:r>
    </w:p>
    <w:p w14:paraId="569A53CE" w14:textId="77777777" w:rsidR="00374CDD" w:rsidRPr="00374CDD" w:rsidRDefault="00374CDD" w:rsidP="00374CDD">
      <w:pPr>
        <w:widowControl w:val="0"/>
        <w:numPr>
          <w:ilvl w:val="1"/>
          <w:numId w:val="4"/>
        </w:numPr>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Pieteikums/Piedāvājums jāiesniedz latviešu valodā drukātā veidā, bez labojumiem un dzēsumiem. Pieteikuma/Piedāvājuma dokumentiem jābūt skaidri salasāmiem, lai izvairītos no jebkādiem pārpratumiem. Vārdiem un skaitļiem jābūt bez iestarpinājumiem vai labojumiem. Ja pastāvēs</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jebkāda</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veida</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pretrunas</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starp</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oriģinālu</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un</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kopiju,</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noteicošais</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būs</w:t>
      </w:r>
      <w:r w:rsidRPr="00374CDD">
        <w:rPr>
          <w:rFonts w:ascii="Avenir Next" w:eastAsia="Yu Mincho" w:hAnsi="Avenir Next" w:cs="Times New Roman"/>
          <w:spacing w:val="5"/>
          <w:sz w:val="20"/>
          <w:szCs w:val="20"/>
        </w:rPr>
        <w:t xml:space="preserve"> </w:t>
      </w:r>
      <w:r w:rsidRPr="00374CDD">
        <w:rPr>
          <w:rFonts w:ascii="Avenir Next" w:eastAsia="Yu Mincho" w:hAnsi="Avenir Next" w:cs="Times New Roman"/>
          <w:sz w:val="20"/>
          <w:szCs w:val="20"/>
        </w:rPr>
        <w:t>oriģināls. Ja</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pastāvēs jebkāda veida pretrunas starp skaitlisko vērtību apzīmējumiem ar vārdiem un skaitļiem, noteicošais būs apzīmējums ar vārdiem.</w:t>
      </w:r>
    </w:p>
    <w:p w14:paraId="798DE1B2"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Ja Kandidāts/Pretendents iesniedz dokumentus kādā citā svešvalodā, tiem jāpievieno </w:t>
      </w:r>
      <w:proofErr w:type="spellStart"/>
      <w:r w:rsidRPr="00374CDD">
        <w:rPr>
          <w:rFonts w:ascii="Avenir Next" w:eastAsia="Yu Mincho" w:hAnsi="Avenir Next" w:cs="Times New Roman"/>
          <w:sz w:val="20"/>
          <w:szCs w:val="20"/>
        </w:rPr>
        <w:t>paraksttiesīgās</w:t>
      </w:r>
      <w:proofErr w:type="spellEnd"/>
      <w:r w:rsidRPr="00374CDD">
        <w:rPr>
          <w:rFonts w:ascii="Avenir Next" w:eastAsia="Yu Mincho" w:hAnsi="Avenir Next" w:cs="Times New Roman"/>
          <w:sz w:val="20"/>
          <w:szCs w:val="20"/>
        </w:rPr>
        <w:t xml:space="preserve"> vai pilnvarotās personas (pievienojot pilnvaru vai tās kopiju) apliecināts tulkojums latviešu</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valodā.</w:t>
      </w:r>
    </w:p>
    <w:p w14:paraId="53185E07"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Pieteikuma/Piedāvājuma dokumenti jāsagatavo un jānoformē saskaņā ar 2018.gada 4.septembra Ministru kabineta noteikumiem Nr.558 “Dokumentu izstrādāšanas un noformēšanas kārtība” un Nolikuma</w:t>
      </w:r>
      <w:r w:rsidRPr="00374CDD">
        <w:rPr>
          <w:rFonts w:ascii="Avenir Next" w:eastAsia="Yu Mincho" w:hAnsi="Avenir Next" w:cs="Times New Roman"/>
          <w:spacing w:val="-5"/>
          <w:sz w:val="20"/>
          <w:szCs w:val="20"/>
        </w:rPr>
        <w:t xml:space="preserve"> </w:t>
      </w:r>
      <w:r w:rsidRPr="00374CDD">
        <w:rPr>
          <w:rFonts w:ascii="Avenir Next" w:eastAsia="Yu Mincho" w:hAnsi="Avenir Next" w:cs="Times New Roman"/>
          <w:sz w:val="20"/>
          <w:szCs w:val="20"/>
        </w:rPr>
        <w:t>prasībām.</w:t>
      </w:r>
    </w:p>
    <w:p w14:paraId="68DC0FD4" w14:textId="77777777" w:rsidR="00374CDD" w:rsidRPr="00374CDD" w:rsidRDefault="00374CDD" w:rsidP="00374CDD">
      <w:pPr>
        <w:widowControl w:val="0"/>
        <w:numPr>
          <w:ilvl w:val="1"/>
          <w:numId w:val="4"/>
        </w:numPr>
        <w:tabs>
          <w:tab w:val="left" w:pos="284"/>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Katram Pieteikuma/Piedāvājuma eksemplāram (gan oriģinālam, gan kopijai)</w:t>
      </w:r>
      <w:r w:rsidRPr="00374CDD">
        <w:rPr>
          <w:rFonts w:ascii="Avenir Next" w:eastAsia="Yu Mincho" w:hAnsi="Avenir Next" w:cs="Times New Roman"/>
          <w:spacing w:val="-5"/>
          <w:sz w:val="20"/>
          <w:szCs w:val="20"/>
        </w:rPr>
        <w:t xml:space="preserve"> </w:t>
      </w:r>
      <w:r w:rsidRPr="00374CDD">
        <w:rPr>
          <w:rFonts w:ascii="Avenir Next" w:eastAsia="Yu Mincho" w:hAnsi="Avenir Next" w:cs="Times New Roman"/>
          <w:sz w:val="20"/>
          <w:szCs w:val="20"/>
        </w:rPr>
        <w:t>jābūt:</w:t>
      </w:r>
    </w:p>
    <w:p w14:paraId="5D581753"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ind w:left="975"/>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caurauklotam (cauršūtam), tā, lai nebūtu, iespējams nomainīt</w:t>
      </w:r>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rPr>
        <w:t>lapas;</w:t>
      </w:r>
    </w:p>
    <w:p w14:paraId="1783A6CB"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ind w:left="975"/>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 xml:space="preserve">uz pēdējās lapas aizmugures </w:t>
      </w:r>
      <w:proofErr w:type="spellStart"/>
      <w:r w:rsidRPr="00374CDD">
        <w:rPr>
          <w:rFonts w:ascii="Avenir Next" w:eastAsia="Yu Mincho" w:hAnsi="Avenir Next" w:cs="Times New Roman"/>
          <w:i/>
          <w:iCs/>
          <w:sz w:val="20"/>
          <w:szCs w:val="20"/>
        </w:rPr>
        <w:t>cauršūšanai</w:t>
      </w:r>
      <w:proofErr w:type="spellEnd"/>
      <w:r w:rsidRPr="00374CDD">
        <w:rPr>
          <w:rFonts w:ascii="Avenir Next" w:eastAsia="Yu Mincho" w:hAnsi="Avenir Next" w:cs="Times New Roman"/>
          <w:i/>
          <w:iCs/>
          <w:sz w:val="20"/>
          <w:szCs w:val="20"/>
        </w:rPr>
        <w:t xml:space="preserve"> izmantojamā aukla jānostiprina ar pārlīmētu lapu, kurā norādīts cauršūto lapu skaits, ko ar savu parakstu un Kandidāta/Pretendenta zīmoga (ja tāds ir) nospiedumu apliecina Kandidāta/Pretendenta </w:t>
      </w:r>
      <w:proofErr w:type="spellStart"/>
      <w:r w:rsidRPr="00374CDD">
        <w:rPr>
          <w:rFonts w:ascii="Avenir Next" w:eastAsia="Yu Mincho" w:hAnsi="Avenir Next" w:cs="Times New Roman"/>
          <w:i/>
          <w:iCs/>
          <w:sz w:val="20"/>
          <w:szCs w:val="20"/>
        </w:rPr>
        <w:t>paraksttiesīgā</w:t>
      </w:r>
      <w:proofErr w:type="spellEnd"/>
      <w:r w:rsidRPr="00374CDD">
        <w:rPr>
          <w:rFonts w:ascii="Avenir Next" w:eastAsia="Yu Mincho" w:hAnsi="Avenir Next" w:cs="Times New Roman"/>
          <w:i/>
          <w:iCs/>
          <w:sz w:val="20"/>
          <w:szCs w:val="20"/>
        </w:rPr>
        <w:t xml:space="preserve"> vai tā pilnvarotā</w:t>
      </w:r>
      <w:r w:rsidRPr="00374CDD">
        <w:rPr>
          <w:rFonts w:ascii="Avenir Next" w:eastAsia="Yu Mincho" w:hAnsi="Avenir Next" w:cs="Times New Roman"/>
          <w:i/>
          <w:iCs/>
          <w:spacing w:val="-13"/>
          <w:sz w:val="20"/>
          <w:szCs w:val="20"/>
        </w:rPr>
        <w:t xml:space="preserve"> </w:t>
      </w:r>
      <w:r w:rsidRPr="00374CDD">
        <w:rPr>
          <w:rFonts w:ascii="Avenir Next" w:eastAsia="Yu Mincho" w:hAnsi="Avenir Next" w:cs="Times New Roman"/>
          <w:i/>
          <w:iCs/>
          <w:sz w:val="20"/>
          <w:szCs w:val="20"/>
        </w:rPr>
        <w:t>persona;</w:t>
      </w:r>
    </w:p>
    <w:p w14:paraId="30A272D8"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ind w:left="975"/>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ar secīgi numurētām</w:t>
      </w:r>
      <w:r w:rsidRPr="00374CDD">
        <w:rPr>
          <w:rFonts w:ascii="Avenir Next" w:eastAsia="Yu Mincho" w:hAnsi="Avenir Next" w:cs="Times New Roman"/>
          <w:i/>
          <w:iCs/>
          <w:spacing w:val="-1"/>
          <w:sz w:val="20"/>
          <w:szCs w:val="20"/>
        </w:rPr>
        <w:t xml:space="preserve"> </w:t>
      </w:r>
      <w:r w:rsidRPr="00374CDD">
        <w:rPr>
          <w:rFonts w:ascii="Avenir Next" w:eastAsia="Yu Mincho" w:hAnsi="Avenir Next" w:cs="Times New Roman"/>
          <w:i/>
          <w:iCs/>
          <w:sz w:val="20"/>
          <w:szCs w:val="20"/>
        </w:rPr>
        <w:t>lapām;</w:t>
      </w:r>
    </w:p>
    <w:p w14:paraId="631C8BAD"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ind w:left="975"/>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ar pievienotu satura</w:t>
      </w:r>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rPr>
        <w:t>rādītāju.</w:t>
      </w:r>
    </w:p>
    <w:p w14:paraId="5927696D"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975"/>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Kandidāts/Pretendents pirms Pieteikuma/Piedāvājuma iesniegšanas termiņa beigām var grozīt vai atsaukt iesniegto</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Pieteikumu/Piedāvājumu.</w:t>
      </w:r>
    </w:p>
    <w:p w14:paraId="580464EB"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Visi Pieteikuma/Piedāvājuma pielikumi ir tā neatņemamas</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sastāvdaļas.</w:t>
      </w:r>
    </w:p>
    <w:p w14:paraId="3BA081E9"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Pieteikumu/Piedāvājumu paraksta Kandidāta/Pretendenta </w:t>
      </w:r>
      <w:proofErr w:type="spellStart"/>
      <w:r w:rsidRPr="00374CDD">
        <w:rPr>
          <w:rFonts w:ascii="Avenir Next" w:eastAsia="Yu Mincho" w:hAnsi="Avenir Next" w:cs="Times New Roman"/>
          <w:sz w:val="20"/>
          <w:szCs w:val="20"/>
        </w:rPr>
        <w:t>paraksttiesīgā</w:t>
      </w:r>
      <w:proofErr w:type="spellEnd"/>
      <w:r w:rsidRPr="00374CDD">
        <w:rPr>
          <w:rFonts w:ascii="Avenir Next" w:eastAsia="Yu Mincho" w:hAnsi="Avenir Next" w:cs="Times New Roman"/>
          <w:sz w:val="20"/>
          <w:szCs w:val="20"/>
        </w:rPr>
        <w:t xml:space="preserve"> persona vai pilnvarotā persona (pievienojot pilnvaru vai tās</w:t>
      </w:r>
      <w:r w:rsidRPr="00374CDD">
        <w:rPr>
          <w:rFonts w:ascii="Avenir Next" w:eastAsia="Yu Mincho" w:hAnsi="Avenir Next" w:cs="Times New Roman"/>
          <w:spacing w:val="-4"/>
          <w:sz w:val="20"/>
          <w:szCs w:val="20"/>
        </w:rPr>
        <w:t xml:space="preserve"> </w:t>
      </w:r>
      <w:r w:rsidRPr="00374CDD">
        <w:rPr>
          <w:rFonts w:ascii="Avenir Next" w:eastAsia="Yu Mincho" w:hAnsi="Avenir Next" w:cs="Times New Roman"/>
          <w:sz w:val="20"/>
          <w:szCs w:val="20"/>
        </w:rPr>
        <w:t>kopiju).</w:t>
      </w:r>
    </w:p>
    <w:p w14:paraId="17A488C3"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Kandidāts/Pretendents, noformējot Pieteikumu/Piedāvājumu, nodrošina, ka no Pieteikumā iekļautās informācijas ir skaidri secināma Kandidāta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kvalifikācija un piedāvājums kopumā.</w:t>
      </w:r>
    </w:p>
    <w:p w14:paraId="1E1F4E66"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Visai Kandidāta/Pretendenta Pieteikumā/Piedāvājumā sniegtai informācijai ir jābūt patiesai. Ja Iepirkuma komisijai rodas šaubas par Kandidāta/Pretendenta Pieteikumā/Piedāvājumā sniegtās informācijas patiesību vai dokumenta kopijas autentiskumu, tai ir tiesības pieprasīt, lai Kandidāts/Pretendents apstiprina informācijas patiesību un/vai uzrāda apstiprinoša dokumenta oriģinālu vai iesniedz apliecinātu dokumenta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kopiju.</w:t>
      </w:r>
    </w:p>
    <w:p w14:paraId="320F6351"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Kompetento institūciju izsniegtās izziņas un citus dokumentus, ko izsniedz Latvijas institūcijas, iepirkuma komisija pieņem un atzīst, ja tie izdoti ne agrāk kā 1 (vienu) mēnesi pirms iesniegšanas dienas, bet ārvalstu kompetento institūciju izziņas, ja tās izdotas ne agrāk kā 6 (sešus) mēnešus pirms iesniegšanas dienas, ja izziņas vai dokumenta izdevējs nav norādījis īsāku tā derīguma</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termiņu.</w:t>
      </w:r>
    </w:p>
    <w:p w14:paraId="1361E01D"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Kandidāti/Pretendenti sedz visas izmaksas, kas saistītas ar viņu Pieteikuma/Piedāvājuma sagatavošanu un iesniegšanu</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Pasūtītājam.</w:t>
      </w:r>
    </w:p>
    <w:p w14:paraId="2CDF692A"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Kandidāts/Pretendents ir tiesīgs iesniegt</w:t>
      </w:r>
      <w:r w:rsidRPr="00374CDD">
        <w:rPr>
          <w:rFonts w:ascii="Avenir Next" w:eastAsia="Yu Mincho" w:hAnsi="Avenir Next" w:cs="Times New Roman"/>
          <w:sz w:val="20"/>
          <w:szCs w:val="20"/>
          <w:u w:val="single"/>
        </w:rPr>
        <w:t xml:space="preserve"> tikai vienu pieteikuma/piedāvājuma</w:t>
      </w:r>
      <w:r w:rsidRPr="00374CDD">
        <w:rPr>
          <w:rFonts w:ascii="Avenir Next" w:eastAsia="Yu Mincho" w:hAnsi="Avenir Next" w:cs="Times New Roman"/>
          <w:spacing w:val="-2"/>
          <w:sz w:val="20"/>
          <w:szCs w:val="20"/>
          <w:u w:val="single"/>
        </w:rPr>
        <w:t xml:space="preserve"> </w:t>
      </w:r>
      <w:r w:rsidRPr="00374CDD">
        <w:rPr>
          <w:rFonts w:ascii="Avenir Next" w:eastAsia="Yu Mincho" w:hAnsi="Avenir Next" w:cs="Times New Roman"/>
          <w:sz w:val="20"/>
          <w:szCs w:val="20"/>
          <w:u w:val="single"/>
        </w:rPr>
        <w:t>variantu</w:t>
      </w:r>
      <w:r w:rsidRPr="00374CDD">
        <w:rPr>
          <w:rFonts w:ascii="Avenir Next" w:eastAsia="Yu Mincho" w:hAnsi="Avenir Next" w:cs="Times New Roman"/>
          <w:sz w:val="20"/>
          <w:szCs w:val="20"/>
        </w:rPr>
        <w:t>.</w:t>
      </w:r>
    </w:p>
    <w:p w14:paraId="11D245AE"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u w:val="single"/>
        </w:rPr>
        <w:t>Kandidāta Pieteikumā dokumenti grupējami šādā secībā</w:t>
      </w:r>
      <w:r w:rsidRPr="00374CDD">
        <w:rPr>
          <w:rFonts w:ascii="Avenir Next" w:eastAsia="Yu Mincho" w:hAnsi="Avenir Next" w:cs="Times New Roman"/>
          <w:sz w:val="20"/>
          <w:szCs w:val="20"/>
        </w:rPr>
        <w:t>:</w:t>
      </w:r>
    </w:p>
    <w:p w14:paraId="4AC7DA62"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Pieteikuma</w:t>
      </w:r>
      <w:r w:rsidRPr="00374CDD">
        <w:rPr>
          <w:rFonts w:ascii="Avenir Next" w:eastAsia="Yu Mincho" w:hAnsi="Avenir Next" w:cs="Times New Roman"/>
          <w:i/>
          <w:iCs/>
          <w:spacing w:val="-1"/>
          <w:sz w:val="20"/>
          <w:szCs w:val="20"/>
        </w:rPr>
        <w:t xml:space="preserve"> </w:t>
      </w:r>
      <w:r w:rsidRPr="00374CDD">
        <w:rPr>
          <w:rFonts w:ascii="Avenir Next" w:eastAsia="Yu Mincho" w:hAnsi="Avenir Next" w:cs="Times New Roman"/>
          <w:i/>
          <w:iCs/>
          <w:sz w:val="20"/>
          <w:szCs w:val="20"/>
        </w:rPr>
        <w:t>titullapa;</w:t>
      </w:r>
    </w:p>
    <w:p w14:paraId="7011C7F3"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Satura</w:t>
      </w:r>
      <w:r w:rsidRPr="00374CDD">
        <w:rPr>
          <w:rFonts w:ascii="Avenir Next" w:eastAsia="Yu Mincho" w:hAnsi="Avenir Next" w:cs="Times New Roman"/>
          <w:i/>
          <w:iCs/>
          <w:spacing w:val="-3"/>
          <w:sz w:val="20"/>
          <w:szCs w:val="20"/>
        </w:rPr>
        <w:t xml:space="preserve"> </w:t>
      </w:r>
      <w:r w:rsidRPr="00374CDD">
        <w:rPr>
          <w:rFonts w:ascii="Avenir Next" w:eastAsia="Yu Mincho" w:hAnsi="Avenir Next" w:cs="Times New Roman"/>
          <w:i/>
          <w:iCs/>
          <w:sz w:val="20"/>
          <w:szCs w:val="20"/>
        </w:rPr>
        <w:t>rādītājs;</w:t>
      </w:r>
    </w:p>
    <w:p w14:paraId="7530BA1F"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lastRenderedPageBreak/>
        <w:t>Pieteikuma</w:t>
      </w:r>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rPr>
        <w:t>vēstule;</w:t>
      </w:r>
    </w:p>
    <w:p w14:paraId="69613969"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kvalifikācijas dokumenti.</w:t>
      </w:r>
    </w:p>
    <w:p w14:paraId="51E45E9D"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u w:val="single"/>
        </w:rPr>
        <w:t>Pretendenta Piedāvājumā dokumenti grupējami šādā</w:t>
      </w:r>
      <w:r w:rsidRPr="00374CDD">
        <w:rPr>
          <w:rFonts w:ascii="Avenir Next" w:eastAsia="Yu Mincho" w:hAnsi="Avenir Next" w:cs="Times New Roman"/>
          <w:spacing w:val="-1"/>
          <w:sz w:val="20"/>
          <w:szCs w:val="20"/>
          <w:u w:val="single"/>
        </w:rPr>
        <w:t xml:space="preserve"> </w:t>
      </w:r>
      <w:r w:rsidRPr="00374CDD">
        <w:rPr>
          <w:rFonts w:ascii="Avenir Next" w:eastAsia="Yu Mincho" w:hAnsi="Avenir Next" w:cs="Times New Roman"/>
          <w:sz w:val="20"/>
          <w:szCs w:val="20"/>
          <w:u w:val="single"/>
        </w:rPr>
        <w:t>secībā</w:t>
      </w:r>
      <w:r w:rsidRPr="00374CDD">
        <w:rPr>
          <w:rFonts w:ascii="Avenir Next" w:eastAsia="Yu Mincho" w:hAnsi="Avenir Next" w:cs="Times New Roman"/>
          <w:sz w:val="20"/>
          <w:szCs w:val="20"/>
        </w:rPr>
        <w:t>:</w:t>
      </w:r>
    </w:p>
    <w:p w14:paraId="410E9556"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Piedāvājuma</w:t>
      </w:r>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rPr>
        <w:t>titullapa;</w:t>
      </w:r>
    </w:p>
    <w:p w14:paraId="6783D816"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Satura</w:t>
      </w:r>
      <w:r w:rsidRPr="00374CDD">
        <w:rPr>
          <w:rFonts w:ascii="Avenir Next" w:eastAsia="Yu Mincho" w:hAnsi="Avenir Next" w:cs="Times New Roman"/>
          <w:i/>
          <w:iCs/>
          <w:spacing w:val="-3"/>
          <w:sz w:val="20"/>
          <w:szCs w:val="20"/>
        </w:rPr>
        <w:t xml:space="preserve"> </w:t>
      </w:r>
      <w:r w:rsidRPr="00374CDD">
        <w:rPr>
          <w:rFonts w:ascii="Avenir Next" w:eastAsia="Yu Mincho" w:hAnsi="Avenir Next" w:cs="Times New Roman"/>
          <w:i/>
          <w:iCs/>
          <w:sz w:val="20"/>
          <w:szCs w:val="20"/>
        </w:rPr>
        <w:t>rādītājs;</w:t>
      </w:r>
    </w:p>
    <w:p w14:paraId="4805A7A6"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Piedāvājuma</w:t>
      </w:r>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rPr>
        <w:t>vēstule;</w:t>
      </w:r>
    </w:p>
    <w:p w14:paraId="1BFD551D"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Piedāvājuma nodrošinājuma</w:t>
      </w:r>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rPr>
        <w:t>kopija;</w:t>
      </w:r>
    </w:p>
    <w:p w14:paraId="60B6E9CA"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i/>
          <w:iCs/>
          <w:sz w:val="20"/>
          <w:szCs w:val="20"/>
        </w:rPr>
      </w:pPr>
      <w:r w:rsidRPr="00374CDD">
        <w:rPr>
          <w:rFonts w:ascii="Avenir Next" w:eastAsia="Yu Mincho" w:hAnsi="Avenir Next" w:cs="Times New Roman"/>
          <w:i/>
          <w:iCs/>
          <w:sz w:val="20"/>
          <w:szCs w:val="20"/>
        </w:rPr>
        <w:t>Pretendenta Finanšu piedāvājums.</w:t>
      </w:r>
    </w:p>
    <w:p w14:paraId="6433C352"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ind w:left="258"/>
        <w:rPr>
          <w:rFonts w:ascii="Avenir Next" w:eastAsia="Yu Mincho" w:hAnsi="Avenir Next" w:cs="Times New Roman"/>
          <w:sz w:val="20"/>
          <w:szCs w:val="20"/>
        </w:rPr>
      </w:pPr>
    </w:p>
    <w:p w14:paraId="30D911EF"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269"/>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 xml:space="preserve"> KANDIDĀTA/PRETENDENTA IZSLĒGŠANAS NOTEIKUMI</w:t>
      </w:r>
    </w:p>
    <w:p w14:paraId="1291BBF1" w14:textId="77777777" w:rsidR="00374CDD" w:rsidRPr="00374CDD" w:rsidRDefault="00374CDD" w:rsidP="00374CDD">
      <w:pPr>
        <w:widowControl w:val="0"/>
        <w:numPr>
          <w:ilvl w:val="1"/>
          <w:numId w:val="4"/>
        </w:numPr>
        <w:tabs>
          <w:tab w:val="left" w:pos="979"/>
          <w:tab w:val="left" w:pos="2116"/>
          <w:tab w:val="left" w:pos="2998"/>
          <w:tab w:val="left" w:pos="5357"/>
          <w:tab w:val="left" w:pos="5815"/>
          <w:tab w:val="left" w:pos="6709"/>
          <w:tab w:val="left" w:pos="7897"/>
          <w:tab w:val="left" w:pos="9072"/>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 xml:space="preserve">Pasūtītājs izslēdz Kandidātu/Pretendentu no dalības iepirkuma procedūrā </w:t>
      </w:r>
      <w:r w:rsidRPr="00374CDD">
        <w:rPr>
          <w:rFonts w:ascii="Avenir Next" w:eastAsia="Yu Mincho" w:hAnsi="Avenir Next" w:cs="Times New Roman"/>
          <w:spacing w:val="-4"/>
          <w:sz w:val="20"/>
          <w:szCs w:val="20"/>
        </w:rPr>
        <w:t xml:space="preserve">šādos </w:t>
      </w:r>
      <w:r w:rsidRPr="00374CDD">
        <w:rPr>
          <w:rFonts w:ascii="Avenir Next" w:eastAsia="Yu Mincho" w:hAnsi="Avenir Next" w:cs="Times New Roman"/>
          <w:sz w:val="20"/>
          <w:szCs w:val="20"/>
        </w:rPr>
        <w:t>gadījumos:</w:t>
      </w:r>
    </w:p>
    <w:p w14:paraId="7BE3D647"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SPSIL 48.panta pirmās daļas 2.punktā minētajā</w:t>
      </w:r>
      <w:r w:rsidRPr="00374CDD">
        <w:rPr>
          <w:rFonts w:ascii="Avenir Next" w:eastAsia="Yu Mincho" w:hAnsi="Avenir Next" w:cs="Times New Roman"/>
          <w:spacing w:val="-8"/>
          <w:sz w:val="20"/>
          <w:szCs w:val="20"/>
        </w:rPr>
        <w:t xml:space="preserve"> </w:t>
      </w:r>
      <w:r w:rsidRPr="00374CDD">
        <w:rPr>
          <w:rFonts w:ascii="Avenir Next" w:eastAsia="Yu Mincho" w:hAnsi="Avenir Next" w:cs="Times New Roman"/>
          <w:sz w:val="20"/>
          <w:szCs w:val="20"/>
        </w:rPr>
        <w:t>gadījumā;</w:t>
      </w:r>
    </w:p>
    <w:p w14:paraId="6EA057CD"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SPSIL 48.panta pirmās daļas 3.punktā minētajā</w:t>
      </w:r>
      <w:r w:rsidRPr="00374CDD">
        <w:rPr>
          <w:rFonts w:ascii="Avenir Next" w:eastAsia="Yu Mincho" w:hAnsi="Avenir Next" w:cs="Times New Roman"/>
          <w:spacing w:val="-10"/>
          <w:sz w:val="20"/>
          <w:szCs w:val="20"/>
        </w:rPr>
        <w:t xml:space="preserve"> </w:t>
      </w:r>
      <w:r w:rsidRPr="00374CDD">
        <w:rPr>
          <w:rFonts w:ascii="Avenir Next" w:eastAsia="Yu Mincho" w:hAnsi="Avenir Next" w:cs="Times New Roman"/>
          <w:sz w:val="20"/>
          <w:szCs w:val="20"/>
        </w:rPr>
        <w:t>gadījumā.</w:t>
      </w:r>
    </w:p>
    <w:p w14:paraId="185556F9"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Uz personālsabiedrības biedru (ja kandidāts/pretendents ir personālsabiedrība) ir attiecināmi SPSIL 48.panta pirmās daļas </w:t>
      </w:r>
      <w:hyperlink r:id="rId11" w:history="1">
        <w:r w:rsidRPr="00374CDD">
          <w:rPr>
            <w:rFonts w:ascii="Avenir Next" w:eastAsia="Yu Mincho" w:hAnsi="Avenir Next" w:cs="Times New Roman"/>
            <w:sz w:val="20"/>
            <w:szCs w:val="20"/>
          </w:rPr>
          <w:t>2.,</w:t>
        </w:r>
      </w:hyperlink>
      <w:r w:rsidRPr="00374CDD">
        <w:rPr>
          <w:rFonts w:ascii="Avenir Next" w:eastAsia="Yu Mincho" w:hAnsi="Avenir Next" w:cs="Times New Roman"/>
          <w:sz w:val="20"/>
          <w:szCs w:val="20"/>
        </w:rPr>
        <w:t xml:space="preserve"> </w:t>
      </w:r>
      <w:hyperlink r:id="rId12" w:history="1">
        <w:r w:rsidRPr="00374CDD">
          <w:rPr>
            <w:rFonts w:ascii="Avenir Next" w:eastAsia="Yu Mincho" w:hAnsi="Avenir Next" w:cs="Times New Roman"/>
            <w:sz w:val="20"/>
            <w:szCs w:val="20"/>
          </w:rPr>
          <w:t>3.</w:t>
        </w:r>
      </w:hyperlink>
      <w:r w:rsidRPr="00374CDD">
        <w:rPr>
          <w:rFonts w:ascii="Avenir Next" w:eastAsia="Yu Mincho" w:hAnsi="Avenir Next" w:cs="Times New Roman"/>
          <w:sz w:val="20"/>
          <w:szCs w:val="20"/>
        </w:rPr>
        <w:t xml:space="preserve"> punktā minētie</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nosacījumi.</w:t>
      </w:r>
    </w:p>
    <w:p w14:paraId="1CF65FE8"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Uz Kandidāta/Pretendenta norādīto apakšuzņēmēju, kura veicamo būvdarbu vai sniedzamo pakalpojumu vērtība ir vismaz 10 procenti no kopējās būvdarbu, pakalpojuma vai piegādes līguma vērtības, ir attiecināmi SPSIL 48.panta pirmās daļas </w:t>
      </w:r>
      <w:hyperlink r:id="rId13" w:history="1">
        <w:r w:rsidRPr="00374CDD">
          <w:rPr>
            <w:rFonts w:ascii="Avenir Next" w:eastAsia="Yu Mincho" w:hAnsi="Avenir Next" w:cs="Times New Roman"/>
            <w:sz w:val="20"/>
            <w:szCs w:val="20"/>
          </w:rPr>
          <w:t>2.</w:t>
        </w:r>
      </w:hyperlink>
      <w:r w:rsidRPr="00374CDD">
        <w:rPr>
          <w:rFonts w:ascii="Avenir Next" w:eastAsia="Yu Mincho" w:hAnsi="Avenir Next" w:cs="Times New Roman"/>
          <w:sz w:val="20"/>
          <w:szCs w:val="20"/>
        </w:rPr>
        <w:t xml:space="preserve">, </w:t>
      </w:r>
      <w:hyperlink r:id="rId14" w:history="1">
        <w:r w:rsidRPr="00374CDD">
          <w:rPr>
            <w:rFonts w:ascii="Avenir Next" w:eastAsia="Yu Mincho" w:hAnsi="Avenir Next" w:cs="Times New Roman"/>
            <w:sz w:val="20"/>
            <w:szCs w:val="20"/>
          </w:rPr>
          <w:t>3.</w:t>
        </w:r>
      </w:hyperlink>
      <w:r w:rsidRPr="00374CDD">
        <w:rPr>
          <w:rFonts w:ascii="Avenir Next" w:eastAsia="Yu Mincho" w:hAnsi="Avenir Next" w:cs="Times New Roman"/>
          <w:sz w:val="20"/>
          <w:szCs w:val="20"/>
        </w:rPr>
        <w:t xml:space="preserve"> punktā minētie nosacījumi.</w:t>
      </w:r>
    </w:p>
    <w:p w14:paraId="32CA0BC4"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Uz Kandidāta/Pretendenta norādīto personu, uz kuras iespējām kandidāts/pretendents balstās, lai apliecinātu, ka tā kvalifikācija atbilst paziņojumā par līgumu vai iepirkuma procedūras dokumentos noteiktajām prasībām, ir attiecināmi SPSIL 48.panta pirmās daļas </w:t>
      </w:r>
      <w:hyperlink r:id="rId15" w:history="1">
        <w:r w:rsidRPr="00374CDD">
          <w:rPr>
            <w:rFonts w:ascii="Avenir Next" w:eastAsia="Yu Mincho" w:hAnsi="Avenir Next" w:cs="Times New Roman"/>
            <w:sz w:val="20"/>
            <w:szCs w:val="20"/>
          </w:rPr>
          <w:t>2.</w:t>
        </w:r>
      </w:hyperlink>
      <w:r w:rsidRPr="00374CDD">
        <w:rPr>
          <w:rFonts w:ascii="Avenir Next" w:eastAsia="Yu Mincho" w:hAnsi="Avenir Next" w:cs="Times New Roman"/>
          <w:sz w:val="20"/>
          <w:szCs w:val="20"/>
        </w:rPr>
        <w:t xml:space="preserve">, </w:t>
      </w:r>
      <w:hyperlink r:id="rId16" w:history="1">
        <w:r w:rsidRPr="00374CDD">
          <w:rPr>
            <w:rFonts w:ascii="Avenir Next" w:eastAsia="Yu Mincho" w:hAnsi="Avenir Next" w:cs="Times New Roman"/>
            <w:sz w:val="20"/>
            <w:szCs w:val="20"/>
          </w:rPr>
          <w:t>3.</w:t>
        </w:r>
      </w:hyperlink>
      <w:r w:rsidRPr="00374CDD">
        <w:rPr>
          <w:rFonts w:ascii="Avenir Next" w:eastAsia="Yu Mincho" w:hAnsi="Avenir Next" w:cs="Times New Roman"/>
          <w:sz w:val="20"/>
          <w:szCs w:val="20"/>
        </w:rPr>
        <w:t xml:space="preserve"> punktā minētie</w:t>
      </w:r>
      <w:r w:rsidRPr="00374CDD">
        <w:rPr>
          <w:rFonts w:ascii="Avenir Next" w:eastAsia="Yu Mincho" w:hAnsi="Avenir Next" w:cs="Times New Roman"/>
          <w:spacing w:val="-4"/>
          <w:sz w:val="20"/>
          <w:szCs w:val="20"/>
        </w:rPr>
        <w:t xml:space="preserve"> </w:t>
      </w:r>
      <w:r w:rsidRPr="00374CDD">
        <w:rPr>
          <w:rFonts w:ascii="Avenir Next" w:eastAsia="Yu Mincho" w:hAnsi="Avenir Next" w:cs="Times New Roman"/>
          <w:sz w:val="20"/>
          <w:szCs w:val="20"/>
        </w:rPr>
        <w:t>nosacījumi.</w:t>
      </w:r>
    </w:p>
    <w:p w14:paraId="0C3238CB"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58" w:firstLine="26"/>
        <w:jc w:val="both"/>
        <w:rPr>
          <w:rFonts w:ascii="Avenir Next" w:eastAsia="Yu Mincho" w:hAnsi="Avenir Next" w:cs="Times New Roman"/>
          <w:sz w:val="20"/>
          <w:szCs w:val="20"/>
        </w:rPr>
      </w:pPr>
      <w:r w:rsidRPr="00374CDD">
        <w:rPr>
          <w:rFonts w:ascii="Avenir Next" w:eastAsia="Yu Mincho" w:hAnsi="Avenir Next" w:cs="Times New Roman"/>
          <w:sz w:val="20"/>
          <w:szCs w:val="20"/>
        </w:rPr>
        <w:t>Pārbaudot, izslēgšanas nosacījumus, Pasūtītājs rīkojas, ievērojot SPSIL 48.panta regulējumu un sekojošu pārbaudes procedūru:</w:t>
      </w:r>
    </w:p>
    <w:p w14:paraId="7DB98E5F"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Batang" w:hAnsi="Avenir Next" w:cs="Times New Roman"/>
          <w:sz w:val="20"/>
          <w:szCs w:val="20"/>
        </w:rPr>
        <w:t>Ja Kandidāts/Pretendents ir Latvijas Republikā reģistrēts komersants, tad Pasūtītājs, izmantojot publiskās datu bāzes un publiski pieejamo informāciju pārbaudīs Pretendenta atbilstību nolikuma 10.sadaļā noteiktajām Kandidātu/Pretendentu izslēgšanas kritēriju prasībām, bet</w:t>
      </w:r>
    </w:p>
    <w:p w14:paraId="5297CF6B"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Batang" w:hAnsi="Avenir Next" w:cs="Times New Roman"/>
          <w:sz w:val="20"/>
          <w:szCs w:val="20"/>
        </w:rPr>
        <w:t>Ja Pretendents ir ārvalstī reģistrēts komersants, tad tam jāsniedz attiecīgās kompetentās institūcijas izziņa (oriģināls vai apliecināta kopija), kas apliecina, ka tas atbilst nolikuma 10.sadaļā noteiktajām Kandidātu/Pretendentu izslēgšanas kritēriju prasībām. Savukārt, gadījumā, ja mītnes zemē nav attiecīgas institūcijas, tad Pretendents iesniedz attiecīgu skaidrojumu (brīvā formā).</w:t>
      </w:r>
    </w:p>
    <w:p w14:paraId="24FD0DEB"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ind w:left="258"/>
        <w:rPr>
          <w:rFonts w:ascii="Avenir Next" w:eastAsia="Yu Mincho" w:hAnsi="Avenir Next" w:cs="Times New Roman"/>
          <w:sz w:val="20"/>
          <w:szCs w:val="20"/>
        </w:rPr>
      </w:pPr>
    </w:p>
    <w:p w14:paraId="1B0BC63E"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rPr>
          <w:rFonts w:ascii="Avenir Next" w:eastAsia="Yu Mincho" w:hAnsi="Avenir Next" w:cs="Times New Roman"/>
          <w:sz w:val="20"/>
          <w:szCs w:val="20"/>
        </w:rPr>
      </w:pPr>
    </w:p>
    <w:p w14:paraId="2DC0F225" w14:textId="77777777" w:rsidR="00374CDD" w:rsidRPr="00374CDD" w:rsidRDefault="00374CDD" w:rsidP="00E011F3">
      <w:pPr>
        <w:widowControl w:val="0"/>
        <w:numPr>
          <w:ilvl w:val="0"/>
          <w:numId w:val="4"/>
        </w:numPr>
        <w:tabs>
          <w:tab w:val="left" w:pos="979"/>
        </w:tabs>
        <w:kinsoku w:val="0"/>
        <w:overflowPunct w:val="0"/>
        <w:autoSpaceDE w:val="0"/>
        <w:autoSpaceDN w:val="0"/>
        <w:adjustRightInd w:val="0"/>
        <w:spacing w:after="0" w:line="240" w:lineRule="auto"/>
        <w:ind w:hanging="269"/>
        <w:jc w:val="both"/>
        <w:rPr>
          <w:rFonts w:ascii="Avenir Next" w:eastAsia="Yu Mincho" w:hAnsi="Avenir Next" w:cs="Times New Roman"/>
          <w:b/>
          <w:bCs/>
          <w:sz w:val="20"/>
          <w:szCs w:val="20"/>
        </w:rPr>
      </w:pPr>
      <w:r w:rsidRPr="00374CDD">
        <w:rPr>
          <w:rFonts w:ascii="Avenir Next" w:eastAsia="Yu Mincho" w:hAnsi="Avenir Next" w:cs="Times New Roman"/>
          <w:b/>
          <w:bCs/>
          <w:sz w:val="20"/>
          <w:szCs w:val="20"/>
        </w:rPr>
        <w:t>PRASĪBAS KANDIDĀTIEM/PRETENDENTIEM (iesniedzamā informācija un dokumenti)</w:t>
      </w:r>
    </w:p>
    <w:p w14:paraId="5E164311"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rPr>
          <w:rFonts w:ascii="Avenir Next" w:eastAsia="Yu Mincho" w:hAnsi="Avenir Next" w:cs="Times New Roman"/>
          <w:sz w:val="20"/>
          <w:szCs w:val="20"/>
        </w:rPr>
      </w:pPr>
    </w:p>
    <w:p w14:paraId="1717C3E9"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Prasības Kandidātiem/Pretendentiem un to izpildi apliecinoša informācija un dokumenti:</w:t>
      </w:r>
    </w:p>
    <w:p w14:paraId="05C3883B"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rPr>
          <w:rFonts w:ascii="Avenir Next" w:eastAsia="Yu Mincho" w:hAnsi="Avenir Next" w:cs="Times New Roman"/>
          <w:sz w:val="20"/>
          <w:szCs w:val="20"/>
        </w:rPr>
      </w:pPr>
    </w:p>
    <w:tbl>
      <w:tblPr>
        <w:tblStyle w:val="TableGrid"/>
        <w:tblW w:w="0" w:type="auto"/>
        <w:tblLook w:val="04A0" w:firstRow="1" w:lastRow="0" w:firstColumn="1" w:lastColumn="0" w:noHBand="0" w:noVBand="1"/>
      </w:tblPr>
      <w:tblGrid>
        <w:gridCol w:w="901"/>
        <w:gridCol w:w="4111"/>
        <w:gridCol w:w="4677"/>
      </w:tblGrid>
      <w:tr w:rsidR="00374CDD" w:rsidRPr="00811F40" w14:paraId="6C0FA0E9" w14:textId="77777777" w:rsidTr="00374CDD">
        <w:tc>
          <w:tcPr>
            <w:tcW w:w="9689" w:type="dxa"/>
            <w:gridSpan w:val="3"/>
          </w:tcPr>
          <w:p w14:paraId="394DF6F5"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b/>
                <w:bCs/>
                <w:sz w:val="18"/>
                <w:szCs w:val="18"/>
                <w:lang w:val="lv-LV"/>
              </w:rPr>
            </w:pPr>
            <w:r w:rsidRPr="00811F40">
              <w:rPr>
                <w:rFonts w:ascii="Avenir Next" w:eastAsia="Yu Mincho" w:hAnsi="Avenir Next" w:cs="Times New Roman"/>
                <w:b/>
                <w:bCs/>
                <w:sz w:val="18"/>
                <w:szCs w:val="18"/>
                <w:lang w:val="lv-LV"/>
              </w:rPr>
              <w:t>Attiecas uz visiem Kandidātiem/Pretendentiem</w:t>
            </w:r>
          </w:p>
          <w:p w14:paraId="7F07DF54"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b/>
                <w:bCs/>
                <w:sz w:val="18"/>
                <w:szCs w:val="18"/>
                <w:lang w:val="lv-LV"/>
              </w:rPr>
            </w:pPr>
          </w:p>
        </w:tc>
      </w:tr>
      <w:tr w:rsidR="00374CDD" w:rsidRPr="00811F40" w14:paraId="60CD536F" w14:textId="77777777" w:rsidTr="00374CDD">
        <w:tc>
          <w:tcPr>
            <w:tcW w:w="901" w:type="dxa"/>
          </w:tcPr>
          <w:p w14:paraId="2E9CED2D"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tc>
        <w:tc>
          <w:tcPr>
            <w:tcW w:w="4111" w:type="dxa"/>
          </w:tcPr>
          <w:p w14:paraId="5543ABCA" w14:textId="77777777" w:rsidR="00374CDD" w:rsidRPr="00811F40" w:rsidRDefault="00374CDD" w:rsidP="00374CDD">
            <w:pPr>
              <w:widowControl w:val="0"/>
              <w:tabs>
                <w:tab w:val="left" w:pos="979"/>
              </w:tabs>
              <w:kinsoku w:val="0"/>
              <w:overflowPunct w:val="0"/>
              <w:autoSpaceDE w:val="0"/>
              <w:autoSpaceDN w:val="0"/>
              <w:adjustRightInd w:val="0"/>
              <w:jc w:val="center"/>
              <w:rPr>
                <w:rFonts w:ascii="Avenir Next" w:eastAsia="Yu Mincho" w:hAnsi="Avenir Next" w:cs="Times New Roman"/>
                <w:b/>
                <w:bCs/>
                <w:sz w:val="18"/>
                <w:szCs w:val="18"/>
                <w:lang w:val="lv-LV"/>
              </w:rPr>
            </w:pPr>
            <w:r w:rsidRPr="00811F40">
              <w:rPr>
                <w:rFonts w:ascii="Avenir Next" w:eastAsia="Yu Mincho" w:hAnsi="Avenir Next" w:cs="Times New Roman"/>
                <w:b/>
                <w:bCs/>
                <w:sz w:val="18"/>
                <w:szCs w:val="18"/>
                <w:lang w:val="lv-LV"/>
              </w:rPr>
              <w:t>Prasības Kandidātiem/Pretendentiem</w:t>
            </w:r>
          </w:p>
        </w:tc>
        <w:tc>
          <w:tcPr>
            <w:tcW w:w="4677" w:type="dxa"/>
          </w:tcPr>
          <w:p w14:paraId="2022596C" w14:textId="77777777" w:rsidR="00374CDD" w:rsidRPr="00811F40" w:rsidRDefault="00374CDD" w:rsidP="00374CDD">
            <w:pPr>
              <w:widowControl w:val="0"/>
              <w:tabs>
                <w:tab w:val="left" w:pos="979"/>
              </w:tabs>
              <w:kinsoku w:val="0"/>
              <w:overflowPunct w:val="0"/>
              <w:autoSpaceDE w:val="0"/>
              <w:autoSpaceDN w:val="0"/>
              <w:adjustRightInd w:val="0"/>
              <w:jc w:val="center"/>
              <w:rPr>
                <w:rFonts w:ascii="Avenir Next" w:eastAsia="Yu Mincho" w:hAnsi="Avenir Next" w:cs="Times New Roman"/>
                <w:b/>
                <w:bCs/>
                <w:sz w:val="18"/>
                <w:szCs w:val="18"/>
                <w:lang w:val="lv-LV"/>
              </w:rPr>
            </w:pPr>
            <w:r w:rsidRPr="00811F40">
              <w:rPr>
                <w:rFonts w:ascii="Avenir Next" w:eastAsia="Yu Mincho" w:hAnsi="Avenir Next" w:cs="Times New Roman"/>
                <w:b/>
                <w:bCs/>
                <w:sz w:val="18"/>
                <w:szCs w:val="18"/>
                <w:lang w:val="lv-LV"/>
              </w:rPr>
              <w:t>Iesniedzamā informācijas un dokumenti</w:t>
            </w:r>
          </w:p>
        </w:tc>
      </w:tr>
      <w:tr w:rsidR="00374CDD" w:rsidRPr="00811F40" w14:paraId="536DD86F" w14:textId="77777777" w:rsidTr="00374CDD">
        <w:tc>
          <w:tcPr>
            <w:tcW w:w="901" w:type="dxa"/>
          </w:tcPr>
          <w:p w14:paraId="4006A2F0"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t>11.1.1.</w:t>
            </w:r>
          </w:p>
        </w:tc>
        <w:tc>
          <w:tcPr>
            <w:tcW w:w="4111" w:type="dxa"/>
          </w:tcPr>
          <w:p w14:paraId="59A5B451" w14:textId="77777777" w:rsidR="00374CDD" w:rsidRPr="00811F40" w:rsidRDefault="00374CDD" w:rsidP="00374CDD">
            <w:pPr>
              <w:widowControl w:val="0"/>
              <w:autoSpaceDE w:val="0"/>
              <w:autoSpaceDN w:val="0"/>
              <w:adjustRightInd w:val="0"/>
              <w:ind w:left="46"/>
              <w:rPr>
                <w:rFonts w:ascii="Avenir Next" w:eastAsia="Batang" w:hAnsi="Avenir Next" w:cs="Arial"/>
                <w:sz w:val="18"/>
                <w:szCs w:val="18"/>
                <w:lang w:val="lv-LV"/>
              </w:rPr>
            </w:pPr>
            <w:r w:rsidRPr="00811F40">
              <w:rPr>
                <w:rFonts w:ascii="Avenir Next" w:eastAsia="Yu Mincho" w:hAnsi="Avenir Next" w:cs="Times New Roman"/>
                <w:b/>
                <w:bCs/>
                <w:sz w:val="18"/>
                <w:szCs w:val="18"/>
                <w:lang w:val="lv-LV"/>
              </w:rPr>
              <w:t xml:space="preserve">Kandidāta </w:t>
            </w:r>
            <w:r w:rsidRPr="00811F40">
              <w:rPr>
                <w:rFonts w:ascii="Avenir Next" w:eastAsia="Batang" w:hAnsi="Avenir Next" w:cs="Arial"/>
                <w:b/>
                <w:bCs/>
                <w:sz w:val="18"/>
                <w:szCs w:val="18"/>
                <w:lang w:val="lv-LV"/>
              </w:rPr>
              <w:t>pieteikums (apliecinājums) par piedalīšanos Iepirkuma procedūrā</w:t>
            </w:r>
            <w:r w:rsidRPr="00811F40">
              <w:rPr>
                <w:rFonts w:ascii="Avenir Next" w:eastAsia="Batang" w:hAnsi="Avenir Next" w:cs="Arial"/>
                <w:sz w:val="18"/>
                <w:szCs w:val="18"/>
                <w:lang w:val="lv-LV"/>
              </w:rPr>
              <w:t xml:space="preserve">, kas jāparaksta Kandidāta pārstāvim, kuram </w:t>
            </w:r>
            <w:r w:rsidRPr="00811F40">
              <w:rPr>
                <w:rFonts w:ascii="Avenir Next" w:eastAsia="Batang" w:hAnsi="Avenir Next" w:cs="Times New Roman"/>
                <w:sz w:val="18"/>
                <w:szCs w:val="18"/>
                <w:lang w:val="lv-LV"/>
              </w:rPr>
              <w:t>Latvijas Republikas Uzņēmumu reģistra Komercreģistrā vai tā mītnes zemēs analoģiskā iestādē reģistrētas pārstāvības tiesības vai arī Kandidāta pilnvarotā persona, kurš rīkojas uz attiecīgā Pretendenta izsniegta rakstiska pilnvarojuma pamata.</w:t>
            </w:r>
          </w:p>
          <w:p w14:paraId="45036D2E"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Yu Mincho" w:hAnsi="Avenir Next" w:cs="Times New Roman"/>
                <w:i/>
                <w:iCs/>
                <w:sz w:val="18"/>
                <w:szCs w:val="18"/>
                <w:lang w:val="lv-LV"/>
              </w:rPr>
              <w:t xml:space="preserve"> </w:t>
            </w:r>
          </w:p>
        </w:tc>
        <w:tc>
          <w:tcPr>
            <w:tcW w:w="4677" w:type="dxa"/>
          </w:tcPr>
          <w:p w14:paraId="2F804AD0" w14:textId="77777777" w:rsidR="00374CDD" w:rsidRPr="00811F40" w:rsidRDefault="00374CDD" w:rsidP="00374CDD">
            <w:pPr>
              <w:widowControl w:val="0"/>
              <w:tabs>
                <w:tab w:val="left" w:pos="1267"/>
                <w:tab w:val="left" w:pos="2409"/>
                <w:tab w:val="left" w:pos="3395"/>
              </w:tabs>
              <w:autoSpaceDE w:val="0"/>
              <w:autoSpaceDN w:val="0"/>
              <w:adjustRightInd w:val="0"/>
              <w:ind w:left="111"/>
              <w:jc w:val="both"/>
              <w:rPr>
                <w:rFonts w:ascii="Avenir Next" w:eastAsia="Batang" w:hAnsi="Avenir Next" w:cs="Arial"/>
                <w:sz w:val="18"/>
                <w:szCs w:val="18"/>
                <w:lang w:val="lv-LV"/>
              </w:rPr>
            </w:pPr>
            <w:r w:rsidRPr="00811F40">
              <w:rPr>
                <w:rFonts w:ascii="Avenir Next" w:eastAsia="Batang" w:hAnsi="Avenir Next" w:cs="Arial"/>
                <w:sz w:val="18"/>
                <w:szCs w:val="18"/>
                <w:lang w:val="lv-LV"/>
              </w:rPr>
              <w:t>Pieteikums dalībai iepirkuma procedūrā, kas noformēts atbilstoši Nolikuma 1.pielikumā noteiktajā formā.</w:t>
            </w:r>
          </w:p>
          <w:p w14:paraId="67C2E3E1"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Times New Roman"/>
                <w:sz w:val="18"/>
                <w:szCs w:val="18"/>
                <w:lang w:val="lv-LV"/>
              </w:rPr>
            </w:pPr>
          </w:p>
          <w:p w14:paraId="3AAD122B"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Times New Roman"/>
                <w:sz w:val="18"/>
                <w:szCs w:val="18"/>
                <w:lang w:val="lv-LV"/>
              </w:rPr>
            </w:pPr>
            <w:r w:rsidRPr="00811F40">
              <w:rPr>
                <w:rFonts w:ascii="Avenir Next" w:eastAsia="Batang" w:hAnsi="Avenir Next" w:cs="Times New Roman"/>
                <w:sz w:val="18"/>
                <w:szCs w:val="18"/>
                <w:lang w:val="lv-LV"/>
              </w:rPr>
              <w:t xml:space="preserve">Ja Pieteikuma formu paraksta Kandidāta pilnvarota persona, tiek pievienota attiecīgā Kandidāta brīvā formā sagatavota pilnvara, kuru ir parakstījis </w:t>
            </w:r>
            <w:r w:rsidRPr="00811F40">
              <w:rPr>
                <w:rFonts w:ascii="Avenir Next" w:eastAsia="Batang" w:hAnsi="Avenir Next" w:cs="Arial"/>
                <w:sz w:val="18"/>
                <w:szCs w:val="18"/>
                <w:lang w:val="lv-LV"/>
              </w:rPr>
              <w:t xml:space="preserve">Kandidāta pārstāvis, kuram </w:t>
            </w:r>
            <w:r w:rsidRPr="00811F40">
              <w:rPr>
                <w:rFonts w:ascii="Avenir Next" w:eastAsia="Batang" w:hAnsi="Avenir Next" w:cs="Times New Roman"/>
                <w:sz w:val="18"/>
                <w:szCs w:val="18"/>
                <w:lang w:val="lv-LV"/>
              </w:rPr>
              <w:t>Latvijas Republikas Uzņēmumu reģistra Komercreģistrā vai tā mītnes zemēs analoģiskā iestādē reģistrētas pārstāvības tiesības.</w:t>
            </w:r>
          </w:p>
          <w:p w14:paraId="1C9ED6E3"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Arial"/>
                <w:sz w:val="18"/>
                <w:szCs w:val="18"/>
                <w:lang w:val="lv-LV"/>
              </w:rPr>
            </w:pPr>
          </w:p>
          <w:p w14:paraId="14A67F16"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Arial"/>
                <w:sz w:val="18"/>
                <w:szCs w:val="18"/>
                <w:lang w:val="lv-LV"/>
              </w:rPr>
            </w:pPr>
            <w:r w:rsidRPr="00811F40">
              <w:rPr>
                <w:rFonts w:ascii="Avenir Next" w:eastAsia="Batang" w:hAnsi="Avenir Next" w:cs="Arial"/>
                <w:sz w:val="18"/>
                <w:szCs w:val="18"/>
                <w:lang w:val="lv-LV"/>
              </w:rPr>
              <w:t>Ja iesniedz Pieteikumu kā kandidātu apvienība</w:t>
            </w:r>
            <w:proofErr w:type="gramStart"/>
            <w:r w:rsidRPr="00811F40">
              <w:rPr>
                <w:rFonts w:ascii="Avenir Next" w:eastAsia="Batang" w:hAnsi="Avenir Next" w:cs="Arial"/>
                <w:sz w:val="18"/>
                <w:szCs w:val="18"/>
                <w:lang w:val="lv-LV"/>
              </w:rPr>
              <w:t xml:space="preserve">  </w:t>
            </w:r>
            <w:proofErr w:type="gramEnd"/>
            <w:r w:rsidRPr="00811F40">
              <w:rPr>
                <w:rFonts w:ascii="Avenir Next" w:eastAsia="Batang" w:hAnsi="Avenir Next" w:cs="Arial"/>
                <w:sz w:val="18"/>
                <w:szCs w:val="18"/>
                <w:lang w:val="lv-LV"/>
              </w:rPr>
              <w:t>(turpmāk – Apvienība), tad Pieteikuma formu var parakstīt kāda no turpmāk minētajām personām:</w:t>
            </w:r>
          </w:p>
          <w:p w14:paraId="52662072" w14:textId="77777777" w:rsidR="00374CDD" w:rsidRPr="00811F40" w:rsidRDefault="00374CDD" w:rsidP="00374CDD">
            <w:pPr>
              <w:widowControl w:val="0"/>
              <w:numPr>
                <w:ilvl w:val="1"/>
                <w:numId w:val="8"/>
              </w:numPr>
              <w:tabs>
                <w:tab w:val="num" w:pos="261"/>
              </w:tabs>
              <w:autoSpaceDE w:val="0"/>
              <w:autoSpaceDN w:val="0"/>
              <w:adjustRightInd w:val="0"/>
              <w:spacing w:before="10" w:line="221" w:lineRule="exact"/>
              <w:ind w:left="261" w:hanging="143"/>
              <w:jc w:val="both"/>
              <w:rPr>
                <w:rFonts w:ascii="Avenir Next" w:eastAsia="Batang" w:hAnsi="Avenir Next" w:cs="Arial"/>
                <w:sz w:val="18"/>
                <w:szCs w:val="18"/>
                <w:lang w:val="lv-LV"/>
              </w:rPr>
            </w:pPr>
            <w:r w:rsidRPr="00811F40">
              <w:rPr>
                <w:rFonts w:ascii="Avenir Next" w:eastAsia="Batang" w:hAnsi="Avenir Next" w:cs="Arial"/>
                <w:sz w:val="18"/>
                <w:szCs w:val="18"/>
                <w:lang w:val="lv-LV"/>
              </w:rPr>
              <w:t>Persona, kuras pārstāvības tiesības ir nostiprinātas vienošanās par sadarbību dalībai šajā konkrētajā iepirkumā (vienošanās jāpievieno Pieteikumam un to paraksta Apvienības visi dalībnieki);</w:t>
            </w:r>
          </w:p>
          <w:p w14:paraId="32F78AC2" w14:textId="77777777" w:rsidR="00374CDD" w:rsidRPr="00811F40" w:rsidRDefault="00374CDD" w:rsidP="00374CDD">
            <w:pPr>
              <w:widowControl w:val="0"/>
              <w:numPr>
                <w:ilvl w:val="1"/>
                <w:numId w:val="8"/>
              </w:numPr>
              <w:tabs>
                <w:tab w:val="num" w:pos="261"/>
              </w:tabs>
              <w:autoSpaceDE w:val="0"/>
              <w:autoSpaceDN w:val="0"/>
              <w:adjustRightInd w:val="0"/>
              <w:spacing w:before="10" w:line="221" w:lineRule="exact"/>
              <w:ind w:left="261" w:hanging="143"/>
              <w:jc w:val="both"/>
              <w:rPr>
                <w:rFonts w:ascii="Avenir Next" w:eastAsia="Batang" w:hAnsi="Avenir Next" w:cs="Arial"/>
                <w:sz w:val="18"/>
                <w:szCs w:val="18"/>
                <w:lang w:val="lv-LV"/>
              </w:rPr>
            </w:pPr>
            <w:r w:rsidRPr="00811F40">
              <w:rPr>
                <w:rFonts w:ascii="Avenir Next" w:eastAsia="Batang" w:hAnsi="Avenir Next" w:cs="Arial"/>
                <w:sz w:val="18"/>
                <w:szCs w:val="18"/>
                <w:lang w:val="lv-LV"/>
              </w:rPr>
              <w:t xml:space="preserve">Persona, kura rīkojas kā pilnvarotā persona uz Apvienības pilnvaras pamata (pilnvara jāpievieno </w:t>
            </w:r>
            <w:proofErr w:type="gramStart"/>
            <w:r w:rsidRPr="00811F40">
              <w:rPr>
                <w:rFonts w:ascii="Avenir Next" w:eastAsia="Batang" w:hAnsi="Avenir Next" w:cs="Arial"/>
                <w:sz w:val="18"/>
                <w:szCs w:val="18"/>
                <w:lang w:val="lv-LV"/>
              </w:rPr>
              <w:t>Pieteikumam un to paraksta Apvienības visi dalībnieki</w:t>
            </w:r>
            <w:proofErr w:type="gramEnd"/>
            <w:r w:rsidRPr="00811F40">
              <w:rPr>
                <w:rFonts w:ascii="Avenir Next" w:eastAsia="Batang" w:hAnsi="Avenir Next" w:cs="Arial"/>
                <w:sz w:val="18"/>
                <w:szCs w:val="18"/>
                <w:lang w:val="lv-LV"/>
              </w:rPr>
              <w:t>);</w:t>
            </w:r>
          </w:p>
          <w:p w14:paraId="5D930A0B" w14:textId="77777777" w:rsidR="00374CDD" w:rsidRPr="00811F40" w:rsidRDefault="00374CDD" w:rsidP="00374CDD">
            <w:pPr>
              <w:widowControl w:val="0"/>
              <w:numPr>
                <w:ilvl w:val="1"/>
                <w:numId w:val="8"/>
              </w:numPr>
              <w:tabs>
                <w:tab w:val="num" w:pos="261"/>
              </w:tabs>
              <w:autoSpaceDE w:val="0"/>
              <w:autoSpaceDN w:val="0"/>
              <w:adjustRightInd w:val="0"/>
              <w:spacing w:before="10" w:line="221" w:lineRule="exact"/>
              <w:ind w:left="261" w:hanging="143"/>
              <w:jc w:val="both"/>
              <w:rPr>
                <w:rFonts w:ascii="Avenir Next" w:eastAsia="Batang" w:hAnsi="Avenir Next" w:cs="Arial"/>
                <w:sz w:val="18"/>
                <w:szCs w:val="18"/>
                <w:lang w:val="lv-LV"/>
              </w:rPr>
            </w:pPr>
            <w:r w:rsidRPr="00811F40">
              <w:rPr>
                <w:rFonts w:ascii="Avenir Next" w:eastAsia="Batang" w:hAnsi="Avenir Next" w:cs="Arial"/>
                <w:sz w:val="18"/>
                <w:szCs w:val="18"/>
                <w:lang w:val="lv-LV"/>
              </w:rPr>
              <w:t xml:space="preserve">Apvienības visu dalībnieku pārstāvji, kuriem </w:t>
            </w:r>
            <w:r w:rsidRPr="00811F40">
              <w:rPr>
                <w:rFonts w:ascii="Avenir Next" w:eastAsia="Batang" w:hAnsi="Avenir Next" w:cs="Times New Roman"/>
                <w:sz w:val="18"/>
                <w:szCs w:val="18"/>
                <w:lang w:val="lv-LV"/>
              </w:rPr>
              <w:t xml:space="preserve">Latvijas Republikas Uzņēmumu reģistra Komercreģistrā vai tā </w:t>
            </w:r>
            <w:r w:rsidRPr="00811F40">
              <w:rPr>
                <w:rFonts w:ascii="Avenir Next" w:eastAsia="Batang" w:hAnsi="Avenir Next" w:cs="Times New Roman"/>
                <w:sz w:val="18"/>
                <w:szCs w:val="18"/>
                <w:lang w:val="lv-LV"/>
              </w:rPr>
              <w:lastRenderedPageBreak/>
              <w:t xml:space="preserve">mītnes zemēs analoģiskā iestādē reģistrētas pārstāvības tiesības; </w:t>
            </w:r>
          </w:p>
          <w:p w14:paraId="6CF53277" w14:textId="77777777" w:rsidR="00374CDD" w:rsidRPr="00811F40" w:rsidRDefault="00374CDD" w:rsidP="00374CDD">
            <w:pPr>
              <w:widowControl w:val="0"/>
              <w:numPr>
                <w:ilvl w:val="1"/>
                <w:numId w:val="8"/>
              </w:numPr>
              <w:tabs>
                <w:tab w:val="num" w:pos="261"/>
              </w:tabs>
              <w:autoSpaceDE w:val="0"/>
              <w:autoSpaceDN w:val="0"/>
              <w:adjustRightInd w:val="0"/>
              <w:spacing w:before="10" w:line="221" w:lineRule="exact"/>
              <w:ind w:left="261" w:hanging="143"/>
              <w:jc w:val="both"/>
              <w:rPr>
                <w:rFonts w:ascii="Avenir Next" w:eastAsia="Batang" w:hAnsi="Avenir Next" w:cs="Arial"/>
                <w:sz w:val="18"/>
                <w:szCs w:val="18"/>
                <w:lang w:val="lv-LV"/>
              </w:rPr>
            </w:pPr>
            <w:r w:rsidRPr="00811F40">
              <w:rPr>
                <w:rFonts w:ascii="Avenir Next" w:eastAsia="Batang" w:hAnsi="Avenir Next" w:cs="Times New Roman"/>
                <w:sz w:val="18"/>
                <w:szCs w:val="18"/>
                <w:lang w:val="lv-LV"/>
              </w:rPr>
              <w:t>Apvienības solidāra atbildība par iepirkuma līguma izpildi, kas obligāti jānorāda Apvienības dibināšanas līgumā vai pilnsabiedrības reģistrēšanas dokumentā. Bet jebkurā gadījumā, Apvienības dalībniekiem tiks piemērota solidāra atbildība (Latvijas Republikas Civillikuma 1669. – 1690.p.) pret Pasūtītāju, neatkarīgi no Apvienības dalībnieku savstarpēji noslēgtās vienošanās, kura nav saistoša Pasūtītājam.</w:t>
            </w:r>
          </w:p>
          <w:p w14:paraId="159E03B5"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Arial"/>
                <w:sz w:val="18"/>
                <w:szCs w:val="18"/>
                <w:lang w:val="lv-LV"/>
              </w:rPr>
            </w:pPr>
          </w:p>
          <w:p w14:paraId="6A00EF9F"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Arial"/>
                <w:sz w:val="18"/>
                <w:szCs w:val="18"/>
                <w:lang w:val="lv-LV"/>
              </w:rPr>
            </w:pPr>
            <w:r w:rsidRPr="00811F40">
              <w:rPr>
                <w:rFonts w:ascii="Avenir Next" w:eastAsia="Batang" w:hAnsi="Avenir Next" w:cs="Arial"/>
                <w:sz w:val="18"/>
                <w:szCs w:val="18"/>
                <w:lang w:val="lv-LV"/>
              </w:rPr>
              <w:t>Ja Kandidāts ir Apvienība, tad Kandidāts iesniedz Apvienības apliecinājumu, kas noformēts atbilstoši 7.pielikumā noteiktajai formai.</w:t>
            </w:r>
          </w:p>
          <w:p w14:paraId="40F5A1CB"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Arial"/>
                <w:sz w:val="18"/>
                <w:szCs w:val="18"/>
                <w:lang w:val="lv-LV"/>
              </w:rPr>
            </w:pPr>
          </w:p>
          <w:p w14:paraId="2A4CCC54" w14:textId="77777777" w:rsidR="00374CDD" w:rsidRPr="00811F40" w:rsidRDefault="00374CDD" w:rsidP="00374CDD">
            <w:pPr>
              <w:widowControl w:val="0"/>
              <w:autoSpaceDE w:val="0"/>
              <w:autoSpaceDN w:val="0"/>
              <w:adjustRightInd w:val="0"/>
              <w:spacing w:before="10" w:line="221" w:lineRule="exact"/>
              <w:ind w:left="111"/>
              <w:jc w:val="both"/>
              <w:rPr>
                <w:rFonts w:ascii="Avenir Next" w:eastAsia="Batang" w:hAnsi="Avenir Next" w:cs="Arial"/>
                <w:sz w:val="18"/>
                <w:szCs w:val="18"/>
                <w:lang w:val="lv-LV"/>
              </w:rPr>
            </w:pPr>
            <w:r w:rsidRPr="00811F40">
              <w:rPr>
                <w:rFonts w:ascii="Avenir Next" w:eastAsia="Batang" w:hAnsi="Avenir Next" w:cs="Arial"/>
                <w:sz w:val="18"/>
                <w:szCs w:val="18"/>
                <w:lang w:val="lv-LV"/>
              </w:rPr>
              <w:t xml:space="preserve">Ārvalstīs reģistrētiem Kandidātiem jāiesniedz attiecīgās valsts kompetentas institūcijas izsniegts dokuments (oriģināls vai kopija), kurā norādītas kandidāta </w:t>
            </w:r>
            <w:proofErr w:type="spellStart"/>
            <w:r w:rsidRPr="00811F40">
              <w:rPr>
                <w:rFonts w:ascii="Avenir Next" w:eastAsia="Batang" w:hAnsi="Avenir Next" w:cs="Arial"/>
                <w:sz w:val="18"/>
                <w:szCs w:val="18"/>
                <w:lang w:val="lv-LV"/>
              </w:rPr>
              <w:t>paraksttiesīgās</w:t>
            </w:r>
            <w:proofErr w:type="spellEnd"/>
            <w:r w:rsidRPr="00811F40">
              <w:rPr>
                <w:rFonts w:ascii="Avenir Next" w:eastAsia="Batang" w:hAnsi="Avenir Next" w:cs="Arial"/>
                <w:sz w:val="18"/>
                <w:szCs w:val="18"/>
                <w:lang w:val="lv-LV"/>
              </w:rPr>
              <w:t xml:space="preserve"> personas, vai pilnvara (oriģināls vai kopija), ja pieteikuma dokumentus paraksta pilnvarota persona.</w:t>
            </w:r>
          </w:p>
          <w:p w14:paraId="5F47755A" w14:textId="77777777" w:rsidR="00374CDD" w:rsidRPr="00811F40" w:rsidRDefault="00374CDD" w:rsidP="00374CDD">
            <w:pPr>
              <w:widowControl w:val="0"/>
              <w:kinsoku w:val="0"/>
              <w:overflowPunct w:val="0"/>
              <w:autoSpaceDE w:val="0"/>
              <w:autoSpaceDN w:val="0"/>
              <w:adjustRightInd w:val="0"/>
              <w:ind w:left="107"/>
              <w:rPr>
                <w:rFonts w:ascii="Avenir Next" w:eastAsia="Yu Mincho" w:hAnsi="Avenir Next" w:cs="Times New Roman"/>
                <w:sz w:val="18"/>
                <w:szCs w:val="18"/>
                <w:lang w:val="lv-LV"/>
              </w:rPr>
            </w:pPr>
          </w:p>
        </w:tc>
      </w:tr>
      <w:tr w:rsidR="00374CDD" w:rsidRPr="00811F40" w14:paraId="56B029D8" w14:textId="77777777" w:rsidTr="00374CDD">
        <w:tc>
          <w:tcPr>
            <w:tcW w:w="901" w:type="dxa"/>
          </w:tcPr>
          <w:p w14:paraId="3814F2E4"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lastRenderedPageBreak/>
              <w:t>11.1.2.</w:t>
            </w:r>
          </w:p>
        </w:tc>
        <w:tc>
          <w:tcPr>
            <w:tcW w:w="4111" w:type="dxa"/>
          </w:tcPr>
          <w:p w14:paraId="16B6E322" w14:textId="77777777" w:rsidR="00374CDD" w:rsidRPr="00811F40" w:rsidRDefault="00374CDD" w:rsidP="00374CDD">
            <w:pPr>
              <w:widowControl w:val="0"/>
              <w:autoSpaceDE w:val="0"/>
              <w:autoSpaceDN w:val="0"/>
              <w:adjustRightInd w:val="0"/>
              <w:spacing w:line="252" w:lineRule="auto"/>
              <w:rPr>
                <w:rFonts w:ascii="Avenir Next" w:eastAsia="Batang" w:hAnsi="Avenir Next" w:cs="Arial"/>
                <w:sz w:val="18"/>
                <w:szCs w:val="18"/>
                <w:lang w:val="lv-LV"/>
              </w:rPr>
            </w:pPr>
            <w:r w:rsidRPr="00811F40">
              <w:rPr>
                <w:rFonts w:ascii="Avenir Next" w:eastAsia="Batang" w:hAnsi="Avenir Next" w:cs="Arial"/>
                <w:b/>
                <w:sz w:val="18"/>
                <w:szCs w:val="18"/>
                <w:lang w:val="lv-LV"/>
              </w:rPr>
              <w:t>Atbilstība profesionālās darbības veikšanai</w:t>
            </w:r>
          </w:p>
          <w:p w14:paraId="01343BB7" w14:textId="77777777" w:rsidR="00374CDD" w:rsidRPr="00811F40" w:rsidRDefault="00374CDD" w:rsidP="00374CDD">
            <w:pPr>
              <w:widowControl w:val="0"/>
              <w:autoSpaceDE w:val="0"/>
              <w:autoSpaceDN w:val="0"/>
              <w:adjustRightInd w:val="0"/>
              <w:spacing w:line="252" w:lineRule="auto"/>
              <w:rPr>
                <w:rFonts w:ascii="Avenir Next" w:eastAsia="Batang" w:hAnsi="Avenir Next" w:cs="Arial"/>
                <w:sz w:val="18"/>
                <w:szCs w:val="18"/>
                <w:lang w:val="lv-LV"/>
              </w:rPr>
            </w:pPr>
            <w:r w:rsidRPr="00811F40">
              <w:rPr>
                <w:rFonts w:ascii="Avenir Next" w:eastAsia="Batang" w:hAnsi="Avenir Next" w:cs="Arial"/>
                <w:sz w:val="18"/>
                <w:szCs w:val="18"/>
                <w:lang w:val="lv-LV"/>
              </w:rPr>
              <w:t xml:space="preserve">Kandidāts un tā norādītie apakšuzņēmēji, kā arī </w:t>
            </w:r>
            <w:proofErr w:type="gramStart"/>
            <w:r w:rsidRPr="00811F40">
              <w:rPr>
                <w:rFonts w:ascii="Avenir Next" w:eastAsia="Batang" w:hAnsi="Avenir Next" w:cs="Arial"/>
                <w:sz w:val="18"/>
                <w:szCs w:val="18"/>
                <w:lang w:val="lv-LV"/>
              </w:rPr>
              <w:t>persona uz kuras spējām</w:t>
            </w:r>
            <w:proofErr w:type="gramEnd"/>
            <w:r w:rsidRPr="00811F40">
              <w:rPr>
                <w:rFonts w:ascii="Avenir Next" w:eastAsia="Batang" w:hAnsi="Avenir Next" w:cs="Arial"/>
                <w:sz w:val="18"/>
                <w:szCs w:val="18"/>
                <w:lang w:val="lv-LV"/>
              </w:rPr>
              <w:t xml:space="preserve"> balstās Kandidāts (ja attiecināms) spēkā esošajos normatīvajos aktos noteiktajos gadījumos un kārtībā ir reģistrēti Latvijas Republikas Uzņēmumu reģistra Komercreģistrā vai līdzvērtīgā reģistrā ārvalstīs.</w:t>
            </w:r>
          </w:p>
          <w:p w14:paraId="4BE37CF9" w14:textId="77777777" w:rsidR="00374CDD" w:rsidRPr="00811F40" w:rsidRDefault="00374CDD" w:rsidP="00374CDD">
            <w:pPr>
              <w:widowControl w:val="0"/>
              <w:autoSpaceDE w:val="0"/>
              <w:autoSpaceDN w:val="0"/>
              <w:adjustRightInd w:val="0"/>
              <w:spacing w:line="252" w:lineRule="auto"/>
              <w:ind w:left="110"/>
              <w:jc w:val="both"/>
              <w:rPr>
                <w:rFonts w:ascii="Avenir Next" w:eastAsia="Batang" w:hAnsi="Avenir Next" w:cs="Arial"/>
                <w:sz w:val="18"/>
                <w:szCs w:val="18"/>
                <w:lang w:val="lv-LV"/>
              </w:rPr>
            </w:pPr>
          </w:p>
          <w:p w14:paraId="713E3DB6"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Batang" w:hAnsi="Avenir Next" w:cs="Arial"/>
                <w:i/>
                <w:sz w:val="18"/>
                <w:szCs w:val="18"/>
                <w:lang w:val="lv-LV"/>
              </w:rPr>
              <w:t>Ja Pieteikumu iesniedz Apvienība, tad šī prasība attiecināma uz katru</w:t>
            </w:r>
            <w:proofErr w:type="gramStart"/>
            <w:r w:rsidRPr="00811F40">
              <w:rPr>
                <w:rFonts w:ascii="Avenir Next" w:eastAsia="Batang" w:hAnsi="Avenir Next" w:cs="Arial"/>
                <w:i/>
                <w:sz w:val="18"/>
                <w:szCs w:val="18"/>
                <w:lang w:val="lv-LV"/>
              </w:rPr>
              <w:t xml:space="preserve">  </w:t>
            </w:r>
            <w:proofErr w:type="gramEnd"/>
            <w:r w:rsidRPr="00811F40">
              <w:rPr>
                <w:rFonts w:ascii="Avenir Next" w:eastAsia="Batang" w:hAnsi="Avenir Next" w:cs="Arial"/>
                <w:i/>
                <w:sz w:val="18"/>
                <w:szCs w:val="18"/>
                <w:lang w:val="lv-LV"/>
              </w:rPr>
              <w:t>Apvienības dalībnieku</w:t>
            </w:r>
          </w:p>
        </w:tc>
        <w:tc>
          <w:tcPr>
            <w:tcW w:w="4677" w:type="dxa"/>
          </w:tcPr>
          <w:p w14:paraId="7BD271F0" w14:textId="77777777" w:rsidR="00374CDD" w:rsidRPr="00811F40" w:rsidRDefault="00374CDD" w:rsidP="00374CDD">
            <w:pPr>
              <w:widowControl w:val="0"/>
              <w:tabs>
                <w:tab w:val="left" w:pos="53"/>
              </w:tabs>
              <w:autoSpaceDE w:val="0"/>
              <w:autoSpaceDN w:val="0"/>
              <w:adjustRightInd w:val="0"/>
              <w:ind w:left="53"/>
              <w:jc w:val="both"/>
              <w:rPr>
                <w:rFonts w:ascii="Avenir Next" w:eastAsia="Batang" w:hAnsi="Avenir Next" w:cs="Arial"/>
                <w:sz w:val="18"/>
                <w:szCs w:val="18"/>
                <w:lang w:val="lv-LV"/>
              </w:rPr>
            </w:pPr>
            <w:r w:rsidRPr="00811F40">
              <w:rPr>
                <w:rFonts w:ascii="Avenir Next" w:eastAsia="Yu Mincho" w:hAnsi="Avenir Next" w:cs="Times New Roman"/>
                <w:sz w:val="18"/>
                <w:szCs w:val="18"/>
                <w:lang w:val="lv-LV" w:eastAsia="lv-LV"/>
              </w:rPr>
              <w:t xml:space="preserve">Lai pārbaudītu Nolikuma 11.1.2.punkta izpildi, par </w:t>
            </w:r>
            <w:r w:rsidRPr="00811F40">
              <w:rPr>
                <w:rFonts w:ascii="Avenir Next" w:eastAsia="Batang" w:hAnsi="Avenir Next" w:cs="Arial"/>
                <w:sz w:val="18"/>
                <w:szCs w:val="18"/>
                <w:lang w:val="lv-LV"/>
              </w:rPr>
              <w:t xml:space="preserve">Kandidāta, t.sk., Apvienības dalībnieku, personālsabiedrības, kā arī norādītos apakšuzņēmēju, kurus Kandidāts plāno piesaistīt iepirkuma līguma izpildē, reģistrāciju Latvijas Republikas Uzņēmumu reģistra Komercreģistrā, reģistrācijas faktu Iepirkuma komisija pārbauda </w:t>
            </w:r>
            <w:r w:rsidRPr="00811F40">
              <w:rPr>
                <w:rFonts w:ascii="Avenir Next" w:eastAsia="Yu Mincho" w:hAnsi="Avenir Next" w:cs="Times New Roman"/>
                <w:sz w:val="18"/>
                <w:szCs w:val="18"/>
                <w:lang w:val="lv-LV"/>
              </w:rPr>
              <w:t xml:space="preserve">Uzņēmuma reģistra informācijas sistēmā </w:t>
            </w:r>
            <w:hyperlink r:id="rId17" w:history="1">
              <w:r w:rsidRPr="00811F40">
                <w:rPr>
                  <w:rFonts w:ascii="Avenir Next" w:eastAsia="Yu Mincho" w:hAnsi="Avenir Next" w:cs="Times New Roman"/>
                  <w:color w:val="0000FF"/>
                  <w:sz w:val="18"/>
                  <w:szCs w:val="18"/>
                  <w:u w:val="single"/>
                  <w:lang w:val="lv-LV"/>
                </w:rPr>
                <w:t>www.ur.gov.lv</w:t>
              </w:r>
            </w:hyperlink>
            <w:r w:rsidRPr="00811F40">
              <w:rPr>
                <w:rFonts w:ascii="Avenir Next" w:eastAsia="Yu Mincho" w:hAnsi="Avenir Next" w:cs="Times New Roman"/>
                <w:sz w:val="18"/>
                <w:szCs w:val="18"/>
                <w:lang w:val="lv-LV"/>
              </w:rPr>
              <w:t xml:space="preserve"> vai </w:t>
            </w:r>
            <w:hyperlink r:id="rId18" w:history="1">
              <w:r w:rsidRPr="00811F40">
                <w:rPr>
                  <w:rFonts w:ascii="Avenir Next" w:eastAsia="Yu Mincho" w:hAnsi="Avenir Next" w:cs="Times New Roman"/>
                  <w:color w:val="0000FF"/>
                  <w:sz w:val="18"/>
                  <w:szCs w:val="18"/>
                  <w:u w:val="single"/>
                  <w:lang w:val="lv-LV"/>
                </w:rPr>
                <w:t>www.lursoft.lv</w:t>
              </w:r>
            </w:hyperlink>
            <w:r w:rsidRPr="00811F40">
              <w:rPr>
                <w:rFonts w:ascii="Avenir Next" w:eastAsia="Yu Mincho" w:hAnsi="Avenir Next" w:cs="Times New Roman"/>
                <w:sz w:val="18"/>
                <w:szCs w:val="18"/>
                <w:lang w:val="lv-LV"/>
              </w:rPr>
              <w:t xml:space="preserve"> datu bāzē</w:t>
            </w:r>
            <w:r w:rsidRPr="00811F40">
              <w:rPr>
                <w:rFonts w:ascii="Avenir Next" w:eastAsia="Batang" w:hAnsi="Avenir Next" w:cs="Arial"/>
                <w:sz w:val="18"/>
                <w:szCs w:val="18"/>
                <w:lang w:val="lv-LV"/>
              </w:rPr>
              <w:t>.</w:t>
            </w:r>
          </w:p>
          <w:p w14:paraId="536A0A15" w14:textId="77777777" w:rsidR="00374CDD" w:rsidRPr="00811F40" w:rsidRDefault="00374CDD" w:rsidP="00374CDD">
            <w:pPr>
              <w:widowControl w:val="0"/>
              <w:tabs>
                <w:tab w:val="left" w:pos="53"/>
              </w:tabs>
              <w:autoSpaceDE w:val="0"/>
              <w:autoSpaceDN w:val="0"/>
              <w:adjustRightInd w:val="0"/>
              <w:ind w:left="53"/>
              <w:jc w:val="both"/>
              <w:rPr>
                <w:rFonts w:ascii="Avenir Next" w:eastAsia="Batang" w:hAnsi="Avenir Next" w:cs="Arial"/>
                <w:sz w:val="18"/>
                <w:szCs w:val="18"/>
                <w:lang w:val="lv-LV"/>
              </w:rPr>
            </w:pPr>
          </w:p>
          <w:p w14:paraId="2611B83F" w14:textId="77777777" w:rsidR="00374CDD" w:rsidRPr="00811F40" w:rsidRDefault="00374CDD" w:rsidP="00374CDD">
            <w:pPr>
              <w:widowControl w:val="0"/>
              <w:tabs>
                <w:tab w:val="left" w:pos="496"/>
                <w:tab w:val="left" w:pos="2543"/>
                <w:tab w:val="left" w:pos="3292"/>
              </w:tabs>
              <w:autoSpaceDE w:val="0"/>
              <w:autoSpaceDN w:val="0"/>
              <w:adjustRightInd w:val="0"/>
              <w:spacing w:line="252" w:lineRule="auto"/>
              <w:ind w:left="53"/>
              <w:jc w:val="both"/>
              <w:rPr>
                <w:rFonts w:ascii="Avenir Next" w:eastAsia="Batang" w:hAnsi="Avenir Next" w:cs="Arial"/>
                <w:sz w:val="18"/>
                <w:szCs w:val="18"/>
                <w:lang w:val="lv-LV"/>
              </w:rPr>
            </w:pPr>
            <w:r w:rsidRPr="00811F40">
              <w:rPr>
                <w:rFonts w:ascii="Avenir Next" w:eastAsia="Batang" w:hAnsi="Avenir Next" w:cs="Arial"/>
                <w:sz w:val="18"/>
                <w:szCs w:val="18"/>
                <w:lang w:val="lv-LV"/>
              </w:rPr>
              <w:t xml:space="preserve">Kandidātiem, t.sk., </w:t>
            </w:r>
            <w:r w:rsidRPr="00811F40">
              <w:rPr>
                <w:rFonts w:ascii="Avenir Next" w:eastAsia="Batang" w:hAnsi="Avenir Next" w:cs="Arial"/>
                <w:spacing w:val="-1"/>
                <w:sz w:val="18"/>
                <w:szCs w:val="18"/>
                <w:lang w:val="lv-LV"/>
              </w:rPr>
              <w:t xml:space="preserve">Apvienības </w:t>
            </w:r>
            <w:r w:rsidRPr="00811F40">
              <w:rPr>
                <w:rFonts w:ascii="Avenir Next" w:eastAsia="Batang" w:hAnsi="Avenir Next" w:cs="Arial"/>
                <w:sz w:val="18"/>
                <w:szCs w:val="18"/>
                <w:lang w:val="lv-LV"/>
              </w:rPr>
              <w:t xml:space="preserve">dalībniekiem, </w:t>
            </w:r>
            <w:r w:rsidRPr="00811F40">
              <w:rPr>
                <w:rFonts w:ascii="Avenir Next" w:eastAsia="Batang" w:hAnsi="Avenir Next" w:cs="Arial"/>
                <w:spacing w:val="-1"/>
                <w:sz w:val="18"/>
                <w:szCs w:val="18"/>
                <w:lang w:val="lv-LV"/>
              </w:rPr>
              <w:t xml:space="preserve">personālsabiedrībām, </w:t>
            </w:r>
            <w:r w:rsidRPr="00811F40">
              <w:rPr>
                <w:rFonts w:ascii="Avenir Next" w:eastAsia="Batang" w:hAnsi="Avenir Next" w:cs="Arial"/>
                <w:spacing w:val="-3"/>
                <w:sz w:val="18"/>
                <w:szCs w:val="18"/>
                <w:lang w:val="lv-LV"/>
              </w:rPr>
              <w:t xml:space="preserve">kā arī </w:t>
            </w:r>
            <w:r w:rsidRPr="00811F40">
              <w:rPr>
                <w:rFonts w:ascii="Avenir Next" w:eastAsia="Batang" w:hAnsi="Avenir Next" w:cs="Arial"/>
                <w:sz w:val="18"/>
                <w:szCs w:val="18"/>
                <w:lang w:val="lv-LV"/>
              </w:rPr>
              <w:t>to norādītiem apakšuzņēmējiem, kurus Kandidāts plāno</w:t>
            </w:r>
            <w:r w:rsidRPr="00811F40">
              <w:rPr>
                <w:rFonts w:ascii="Avenir Next" w:eastAsia="Batang" w:hAnsi="Avenir Next" w:cs="Arial"/>
                <w:spacing w:val="-23"/>
                <w:sz w:val="18"/>
                <w:szCs w:val="18"/>
                <w:lang w:val="lv-LV"/>
              </w:rPr>
              <w:t xml:space="preserve"> </w:t>
            </w:r>
            <w:r w:rsidRPr="00811F40">
              <w:rPr>
                <w:rFonts w:ascii="Avenir Next" w:eastAsia="Batang" w:hAnsi="Avenir Next" w:cs="Arial"/>
                <w:sz w:val="18"/>
                <w:szCs w:val="18"/>
                <w:lang w:val="lv-LV"/>
              </w:rPr>
              <w:t xml:space="preserve">piesaistīt Iepirkuma Līguma izpildē, </w:t>
            </w:r>
            <w:r w:rsidRPr="00811F40">
              <w:rPr>
                <w:rFonts w:ascii="Avenir Next" w:eastAsia="Batang" w:hAnsi="Avenir Next" w:cs="Arial"/>
                <w:spacing w:val="-3"/>
                <w:sz w:val="18"/>
                <w:szCs w:val="18"/>
                <w:lang w:val="lv-LV"/>
              </w:rPr>
              <w:t xml:space="preserve">un, </w:t>
            </w:r>
            <w:r w:rsidRPr="00811F40">
              <w:rPr>
                <w:rFonts w:ascii="Avenir Next" w:eastAsia="Batang" w:hAnsi="Avenir Next" w:cs="Arial"/>
                <w:sz w:val="18"/>
                <w:szCs w:val="18"/>
                <w:lang w:val="lv-LV"/>
              </w:rPr>
              <w:t>kas reģistrēti</w:t>
            </w:r>
            <w:r w:rsidRPr="00811F40">
              <w:rPr>
                <w:rFonts w:ascii="Avenir Next" w:eastAsia="Batang" w:hAnsi="Avenir Next" w:cs="Arial"/>
                <w:spacing w:val="-23"/>
                <w:sz w:val="18"/>
                <w:szCs w:val="18"/>
                <w:lang w:val="lv-LV"/>
              </w:rPr>
              <w:t xml:space="preserve"> </w:t>
            </w:r>
            <w:r w:rsidRPr="00811F40">
              <w:rPr>
                <w:rFonts w:ascii="Avenir Next" w:eastAsia="Batang" w:hAnsi="Avenir Next" w:cs="Arial"/>
                <w:sz w:val="18"/>
                <w:szCs w:val="18"/>
                <w:lang w:val="lv-LV"/>
              </w:rPr>
              <w:t xml:space="preserve">ārvalstīs, jāiesniedz komersanta reģistrācijas apliecības kopija vai līdzvērtīgas iestādes izdots dokuments, kas ir atbilstošs attiecīgās valsts normatīviem aktiem. </w:t>
            </w:r>
          </w:p>
          <w:p w14:paraId="10D622F4" w14:textId="77777777" w:rsidR="00374CDD" w:rsidRPr="00811F40" w:rsidRDefault="00374CDD" w:rsidP="00374CDD">
            <w:pPr>
              <w:widowControl w:val="0"/>
              <w:tabs>
                <w:tab w:val="left" w:pos="496"/>
                <w:tab w:val="left" w:pos="2543"/>
                <w:tab w:val="left" w:pos="3292"/>
              </w:tabs>
              <w:autoSpaceDE w:val="0"/>
              <w:autoSpaceDN w:val="0"/>
              <w:adjustRightInd w:val="0"/>
              <w:spacing w:line="252" w:lineRule="auto"/>
              <w:ind w:left="53"/>
              <w:jc w:val="both"/>
              <w:rPr>
                <w:rFonts w:ascii="Avenir Next" w:eastAsia="Batang" w:hAnsi="Avenir Next" w:cs="Arial"/>
                <w:sz w:val="18"/>
                <w:szCs w:val="18"/>
                <w:lang w:val="lv-LV"/>
              </w:rPr>
            </w:pPr>
          </w:p>
          <w:p w14:paraId="0207AADC" w14:textId="77777777" w:rsidR="00374CDD" w:rsidRPr="00811F40" w:rsidRDefault="00374CDD" w:rsidP="00374CDD">
            <w:pPr>
              <w:widowControl w:val="0"/>
              <w:tabs>
                <w:tab w:val="left" w:pos="53"/>
              </w:tabs>
              <w:autoSpaceDE w:val="0"/>
              <w:autoSpaceDN w:val="0"/>
              <w:adjustRightInd w:val="0"/>
              <w:ind w:left="53"/>
              <w:jc w:val="both"/>
              <w:rPr>
                <w:rFonts w:ascii="Avenir Next" w:eastAsia="Batang" w:hAnsi="Avenir Next" w:cs="Arial"/>
                <w:spacing w:val="-37"/>
                <w:sz w:val="18"/>
                <w:szCs w:val="18"/>
                <w:lang w:val="lv-LV"/>
              </w:rPr>
            </w:pPr>
            <w:r w:rsidRPr="00811F40">
              <w:rPr>
                <w:rFonts w:ascii="Avenir Next" w:eastAsia="Batang" w:hAnsi="Avenir Next" w:cs="Arial"/>
                <w:sz w:val="18"/>
                <w:szCs w:val="18"/>
                <w:lang w:val="lv-LV"/>
              </w:rPr>
              <w:t>Ja ārvalstīs reģistrētiem Kandidātiem, t.sk., Apvienības dalībniekiem,</w:t>
            </w:r>
            <w:r w:rsidRPr="00811F40">
              <w:rPr>
                <w:rFonts w:ascii="Avenir Next" w:eastAsia="Batang" w:hAnsi="Avenir Next" w:cs="Arial"/>
                <w:spacing w:val="-3"/>
                <w:sz w:val="18"/>
                <w:szCs w:val="18"/>
                <w:lang w:val="lv-LV"/>
              </w:rPr>
              <w:t xml:space="preserve"> kā arī </w:t>
            </w:r>
            <w:r w:rsidRPr="00811F40">
              <w:rPr>
                <w:rFonts w:ascii="Avenir Next" w:eastAsia="Batang" w:hAnsi="Avenir Next" w:cs="Arial"/>
                <w:sz w:val="18"/>
                <w:szCs w:val="18"/>
                <w:lang w:val="lv-LV"/>
              </w:rPr>
              <w:t xml:space="preserve">to norādītiem apakšuzņēmējiem tādas nav (reģistrācijas valsts normatīvais regulējums neparedz reģistrācijas apliecības izdošanu), tad iesniedz informāciju </w:t>
            </w:r>
            <w:r w:rsidRPr="00811F40">
              <w:rPr>
                <w:rFonts w:ascii="Avenir Next" w:eastAsia="Batang" w:hAnsi="Avenir Next" w:cs="Arial"/>
                <w:spacing w:val="-3"/>
                <w:sz w:val="18"/>
                <w:szCs w:val="18"/>
                <w:lang w:val="lv-LV"/>
              </w:rPr>
              <w:t xml:space="preserve">par </w:t>
            </w:r>
            <w:r w:rsidRPr="00811F40">
              <w:rPr>
                <w:rFonts w:ascii="Avenir Next" w:eastAsia="Batang" w:hAnsi="Avenir Next" w:cs="Arial"/>
                <w:sz w:val="18"/>
                <w:szCs w:val="18"/>
                <w:lang w:val="lv-LV"/>
              </w:rPr>
              <w:t xml:space="preserve">attiecīgās personas reģistrācijas numuru </w:t>
            </w:r>
            <w:r w:rsidRPr="00811F40">
              <w:rPr>
                <w:rFonts w:ascii="Avenir Next" w:eastAsia="Batang" w:hAnsi="Avenir Next" w:cs="Arial"/>
                <w:spacing w:val="-3"/>
                <w:sz w:val="18"/>
                <w:szCs w:val="18"/>
                <w:lang w:val="lv-LV"/>
              </w:rPr>
              <w:t xml:space="preserve">un </w:t>
            </w:r>
            <w:r w:rsidRPr="00811F40">
              <w:rPr>
                <w:rFonts w:ascii="Avenir Next" w:eastAsia="Batang" w:hAnsi="Avenir Next" w:cs="Arial"/>
                <w:sz w:val="18"/>
                <w:szCs w:val="18"/>
                <w:lang w:val="lv-LV"/>
              </w:rPr>
              <w:t>reģistrācijas</w:t>
            </w:r>
            <w:r w:rsidRPr="00811F40">
              <w:rPr>
                <w:rFonts w:ascii="Avenir Next" w:eastAsia="Batang" w:hAnsi="Avenir Next" w:cs="Arial"/>
                <w:spacing w:val="-37"/>
                <w:sz w:val="18"/>
                <w:szCs w:val="18"/>
                <w:lang w:val="lv-LV"/>
              </w:rPr>
              <w:t xml:space="preserve"> </w:t>
            </w:r>
            <w:r w:rsidRPr="00811F40">
              <w:rPr>
                <w:rFonts w:ascii="Avenir Next" w:eastAsia="Batang" w:hAnsi="Avenir Next" w:cs="Arial"/>
                <w:sz w:val="18"/>
                <w:szCs w:val="18"/>
                <w:lang w:val="lv-LV"/>
              </w:rPr>
              <w:t xml:space="preserve">laiku, kā arī norāda kompetento iestādi reģistrācijas valstī, kas nepieciešamības gadījumā </w:t>
            </w:r>
            <w:r w:rsidRPr="00811F40">
              <w:rPr>
                <w:rFonts w:ascii="Avenir Next" w:eastAsia="Batang" w:hAnsi="Avenir Next" w:cs="Arial"/>
                <w:spacing w:val="-3"/>
                <w:sz w:val="18"/>
                <w:szCs w:val="18"/>
                <w:lang w:val="lv-LV"/>
              </w:rPr>
              <w:t xml:space="preserve">var </w:t>
            </w:r>
            <w:r w:rsidRPr="00811F40">
              <w:rPr>
                <w:rFonts w:ascii="Avenir Next" w:eastAsia="Batang" w:hAnsi="Avenir Next" w:cs="Arial"/>
                <w:sz w:val="18"/>
                <w:szCs w:val="18"/>
                <w:lang w:val="lv-LV"/>
              </w:rPr>
              <w:t xml:space="preserve">apliecināt reģistrācijas faktu, </w:t>
            </w:r>
            <w:r w:rsidRPr="00811F40">
              <w:rPr>
                <w:rFonts w:ascii="Avenir Next" w:eastAsia="Batang" w:hAnsi="Avenir Next" w:cs="Arial"/>
                <w:spacing w:val="-3"/>
                <w:sz w:val="18"/>
                <w:szCs w:val="18"/>
                <w:lang w:val="lv-LV"/>
              </w:rPr>
              <w:t xml:space="preserve">vai </w:t>
            </w:r>
            <w:r w:rsidRPr="00811F40">
              <w:rPr>
                <w:rFonts w:ascii="Avenir Next" w:eastAsia="Batang" w:hAnsi="Avenir Next" w:cs="Arial"/>
                <w:sz w:val="18"/>
                <w:szCs w:val="18"/>
                <w:lang w:val="lv-LV"/>
              </w:rPr>
              <w:t xml:space="preserve">norāda precīzu iestādes mājaslapas adresi, kur attiecīgu informāciju </w:t>
            </w:r>
            <w:r w:rsidRPr="00811F40">
              <w:rPr>
                <w:rFonts w:ascii="Avenir Next" w:eastAsia="Batang" w:hAnsi="Avenir Next" w:cs="Arial"/>
                <w:spacing w:val="-3"/>
                <w:sz w:val="18"/>
                <w:szCs w:val="18"/>
                <w:lang w:val="lv-LV"/>
              </w:rPr>
              <w:t xml:space="preserve">var </w:t>
            </w:r>
            <w:r w:rsidRPr="00811F40">
              <w:rPr>
                <w:rFonts w:ascii="Avenir Next" w:eastAsia="Batang" w:hAnsi="Avenir Next" w:cs="Arial"/>
                <w:sz w:val="18"/>
                <w:szCs w:val="18"/>
                <w:lang w:val="lv-LV"/>
              </w:rPr>
              <w:t>pārbaudīt.</w:t>
            </w:r>
          </w:p>
          <w:p w14:paraId="7B326095"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tc>
      </w:tr>
      <w:tr w:rsidR="00374CDD" w:rsidRPr="00811F40" w14:paraId="75454138" w14:textId="77777777" w:rsidTr="00374CDD">
        <w:tc>
          <w:tcPr>
            <w:tcW w:w="901" w:type="dxa"/>
          </w:tcPr>
          <w:p w14:paraId="3F421BA9"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t>11.1.3.</w:t>
            </w:r>
          </w:p>
        </w:tc>
        <w:tc>
          <w:tcPr>
            <w:tcW w:w="4111" w:type="dxa"/>
          </w:tcPr>
          <w:p w14:paraId="662BF437"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Batang" w:hAnsi="Avenir Next" w:cs="Arial"/>
                <w:b/>
                <w:sz w:val="18"/>
                <w:szCs w:val="18"/>
                <w:lang w:val="lv-LV"/>
              </w:rPr>
            </w:pPr>
            <w:r w:rsidRPr="00811F40">
              <w:rPr>
                <w:rFonts w:ascii="Avenir Next" w:eastAsia="Batang" w:hAnsi="Avenir Next" w:cs="Arial"/>
                <w:b/>
                <w:sz w:val="18"/>
                <w:szCs w:val="18"/>
                <w:lang w:val="lv-LV"/>
              </w:rPr>
              <w:t>Prasības attiecībā uz Kandidāta saimniecisko un finansiālo stāvokli</w:t>
            </w:r>
          </w:p>
          <w:p w14:paraId="3F44C94F" w14:textId="77777777" w:rsidR="00374CDD" w:rsidRPr="00811F40" w:rsidRDefault="00374CDD" w:rsidP="00374CDD">
            <w:pPr>
              <w:widowControl w:val="0"/>
              <w:autoSpaceDE w:val="0"/>
              <w:autoSpaceDN w:val="0"/>
              <w:adjustRightInd w:val="0"/>
              <w:spacing w:before="3"/>
              <w:ind w:left="46"/>
              <w:jc w:val="both"/>
              <w:rPr>
                <w:rFonts w:ascii="Avenir Next" w:eastAsia="Batang" w:hAnsi="Avenir Next" w:cs="Arial"/>
                <w:sz w:val="18"/>
                <w:szCs w:val="18"/>
                <w:lang w:val="lv-LV"/>
              </w:rPr>
            </w:pPr>
            <w:r w:rsidRPr="00811F40">
              <w:rPr>
                <w:rFonts w:ascii="Avenir Next" w:eastAsia="Batang" w:hAnsi="Avenir Next" w:cs="Arial"/>
                <w:sz w:val="18"/>
                <w:szCs w:val="18"/>
                <w:lang w:val="lv-LV"/>
              </w:rPr>
              <w:t xml:space="preserve">Kandidāts pēdējo 3 (trīs) noslēgto finanšu gadu (2016., 2017. un 2018.gads) vidējais gada neto apgrozījums </w:t>
            </w:r>
            <w:proofErr w:type="gramStart"/>
            <w:r w:rsidRPr="00811F40">
              <w:rPr>
                <w:rFonts w:ascii="Avenir Next" w:eastAsia="Batang" w:hAnsi="Avenir Next" w:cs="Arial"/>
                <w:sz w:val="18"/>
                <w:szCs w:val="18"/>
                <w:lang w:val="lv-LV"/>
              </w:rPr>
              <w:t>(</w:t>
            </w:r>
            <w:proofErr w:type="gramEnd"/>
            <w:r w:rsidRPr="00811F40">
              <w:rPr>
                <w:rFonts w:ascii="Avenir Next" w:eastAsia="Batang" w:hAnsi="Avenir Next" w:cs="Arial"/>
                <w:sz w:val="18"/>
                <w:szCs w:val="18"/>
                <w:lang w:val="lv-LV"/>
              </w:rPr>
              <w:t xml:space="preserve">3 gadu apgrozījuma summa ÷ 3) ir ne mazāks kā </w:t>
            </w:r>
            <w:r w:rsidRPr="00811F40">
              <w:rPr>
                <w:rFonts w:ascii="Avenir Next" w:eastAsia="Batang" w:hAnsi="Avenir Next" w:cs="Arial"/>
                <w:b/>
                <w:sz w:val="18"/>
                <w:szCs w:val="18"/>
                <w:lang w:val="lv-LV"/>
              </w:rPr>
              <w:t xml:space="preserve">EUR 300 000 (trīs simti tūkstoši </w:t>
            </w:r>
            <w:r w:rsidRPr="00811F40">
              <w:rPr>
                <w:rFonts w:ascii="Avenir Next" w:eastAsia="Batang" w:hAnsi="Avenir Next" w:cs="Arial"/>
                <w:b/>
                <w:i/>
                <w:sz w:val="18"/>
                <w:szCs w:val="18"/>
                <w:lang w:val="lv-LV"/>
              </w:rPr>
              <w:t>eiro</w:t>
            </w:r>
            <w:r w:rsidRPr="00811F40">
              <w:rPr>
                <w:rFonts w:ascii="Avenir Next" w:eastAsia="Batang" w:hAnsi="Avenir Next" w:cs="Arial"/>
                <w:b/>
                <w:sz w:val="18"/>
                <w:szCs w:val="18"/>
                <w:lang w:val="lv-LV"/>
              </w:rPr>
              <w:t>).</w:t>
            </w:r>
          </w:p>
          <w:p w14:paraId="4CEBA1AF" w14:textId="77777777" w:rsidR="00374CDD" w:rsidRPr="00811F40" w:rsidRDefault="00374CDD" w:rsidP="00374CDD">
            <w:pPr>
              <w:widowControl w:val="0"/>
              <w:autoSpaceDE w:val="0"/>
              <w:autoSpaceDN w:val="0"/>
              <w:adjustRightInd w:val="0"/>
              <w:spacing w:before="3"/>
              <w:ind w:left="46"/>
              <w:jc w:val="both"/>
              <w:rPr>
                <w:rFonts w:ascii="Avenir Next" w:eastAsia="Batang" w:hAnsi="Avenir Next" w:cs="Arial"/>
                <w:sz w:val="18"/>
                <w:szCs w:val="18"/>
                <w:lang w:val="lv-LV"/>
              </w:rPr>
            </w:pPr>
          </w:p>
          <w:p w14:paraId="06A68314" w14:textId="77777777" w:rsidR="00374CDD" w:rsidRPr="00811F40" w:rsidRDefault="00374CDD" w:rsidP="00374CDD">
            <w:pPr>
              <w:widowControl w:val="0"/>
              <w:autoSpaceDE w:val="0"/>
              <w:autoSpaceDN w:val="0"/>
              <w:adjustRightInd w:val="0"/>
              <w:spacing w:before="3"/>
              <w:ind w:left="46"/>
              <w:jc w:val="both"/>
              <w:rPr>
                <w:rFonts w:ascii="Avenir Next" w:eastAsia="Batang" w:hAnsi="Avenir Next" w:cs="Arial"/>
                <w:i/>
                <w:sz w:val="18"/>
                <w:szCs w:val="18"/>
                <w:lang w:val="lv-LV"/>
              </w:rPr>
            </w:pPr>
            <w:r w:rsidRPr="00811F40">
              <w:rPr>
                <w:rFonts w:ascii="Avenir Next" w:eastAsia="Batang" w:hAnsi="Avenir Next" w:cs="Arial"/>
                <w:i/>
                <w:sz w:val="18"/>
                <w:szCs w:val="18"/>
                <w:lang w:val="lv-LV"/>
              </w:rPr>
              <w:t>Kandidāti, kas dibināti vēlāk, apliecina, ka vidējais gada neto apgrozījums nostrādātajā periodā (kopš dibināšanas) nav mazāks kā šajā punktā noteiktais.</w:t>
            </w:r>
          </w:p>
          <w:p w14:paraId="3CFF5B33" w14:textId="77777777" w:rsidR="00374CDD" w:rsidRPr="00811F40" w:rsidRDefault="00374CDD" w:rsidP="00374CDD">
            <w:pPr>
              <w:widowControl w:val="0"/>
              <w:autoSpaceDE w:val="0"/>
              <w:autoSpaceDN w:val="0"/>
              <w:adjustRightInd w:val="0"/>
              <w:spacing w:before="3"/>
              <w:ind w:left="46"/>
              <w:jc w:val="both"/>
              <w:rPr>
                <w:rFonts w:ascii="Avenir Next" w:eastAsia="Batang" w:hAnsi="Avenir Next" w:cs="Arial"/>
                <w:i/>
                <w:sz w:val="18"/>
                <w:szCs w:val="18"/>
                <w:lang w:val="lv-LV"/>
              </w:rPr>
            </w:pPr>
          </w:p>
          <w:p w14:paraId="2B5A9190" w14:textId="77777777" w:rsidR="00374CDD" w:rsidRPr="00811F40" w:rsidRDefault="00374CDD" w:rsidP="00374CDD">
            <w:pPr>
              <w:widowControl w:val="0"/>
              <w:autoSpaceDE w:val="0"/>
              <w:autoSpaceDN w:val="0"/>
              <w:adjustRightInd w:val="0"/>
              <w:spacing w:before="3"/>
              <w:ind w:left="46"/>
              <w:jc w:val="both"/>
              <w:rPr>
                <w:rFonts w:ascii="Avenir Next" w:eastAsia="Batang" w:hAnsi="Avenir Next" w:cs="Arial"/>
                <w:i/>
                <w:sz w:val="18"/>
                <w:szCs w:val="18"/>
                <w:lang w:val="lv-LV"/>
              </w:rPr>
            </w:pPr>
            <w:r w:rsidRPr="00811F40">
              <w:rPr>
                <w:rFonts w:ascii="Avenir Next" w:eastAsia="Batang" w:hAnsi="Avenir Next" w:cs="Arial"/>
                <w:i/>
                <w:sz w:val="18"/>
                <w:szCs w:val="18"/>
                <w:lang w:val="lv-LV"/>
              </w:rPr>
              <w:t xml:space="preserve">Lai apliecinātu atbilstību Nolikuma prasībai, Kandidāti var apliecināt pats vai arī kopā ar citu tirgus dalībnieku, piemēram, apvienojoties personu apvienībā, kura kopumā būs atbildīga par līguma izpildi, vai iesniedzot citus līdzvērtīgus pierādījumus (piemēram, apņemšanos uz līguma izpildes brīdi izveidot apvienību, kas būs solidāri atbildīga par </w:t>
            </w:r>
            <w:r w:rsidRPr="00811F40">
              <w:rPr>
                <w:rFonts w:ascii="Avenir Next" w:eastAsia="Batang" w:hAnsi="Avenir Next" w:cs="Arial"/>
                <w:i/>
                <w:sz w:val="18"/>
                <w:szCs w:val="18"/>
                <w:lang w:val="lv-LV"/>
              </w:rPr>
              <w:lastRenderedPageBreak/>
              <w:t>Līguma izpildi)</w:t>
            </w:r>
          </w:p>
          <w:p w14:paraId="4C8F1994" w14:textId="77777777" w:rsidR="00374CDD" w:rsidRPr="00811F40" w:rsidRDefault="00374CDD" w:rsidP="00374CDD">
            <w:pPr>
              <w:widowControl w:val="0"/>
              <w:autoSpaceDE w:val="0"/>
              <w:autoSpaceDN w:val="0"/>
              <w:adjustRightInd w:val="0"/>
              <w:spacing w:before="3"/>
              <w:ind w:left="46"/>
              <w:jc w:val="both"/>
              <w:rPr>
                <w:rFonts w:ascii="Avenir Next" w:eastAsia="Batang" w:hAnsi="Avenir Next" w:cs="Arial"/>
                <w:i/>
                <w:sz w:val="18"/>
                <w:szCs w:val="18"/>
                <w:lang w:val="lv-LV"/>
              </w:rPr>
            </w:pPr>
          </w:p>
          <w:p w14:paraId="28D51B8F"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Batang" w:hAnsi="Avenir Next" w:cs="Arial"/>
                <w:b/>
                <w:sz w:val="18"/>
                <w:szCs w:val="18"/>
                <w:lang w:val="lv-LV"/>
              </w:rPr>
            </w:pPr>
            <w:r w:rsidRPr="00811F40">
              <w:rPr>
                <w:rFonts w:ascii="Avenir Next" w:eastAsia="Batang" w:hAnsi="Avenir Next" w:cs="Arial"/>
                <w:i/>
                <w:sz w:val="18"/>
                <w:szCs w:val="18"/>
                <w:lang w:val="lv-LV"/>
              </w:rPr>
              <w:t>Ja Kandidāts ir Apvienība, tad iepriekš minēto prasību var izpildīt viens no apvienības dalībniekiem vai vairāki dalībnieki kopā</w:t>
            </w:r>
          </w:p>
          <w:p w14:paraId="128EF9CB"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bCs/>
                <w:sz w:val="18"/>
                <w:szCs w:val="18"/>
                <w:lang w:val="lv-LV"/>
              </w:rPr>
            </w:pPr>
          </w:p>
        </w:tc>
        <w:tc>
          <w:tcPr>
            <w:tcW w:w="4677" w:type="dxa"/>
          </w:tcPr>
          <w:p w14:paraId="1211A71B" w14:textId="77777777" w:rsidR="00374CDD" w:rsidRPr="00811F40" w:rsidRDefault="00374CDD" w:rsidP="00374CDD">
            <w:pPr>
              <w:widowControl w:val="0"/>
              <w:autoSpaceDE w:val="0"/>
              <w:autoSpaceDN w:val="0"/>
              <w:adjustRightInd w:val="0"/>
              <w:ind w:left="53"/>
              <w:jc w:val="both"/>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lastRenderedPageBreak/>
              <w:t xml:space="preserve">Lai apliecinātu Nolikuma 11.1.3.punkta izpildi, Kandidāts iesniedz Kandidāts rakstisku aprēķinu par neto apgrozījumu, kas noformēts atbilstoši </w:t>
            </w:r>
            <w:r w:rsidRPr="00811F40">
              <w:rPr>
                <w:rFonts w:ascii="Avenir Next" w:eastAsia="Yu Mincho" w:hAnsi="Avenir Next" w:cs="Times New Roman"/>
                <w:color w:val="000000"/>
                <w:sz w:val="18"/>
                <w:szCs w:val="18"/>
                <w:lang w:val="lv-LV"/>
              </w:rPr>
              <w:t xml:space="preserve">Nolikuma 3.pielikumā </w:t>
            </w:r>
            <w:r w:rsidRPr="00811F40">
              <w:rPr>
                <w:rFonts w:ascii="Avenir Next" w:eastAsia="Yu Mincho" w:hAnsi="Avenir Next" w:cs="Times New Roman"/>
                <w:sz w:val="18"/>
                <w:szCs w:val="18"/>
                <w:lang w:val="lv-LV"/>
              </w:rPr>
              <w:t xml:space="preserve">noteiktajai formai. </w:t>
            </w:r>
          </w:p>
          <w:p w14:paraId="4A447FCA" w14:textId="77777777" w:rsidR="00374CDD" w:rsidRPr="00811F40" w:rsidRDefault="00374CDD" w:rsidP="00374CDD">
            <w:pPr>
              <w:widowControl w:val="0"/>
              <w:autoSpaceDE w:val="0"/>
              <w:autoSpaceDN w:val="0"/>
              <w:adjustRightInd w:val="0"/>
              <w:ind w:left="53"/>
              <w:jc w:val="both"/>
              <w:rPr>
                <w:rFonts w:ascii="Avenir Next" w:eastAsia="Yu Mincho" w:hAnsi="Avenir Next" w:cs="Times New Roman"/>
                <w:sz w:val="18"/>
                <w:szCs w:val="18"/>
                <w:lang w:val="lv-LV"/>
              </w:rPr>
            </w:pPr>
          </w:p>
          <w:p w14:paraId="40E73F13" w14:textId="77777777" w:rsidR="00374CDD" w:rsidRPr="00811F40" w:rsidRDefault="00374CDD" w:rsidP="00374CDD">
            <w:pPr>
              <w:widowControl w:val="0"/>
              <w:autoSpaceDE w:val="0"/>
              <w:autoSpaceDN w:val="0"/>
              <w:adjustRightInd w:val="0"/>
              <w:ind w:left="53"/>
              <w:jc w:val="both"/>
              <w:rPr>
                <w:rFonts w:ascii="Avenir Next" w:eastAsia="Batang" w:hAnsi="Avenir Next" w:cs="Arial"/>
                <w:sz w:val="18"/>
                <w:szCs w:val="18"/>
                <w:lang w:val="lv-LV"/>
              </w:rPr>
            </w:pPr>
            <w:r w:rsidRPr="00811F40">
              <w:rPr>
                <w:rFonts w:ascii="Avenir Next" w:eastAsia="Batang" w:hAnsi="Avenir Next" w:cs="Arial"/>
                <w:spacing w:val="-1"/>
                <w:sz w:val="18"/>
                <w:szCs w:val="18"/>
                <w:lang w:val="lv-LV"/>
              </w:rPr>
              <w:t>Kandidātiem, t.sk., ārvalstīs reģistrētiem komersantiem, ja attiecināms,</w:t>
            </w:r>
            <w:r w:rsidRPr="00811F40">
              <w:rPr>
                <w:rFonts w:ascii="Avenir Next" w:eastAsia="Batang" w:hAnsi="Avenir Next" w:cs="Arial"/>
                <w:sz w:val="18"/>
                <w:szCs w:val="18"/>
                <w:lang w:val="lv-LV"/>
              </w:rPr>
              <w:t xml:space="preserve"> papildus jāpievieno apstiprināto peļņas vai zaudējumu aprēķinu kopijas par katru norādīto finanšu gadu.</w:t>
            </w:r>
          </w:p>
          <w:p w14:paraId="026B9BD1"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tc>
      </w:tr>
      <w:tr w:rsidR="00374CDD" w:rsidRPr="00811F40" w14:paraId="65E705BB" w14:textId="77777777" w:rsidTr="00374CDD">
        <w:tc>
          <w:tcPr>
            <w:tcW w:w="901" w:type="dxa"/>
          </w:tcPr>
          <w:p w14:paraId="7CE3E632"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t>11.1.4.</w:t>
            </w:r>
          </w:p>
        </w:tc>
        <w:tc>
          <w:tcPr>
            <w:tcW w:w="4111" w:type="dxa"/>
          </w:tcPr>
          <w:p w14:paraId="4E030FD0" w14:textId="77777777" w:rsidR="00374CDD" w:rsidRPr="00811F40" w:rsidRDefault="00374CDD" w:rsidP="00374CDD">
            <w:pPr>
              <w:widowControl w:val="0"/>
              <w:autoSpaceDE w:val="0"/>
              <w:autoSpaceDN w:val="0"/>
              <w:adjustRightInd w:val="0"/>
              <w:spacing w:line="249" w:lineRule="auto"/>
              <w:ind w:left="46"/>
              <w:jc w:val="both"/>
              <w:rPr>
                <w:rFonts w:ascii="Avenir Next" w:eastAsia="Batang" w:hAnsi="Avenir Next" w:cs="Arial"/>
                <w:sz w:val="18"/>
                <w:szCs w:val="18"/>
                <w:lang w:val="lv-LV"/>
              </w:rPr>
            </w:pPr>
            <w:r w:rsidRPr="00811F40">
              <w:rPr>
                <w:rFonts w:ascii="Avenir Next" w:eastAsia="Batang" w:hAnsi="Avenir Next" w:cs="Arial"/>
                <w:b/>
                <w:sz w:val="18"/>
                <w:szCs w:val="18"/>
                <w:lang w:val="lv-LV"/>
              </w:rPr>
              <w:t>Kvalitātes vadības standarti</w:t>
            </w:r>
          </w:p>
          <w:p w14:paraId="66827DF2" w14:textId="77777777" w:rsidR="00374CDD" w:rsidRPr="00811F40" w:rsidRDefault="00374CDD" w:rsidP="00374CDD">
            <w:pPr>
              <w:widowControl w:val="0"/>
              <w:autoSpaceDE w:val="0"/>
              <w:autoSpaceDN w:val="0"/>
              <w:adjustRightInd w:val="0"/>
              <w:spacing w:line="249" w:lineRule="auto"/>
              <w:ind w:left="46"/>
              <w:jc w:val="both"/>
              <w:rPr>
                <w:rFonts w:ascii="Avenir Next" w:eastAsia="Batang" w:hAnsi="Avenir Next" w:cs="Arial"/>
                <w:sz w:val="18"/>
                <w:szCs w:val="18"/>
                <w:lang w:val="lv-LV"/>
              </w:rPr>
            </w:pPr>
            <w:r w:rsidRPr="00811F40">
              <w:rPr>
                <w:rFonts w:ascii="Avenir Next" w:eastAsia="Batang" w:hAnsi="Avenir Next" w:cs="Arial"/>
                <w:sz w:val="18"/>
                <w:szCs w:val="18"/>
                <w:lang w:val="lv-LV"/>
              </w:rPr>
              <w:t>Kandidātam tā profesionālajā darbībā ir ieviesta kvalitātes vadības sistēma vai ir ieviesti līdzvērtīgi kvalitātes nodrošināšanas pasākumi.</w:t>
            </w:r>
          </w:p>
          <w:p w14:paraId="37268F85" w14:textId="77777777" w:rsidR="00374CDD" w:rsidRPr="00811F40" w:rsidRDefault="00374CDD" w:rsidP="00374CDD">
            <w:pPr>
              <w:widowControl w:val="0"/>
              <w:autoSpaceDE w:val="0"/>
              <w:autoSpaceDN w:val="0"/>
              <w:adjustRightInd w:val="0"/>
              <w:spacing w:line="249" w:lineRule="auto"/>
              <w:ind w:left="46"/>
              <w:jc w:val="both"/>
              <w:rPr>
                <w:rFonts w:ascii="Avenir Next" w:eastAsia="Batang" w:hAnsi="Avenir Next" w:cs="Arial"/>
                <w:sz w:val="18"/>
                <w:szCs w:val="18"/>
                <w:lang w:val="lv-LV"/>
              </w:rPr>
            </w:pPr>
          </w:p>
          <w:p w14:paraId="5D5CBCA7"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Batang" w:hAnsi="Avenir Next" w:cs="Arial"/>
                <w:i/>
                <w:sz w:val="18"/>
                <w:szCs w:val="18"/>
                <w:lang w:val="lv-LV"/>
              </w:rPr>
              <w:t>Gadījumā, ja Piedāvājumu iesniedz Apvienība, tad nosacījums attiecināms uz katru Apvienības biedru.</w:t>
            </w:r>
          </w:p>
        </w:tc>
        <w:tc>
          <w:tcPr>
            <w:tcW w:w="4677" w:type="dxa"/>
          </w:tcPr>
          <w:p w14:paraId="49BE3C9E" w14:textId="77777777" w:rsidR="00374CDD" w:rsidRPr="00811F40" w:rsidRDefault="00374CDD" w:rsidP="00374CDD">
            <w:pPr>
              <w:widowControl w:val="0"/>
              <w:autoSpaceDE w:val="0"/>
              <w:autoSpaceDN w:val="0"/>
              <w:adjustRightInd w:val="0"/>
              <w:spacing w:line="249" w:lineRule="auto"/>
              <w:ind w:left="52"/>
              <w:jc w:val="both"/>
              <w:rPr>
                <w:rFonts w:ascii="Avenir Next" w:eastAsia="Batang" w:hAnsi="Avenir Next" w:cs="Arial"/>
                <w:sz w:val="18"/>
                <w:szCs w:val="18"/>
                <w:lang w:val="lv-LV"/>
              </w:rPr>
            </w:pPr>
            <w:r w:rsidRPr="00811F40">
              <w:rPr>
                <w:rFonts w:ascii="Avenir Next" w:eastAsia="Yu Mincho" w:hAnsi="Avenir Next" w:cs="Times New Roman"/>
                <w:sz w:val="18"/>
                <w:szCs w:val="18"/>
                <w:lang w:val="lv-LV"/>
              </w:rPr>
              <w:t xml:space="preserve">Lai apliecinātu Nolikuma 11.1.4.punkta izpildi, Kandidāts iesniedz </w:t>
            </w:r>
            <w:r w:rsidRPr="00811F40">
              <w:rPr>
                <w:rFonts w:ascii="Avenir Next" w:eastAsia="Batang" w:hAnsi="Avenir Next" w:cs="Arial"/>
                <w:sz w:val="18"/>
                <w:szCs w:val="18"/>
                <w:lang w:val="lv-LV"/>
              </w:rPr>
              <w:t>spēkā esošā kvalitātes vadības sertifikāta kopiju vai ieviesto līdzvērtīgu kvalitātes nodrošināšanas pasākumu aprakstu.</w:t>
            </w:r>
          </w:p>
          <w:p w14:paraId="22284D18" w14:textId="77777777" w:rsidR="00374CDD" w:rsidRPr="00811F40" w:rsidRDefault="00374CDD" w:rsidP="00374CDD">
            <w:pPr>
              <w:widowControl w:val="0"/>
              <w:autoSpaceDE w:val="0"/>
              <w:autoSpaceDN w:val="0"/>
              <w:adjustRightInd w:val="0"/>
              <w:spacing w:line="249" w:lineRule="auto"/>
              <w:ind w:left="111"/>
              <w:jc w:val="both"/>
              <w:rPr>
                <w:rFonts w:ascii="Avenir Next" w:eastAsia="Batang" w:hAnsi="Avenir Next" w:cs="Arial"/>
                <w:sz w:val="18"/>
                <w:szCs w:val="18"/>
                <w:lang w:val="lv-LV"/>
              </w:rPr>
            </w:pPr>
          </w:p>
          <w:p w14:paraId="7F22676F"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Batang" w:hAnsi="Avenir Next" w:cs="Arial"/>
                <w:i/>
                <w:sz w:val="18"/>
                <w:szCs w:val="18"/>
                <w:lang w:val="lv-LV"/>
              </w:rPr>
              <w:t>Ja Kandidātam, no</w:t>
            </w:r>
            <w:proofErr w:type="gramStart"/>
            <w:r w:rsidRPr="00811F40">
              <w:rPr>
                <w:rFonts w:ascii="Avenir Next" w:eastAsia="Batang" w:hAnsi="Avenir Next" w:cs="Arial"/>
                <w:i/>
                <w:sz w:val="18"/>
                <w:szCs w:val="18"/>
                <w:lang w:val="lv-LV"/>
              </w:rPr>
              <w:t xml:space="preserve"> </w:t>
            </w:r>
            <w:r w:rsidRPr="00811F40">
              <w:rPr>
                <w:rFonts w:ascii="Avenir Next" w:eastAsia="Batang" w:hAnsi="Avenir Next" w:cs="Arial"/>
                <w:i/>
                <w:spacing w:val="-37"/>
                <w:sz w:val="18"/>
                <w:szCs w:val="18"/>
                <w:lang w:val="lv-LV"/>
              </w:rPr>
              <w:t xml:space="preserve">  </w:t>
            </w:r>
            <w:proofErr w:type="gramEnd"/>
            <w:r w:rsidRPr="00811F40">
              <w:rPr>
                <w:rFonts w:ascii="Avenir Next" w:eastAsia="Batang" w:hAnsi="Avenir Next" w:cs="Arial"/>
                <w:i/>
                <w:sz w:val="18"/>
                <w:szCs w:val="18"/>
                <w:lang w:val="lv-LV"/>
              </w:rPr>
              <w:t>tā neatkarīgu iemeslu dēļ, nav bijis iespējams šādu sertifikātu iegūt līdz pieteikuma iesniegšanas dienai, tas iesniedz citus pierādījumus par līdzvērtīgu kvalitātes nodrošināšanas</w:t>
            </w:r>
            <w:r w:rsidRPr="00811F40">
              <w:rPr>
                <w:rFonts w:ascii="Avenir Next" w:eastAsia="Batang" w:hAnsi="Avenir Next" w:cs="Arial"/>
                <w:i/>
                <w:spacing w:val="-14"/>
                <w:sz w:val="18"/>
                <w:szCs w:val="18"/>
                <w:lang w:val="lv-LV"/>
              </w:rPr>
              <w:t xml:space="preserve"> </w:t>
            </w:r>
            <w:r w:rsidRPr="00811F40">
              <w:rPr>
                <w:rFonts w:ascii="Avenir Next" w:eastAsia="Batang" w:hAnsi="Avenir Next" w:cs="Arial"/>
                <w:i/>
                <w:sz w:val="18"/>
                <w:szCs w:val="18"/>
                <w:lang w:val="lv-LV"/>
              </w:rPr>
              <w:t>pasākumu</w:t>
            </w:r>
            <w:r w:rsidRPr="00811F40">
              <w:rPr>
                <w:rFonts w:ascii="Avenir Next" w:eastAsia="Batang" w:hAnsi="Avenir Next" w:cs="Arial"/>
                <w:i/>
                <w:spacing w:val="-12"/>
                <w:sz w:val="18"/>
                <w:szCs w:val="18"/>
                <w:lang w:val="lv-LV"/>
              </w:rPr>
              <w:t xml:space="preserve"> </w:t>
            </w:r>
            <w:r w:rsidRPr="00811F40">
              <w:rPr>
                <w:rFonts w:ascii="Avenir Next" w:eastAsia="Batang" w:hAnsi="Avenir Next" w:cs="Arial"/>
                <w:i/>
                <w:sz w:val="18"/>
                <w:szCs w:val="18"/>
                <w:lang w:val="lv-LV"/>
              </w:rPr>
              <w:t>veikšanu</w:t>
            </w:r>
            <w:r w:rsidRPr="00811F40">
              <w:rPr>
                <w:rFonts w:ascii="Avenir Next" w:eastAsia="Batang" w:hAnsi="Avenir Next" w:cs="Arial"/>
                <w:i/>
                <w:spacing w:val="-12"/>
                <w:sz w:val="18"/>
                <w:szCs w:val="18"/>
                <w:lang w:val="lv-LV"/>
              </w:rPr>
              <w:t xml:space="preserve"> </w:t>
            </w:r>
            <w:r w:rsidRPr="00811F40">
              <w:rPr>
                <w:rFonts w:ascii="Avenir Next" w:eastAsia="Batang" w:hAnsi="Avenir Next" w:cs="Arial"/>
                <w:i/>
                <w:sz w:val="18"/>
                <w:szCs w:val="18"/>
                <w:lang w:val="lv-LV"/>
              </w:rPr>
              <w:t>un</w:t>
            </w:r>
            <w:r w:rsidRPr="00811F40">
              <w:rPr>
                <w:rFonts w:ascii="Avenir Next" w:eastAsia="Batang" w:hAnsi="Avenir Next" w:cs="Arial"/>
                <w:i/>
                <w:spacing w:val="-12"/>
                <w:sz w:val="18"/>
                <w:szCs w:val="18"/>
                <w:lang w:val="lv-LV"/>
              </w:rPr>
              <w:t xml:space="preserve"> </w:t>
            </w:r>
            <w:r w:rsidRPr="00811F40">
              <w:rPr>
                <w:rFonts w:ascii="Avenir Next" w:eastAsia="Batang" w:hAnsi="Avenir Next" w:cs="Arial"/>
                <w:i/>
                <w:sz w:val="18"/>
                <w:szCs w:val="18"/>
                <w:lang w:val="lv-LV"/>
              </w:rPr>
              <w:t>pierāda,</w:t>
            </w:r>
            <w:r w:rsidRPr="00811F40">
              <w:rPr>
                <w:rFonts w:ascii="Avenir Next" w:eastAsia="Batang" w:hAnsi="Avenir Next" w:cs="Arial"/>
                <w:i/>
                <w:spacing w:val="-10"/>
                <w:sz w:val="18"/>
                <w:szCs w:val="18"/>
                <w:lang w:val="lv-LV"/>
              </w:rPr>
              <w:t xml:space="preserve"> </w:t>
            </w:r>
            <w:r w:rsidRPr="00811F40">
              <w:rPr>
                <w:rFonts w:ascii="Avenir Next" w:eastAsia="Batang" w:hAnsi="Avenir Next" w:cs="Arial"/>
                <w:i/>
                <w:sz w:val="18"/>
                <w:szCs w:val="18"/>
                <w:lang w:val="lv-LV"/>
              </w:rPr>
              <w:t>ka piedāvātie kvalitātes nodrošināšanas pasākumi tiek ikdienā uzturēti Pretendenta darbībā, kā arī, ka tie atbilst Pasūtītāja</w:t>
            </w:r>
            <w:r w:rsidRPr="00811F40">
              <w:rPr>
                <w:rFonts w:ascii="Avenir Next" w:eastAsia="Batang" w:hAnsi="Avenir Next" w:cs="Arial"/>
                <w:i/>
                <w:spacing w:val="-5"/>
                <w:sz w:val="18"/>
                <w:szCs w:val="18"/>
                <w:lang w:val="lv-LV"/>
              </w:rPr>
              <w:t xml:space="preserve"> </w:t>
            </w:r>
            <w:r w:rsidRPr="00811F40">
              <w:rPr>
                <w:rFonts w:ascii="Avenir Next" w:eastAsia="Batang" w:hAnsi="Avenir Next" w:cs="Arial"/>
                <w:i/>
                <w:sz w:val="18"/>
                <w:szCs w:val="18"/>
                <w:lang w:val="lv-LV"/>
              </w:rPr>
              <w:t>prasībām.</w:t>
            </w:r>
          </w:p>
        </w:tc>
      </w:tr>
      <w:tr w:rsidR="00374CDD" w:rsidRPr="00811F40" w14:paraId="66406C68" w14:textId="77777777" w:rsidTr="00374CDD">
        <w:tc>
          <w:tcPr>
            <w:tcW w:w="901" w:type="dxa"/>
          </w:tcPr>
          <w:p w14:paraId="6AD3D33D" w14:textId="17B92E8B" w:rsidR="00374CDD" w:rsidRPr="00811F40"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t>11.1.5</w:t>
            </w:r>
            <w:r w:rsidR="00374CDD" w:rsidRPr="00811F40">
              <w:rPr>
                <w:rFonts w:ascii="Avenir Next" w:eastAsia="Yu Mincho" w:hAnsi="Avenir Next" w:cs="Times New Roman"/>
                <w:sz w:val="18"/>
                <w:szCs w:val="18"/>
                <w:lang w:val="lv-LV"/>
              </w:rPr>
              <w:t>.</w:t>
            </w:r>
          </w:p>
        </w:tc>
        <w:tc>
          <w:tcPr>
            <w:tcW w:w="4111" w:type="dxa"/>
          </w:tcPr>
          <w:p w14:paraId="5B5BB21C"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Batang" w:hAnsi="Avenir Next" w:cs="Arial"/>
                <w:b/>
                <w:sz w:val="18"/>
                <w:szCs w:val="18"/>
                <w:lang w:val="lv-LV"/>
              </w:rPr>
            </w:pPr>
            <w:r w:rsidRPr="00811F40">
              <w:rPr>
                <w:rFonts w:ascii="Avenir Next" w:eastAsia="Batang" w:hAnsi="Avenir Next" w:cs="Arial"/>
                <w:b/>
                <w:sz w:val="18"/>
                <w:szCs w:val="18"/>
                <w:lang w:val="lv-LV"/>
              </w:rPr>
              <w:t>Vides vadības standarti</w:t>
            </w:r>
          </w:p>
          <w:p w14:paraId="67CCCC30" w14:textId="77777777" w:rsidR="00374CDD" w:rsidRPr="00811F40" w:rsidRDefault="00374CDD" w:rsidP="00374CDD">
            <w:pPr>
              <w:widowControl w:val="0"/>
              <w:autoSpaceDE w:val="0"/>
              <w:autoSpaceDN w:val="0"/>
              <w:adjustRightInd w:val="0"/>
              <w:spacing w:line="249" w:lineRule="auto"/>
              <w:ind w:left="46"/>
              <w:jc w:val="both"/>
              <w:rPr>
                <w:rFonts w:ascii="Avenir Next" w:eastAsia="Batang" w:hAnsi="Avenir Next" w:cs="Arial"/>
                <w:sz w:val="18"/>
                <w:szCs w:val="18"/>
                <w:lang w:val="lv-LV"/>
              </w:rPr>
            </w:pPr>
            <w:r w:rsidRPr="00811F40">
              <w:rPr>
                <w:rFonts w:ascii="Avenir Next" w:eastAsia="Batang" w:hAnsi="Avenir Next" w:cs="Arial"/>
                <w:sz w:val="18"/>
                <w:szCs w:val="18"/>
                <w:lang w:val="lv-LV"/>
              </w:rPr>
              <w:t>Kandidātam tā profesionālajā darbībā ir ieviesta vides vadības sistēma vai ir ieviesti līdzvērtīgi vides vadības sistēmas nodrošināšanas pasākumi.</w:t>
            </w:r>
          </w:p>
          <w:p w14:paraId="36C23C7B" w14:textId="77777777" w:rsidR="00374CDD" w:rsidRPr="00811F40" w:rsidRDefault="00374CDD" w:rsidP="00374CDD">
            <w:pPr>
              <w:widowControl w:val="0"/>
              <w:autoSpaceDE w:val="0"/>
              <w:autoSpaceDN w:val="0"/>
              <w:adjustRightInd w:val="0"/>
              <w:spacing w:line="249" w:lineRule="auto"/>
              <w:ind w:left="46"/>
              <w:jc w:val="both"/>
              <w:rPr>
                <w:rFonts w:ascii="Avenir Next" w:eastAsia="Batang" w:hAnsi="Avenir Next" w:cs="Arial"/>
                <w:sz w:val="18"/>
                <w:szCs w:val="18"/>
                <w:lang w:val="lv-LV"/>
              </w:rPr>
            </w:pPr>
          </w:p>
          <w:p w14:paraId="54971BDD"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Batang" w:hAnsi="Avenir Next" w:cs="Arial"/>
                <w:i/>
                <w:sz w:val="18"/>
                <w:szCs w:val="18"/>
                <w:lang w:val="lv-LV"/>
              </w:rPr>
              <w:t>Gadījumā, ja Pieteikumu iesniedz Apvienība, tad nosacījums attiecināms uz katru</w:t>
            </w:r>
            <w:proofErr w:type="gramStart"/>
            <w:r w:rsidRPr="00811F40">
              <w:rPr>
                <w:rFonts w:ascii="Avenir Next" w:eastAsia="Batang" w:hAnsi="Avenir Next" w:cs="Arial"/>
                <w:i/>
                <w:sz w:val="18"/>
                <w:szCs w:val="18"/>
                <w:lang w:val="lv-LV"/>
              </w:rPr>
              <w:t xml:space="preserve">  </w:t>
            </w:r>
            <w:proofErr w:type="gramEnd"/>
            <w:r w:rsidRPr="00811F40">
              <w:rPr>
                <w:rFonts w:ascii="Avenir Next" w:eastAsia="Batang" w:hAnsi="Avenir Next" w:cs="Arial"/>
                <w:i/>
                <w:sz w:val="18"/>
                <w:szCs w:val="18"/>
                <w:lang w:val="lv-LV"/>
              </w:rPr>
              <w:t>Apvienības biedru</w:t>
            </w:r>
          </w:p>
        </w:tc>
        <w:tc>
          <w:tcPr>
            <w:tcW w:w="4677" w:type="dxa"/>
          </w:tcPr>
          <w:p w14:paraId="4414DDAD" w14:textId="1B0FDC42" w:rsidR="00374CDD" w:rsidRPr="00811F40" w:rsidRDefault="00460589" w:rsidP="00374CDD">
            <w:pPr>
              <w:widowControl w:val="0"/>
              <w:autoSpaceDE w:val="0"/>
              <w:autoSpaceDN w:val="0"/>
              <w:adjustRightInd w:val="0"/>
              <w:spacing w:line="249" w:lineRule="auto"/>
              <w:ind w:left="111"/>
              <w:jc w:val="both"/>
              <w:rPr>
                <w:rFonts w:ascii="Avenir Next" w:eastAsia="Batang" w:hAnsi="Avenir Next" w:cs="Arial"/>
                <w:sz w:val="18"/>
                <w:szCs w:val="18"/>
                <w:lang w:val="lv-LV"/>
              </w:rPr>
            </w:pPr>
            <w:r>
              <w:rPr>
                <w:rFonts w:ascii="Avenir Next" w:eastAsia="Yu Mincho" w:hAnsi="Avenir Next" w:cs="Times New Roman"/>
                <w:sz w:val="18"/>
                <w:szCs w:val="18"/>
                <w:lang w:val="lv-LV"/>
              </w:rPr>
              <w:t>Lai apliecinātu Nolikuma 11.1.5</w:t>
            </w:r>
            <w:r w:rsidR="00374CDD" w:rsidRPr="00811F40">
              <w:rPr>
                <w:rFonts w:ascii="Avenir Next" w:eastAsia="Yu Mincho" w:hAnsi="Avenir Next" w:cs="Times New Roman"/>
                <w:sz w:val="18"/>
                <w:szCs w:val="18"/>
                <w:lang w:val="lv-LV"/>
              </w:rPr>
              <w:t>.punkta izpildi, Kandidāts iesniedz</w:t>
            </w:r>
            <w:r w:rsidR="00374CDD" w:rsidRPr="00811F40">
              <w:rPr>
                <w:rFonts w:ascii="Avenir Next" w:eastAsia="Batang" w:hAnsi="Avenir Next" w:cs="Arial"/>
                <w:sz w:val="18"/>
                <w:szCs w:val="18"/>
                <w:lang w:val="lv-LV"/>
              </w:rPr>
              <w:t xml:space="preserve"> spēkā esoša vides vadības sertifikāta kopiju vai ieviesto līdzvērtīgu vides vadības sistēmas nodrošināšanas pasākumu aprakstu.</w:t>
            </w:r>
          </w:p>
          <w:p w14:paraId="6F89215E" w14:textId="77777777" w:rsidR="00374CDD" w:rsidRPr="00811F40" w:rsidRDefault="00374CDD" w:rsidP="00374CDD">
            <w:pPr>
              <w:widowControl w:val="0"/>
              <w:autoSpaceDE w:val="0"/>
              <w:autoSpaceDN w:val="0"/>
              <w:adjustRightInd w:val="0"/>
              <w:spacing w:line="249" w:lineRule="auto"/>
              <w:ind w:left="111"/>
              <w:jc w:val="both"/>
              <w:rPr>
                <w:rFonts w:ascii="Avenir Next" w:eastAsia="Batang" w:hAnsi="Avenir Next" w:cs="Arial"/>
                <w:sz w:val="18"/>
                <w:szCs w:val="18"/>
                <w:lang w:val="lv-LV"/>
              </w:rPr>
            </w:pPr>
          </w:p>
          <w:p w14:paraId="7AD20616"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Batang" w:hAnsi="Avenir Next" w:cs="Arial"/>
                <w:i/>
                <w:sz w:val="18"/>
                <w:szCs w:val="18"/>
                <w:lang w:val="lv-LV"/>
              </w:rPr>
              <w:t>Ja Kandidātam, no</w:t>
            </w:r>
            <w:proofErr w:type="gramStart"/>
            <w:r w:rsidRPr="00811F40">
              <w:rPr>
                <w:rFonts w:ascii="Avenir Next" w:eastAsia="Batang" w:hAnsi="Avenir Next" w:cs="Arial"/>
                <w:i/>
                <w:spacing w:val="-37"/>
                <w:sz w:val="18"/>
                <w:szCs w:val="18"/>
                <w:lang w:val="lv-LV"/>
              </w:rPr>
              <w:t xml:space="preserve">   </w:t>
            </w:r>
            <w:proofErr w:type="gramEnd"/>
            <w:r w:rsidRPr="00811F40">
              <w:rPr>
                <w:rFonts w:ascii="Avenir Next" w:eastAsia="Batang" w:hAnsi="Avenir Next" w:cs="Arial"/>
                <w:i/>
                <w:sz w:val="18"/>
                <w:szCs w:val="18"/>
                <w:lang w:val="lv-LV"/>
              </w:rPr>
              <w:t>tā neatkarīgu iemeslu dēļ, nav bijis iespējams šādu sertifikātu iegūt līdz pieteikuma iesniegšanas dienai, tas iesniedz citus pierādījumus par līdzvērtīgu kvalitātes nodrošināšanas</w:t>
            </w:r>
            <w:r w:rsidRPr="00811F40">
              <w:rPr>
                <w:rFonts w:ascii="Avenir Next" w:eastAsia="Batang" w:hAnsi="Avenir Next" w:cs="Arial"/>
                <w:i/>
                <w:spacing w:val="-14"/>
                <w:sz w:val="18"/>
                <w:szCs w:val="18"/>
                <w:lang w:val="lv-LV"/>
              </w:rPr>
              <w:t xml:space="preserve"> </w:t>
            </w:r>
            <w:r w:rsidRPr="00811F40">
              <w:rPr>
                <w:rFonts w:ascii="Avenir Next" w:eastAsia="Batang" w:hAnsi="Avenir Next" w:cs="Arial"/>
                <w:i/>
                <w:sz w:val="18"/>
                <w:szCs w:val="18"/>
                <w:lang w:val="lv-LV"/>
              </w:rPr>
              <w:t>pasākumu</w:t>
            </w:r>
            <w:r w:rsidRPr="00811F40">
              <w:rPr>
                <w:rFonts w:ascii="Avenir Next" w:eastAsia="Batang" w:hAnsi="Avenir Next" w:cs="Arial"/>
                <w:i/>
                <w:spacing w:val="-12"/>
                <w:sz w:val="18"/>
                <w:szCs w:val="18"/>
                <w:lang w:val="lv-LV"/>
              </w:rPr>
              <w:t xml:space="preserve"> </w:t>
            </w:r>
            <w:r w:rsidRPr="00811F40">
              <w:rPr>
                <w:rFonts w:ascii="Avenir Next" w:eastAsia="Batang" w:hAnsi="Avenir Next" w:cs="Arial"/>
                <w:i/>
                <w:sz w:val="18"/>
                <w:szCs w:val="18"/>
                <w:lang w:val="lv-LV"/>
              </w:rPr>
              <w:t>veikšanu</w:t>
            </w:r>
            <w:r w:rsidRPr="00811F40">
              <w:rPr>
                <w:rFonts w:ascii="Avenir Next" w:eastAsia="Batang" w:hAnsi="Avenir Next" w:cs="Arial"/>
                <w:i/>
                <w:spacing w:val="-12"/>
                <w:sz w:val="18"/>
                <w:szCs w:val="18"/>
                <w:lang w:val="lv-LV"/>
              </w:rPr>
              <w:t xml:space="preserve"> </w:t>
            </w:r>
            <w:r w:rsidRPr="00811F40">
              <w:rPr>
                <w:rFonts w:ascii="Avenir Next" w:eastAsia="Batang" w:hAnsi="Avenir Next" w:cs="Arial"/>
                <w:i/>
                <w:sz w:val="18"/>
                <w:szCs w:val="18"/>
                <w:lang w:val="lv-LV"/>
              </w:rPr>
              <w:t>un</w:t>
            </w:r>
            <w:r w:rsidRPr="00811F40">
              <w:rPr>
                <w:rFonts w:ascii="Avenir Next" w:eastAsia="Batang" w:hAnsi="Avenir Next" w:cs="Arial"/>
                <w:i/>
                <w:spacing w:val="-12"/>
                <w:sz w:val="18"/>
                <w:szCs w:val="18"/>
                <w:lang w:val="lv-LV"/>
              </w:rPr>
              <w:t xml:space="preserve"> </w:t>
            </w:r>
            <w:r w:rsidRPr="00811F40">
              <w:rPr>
                <w:rFonts w:ascii="Avenir Next" w:eastAsia="Batang" w:hAnsi="Avenir Next" w:cs="Arial"/>
                <w:i/>
                <w:sz w:val="18"/>
                <w:szCs w:val="18"/>
                <w:lang w:val="lv-LV"/>
              </w:rPr>
              <w:t>pierāda,</w:t>
            </w:r>
            <w:r w:rsidRPr="00811F40">
              <w:rPr>
                <w:rFonts w:ascii="Avenir Next" w:eastAsia="Batang" w:hAnsi="Avenir Next" w:cs="Arial"/>
                <w:i/>
                <w:spacing w:val="-10"/>
                <w:sz w:val="18"/>
                <w:szCs w:val="18"/>
                <w:lang w:val="lv-LV"/>
              </w:rPr>
              <w:t xml:space="preserve"> </w:t>
            </w:r>
            <w:r w:rsidRPr="00811F40">
              <w:rPr>
                <w:rFonts w:ascii="Avenir Next" w:eastAsia="Batang" w:hAnsi="Avenir Next" w:cs="Arial"/>
                <w:i/>
                <w:sz w:val="18"/>
                <w:szCs w:val="18"/>
                <w:lang w:val="lv-LV"/>
              </w:rPr>
              <w:t>ka piedāvātie kvalitātes nodrošināšanas pasākumi tiek ikdienā uzturēti Kandidāta darbībā, kā arī, ka tie atbilst Pasūtītāja</w:t>
            </w:r>
            <w:r w:rsidRPr="00811F40">
              <w:rPr>
                <w:rFonts w:ascii="Avenir Next" w:eastAsia="Batang" w:hAnsi="Avenir Next" w:cs="Arial"/>
                <w:i/>
                <w:spacing w:val="-5"/>
                <w:sz w:val="18"/>
                <w:szCs w:val="18"/>
                <w:lang w:val="lv-LV"/>
              </w:rPr>
              <w:t xml:space="preserve"> </w:t>
            </w:r>
            <w:r w:rsidRPr="00811F40">
              <w:rPr>
                <w:rFonts w:ascii="Avenir Next" w:eastAsia="Batang" w:hAnsi="Avenir Next" w:cs="Arial"/>
                <w:i/>
                <w:sz w:val="18"/>
                <w:szCs w:val="18"/>
                <w:lang w:val="lv-LV"/>
              </w:rPr>
              <w:t>prasībām.</w:t>
            </w:r>
          </w:p>
        </w:tc>
      </w:tr>
      <w:tr w:rsidR="00374CDD" w:rsidRPr="00811F40" w14:paraId="35C197D9" w14:textId="77777777" w:rsidTr="00374CDD">
        <w:tc>
          <w:tcPr>
            <w:tcW w:w="901" w:type="dxa"/>
          </w:tcPr>
          <w:p w14:paraId="508BB9B5" w14:textId="694300C8" w:rsidR="00374CDD" w:rsidRPr="00811F40"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t>11.1.6</w:t>
            </w:r>
            <w:r w:rsidR="00374CDD" w:rsidRPr="00811F40">
              <w:rPr>
                <w:rFonts w:ascii="Avenir Next" w:eastAsia="Yu Mincho" w:hAnsi="Avenir Next" w:cs="Times New Roman"/>
                <w:sz w:val="18"/>
                <w:szCs w:val="18"/>
                <w:lang w:val="lv-LV"/>
              </w:rPr>
              <w:t>.</w:t>
            </w:r>
          </w:p>
        </w:tc>
        <w:tc>
          <w:tcPr>
            <w:tcW w:w="4111" w:type="dxa"/>
          </w:tcPr>
          <w:p w14:paraId="1B602C1F" w14:textId="77777777" w:rsidR="00374CDD" w:rsidRPr="00811F40" w:rsidRDefault="00374CDD" w:rsidP="00374CDD">
            <w:pPr>
              <w:widowControl w:val="0"/>
              <w:autoSpaceDE w:val="0"/>
              <w:autoSpaceDN w:val="0"/>
              <w:adjustRightInd w:val="0"/>
              <w:spacing w:line="249" w:lineRule="auto"/>
              <w:jc w:val="both"/>
              <w:rPr>
                <w:rFonts w:ascii="Avenir Next" w:eastAsia="Batang" w:hAnsi="Avenir Next" w:cs="Arial"/>
                <w:b/>
                <w:sz w:val="18"/>
                <w:szCs w:val="18"/>
                <w:lang w:val="lv-LV"/>
              </w:rPr>
            </w:pPr>
            <w:r w:rsidRPr="00811F40">
              <w:rPr>
                <w:rFonts w:ascii="Avenir Next" w:eastAsia="Batang" w:hAnsi="Avenir Next" w:cs="Arial"/>
                <w:b/>
                <w:sz w:val="18"/>
                <w:szCs w:val="18"/>
                <w:lang w:val="lv-LV"/>
              </w:rPr>
              <w:t>Prasības attiecībā uz Pretendenta tehniskām un profesionālām spējām</w:t>
            </w:r>
          </w:p>
          <w:p w14:paraId="53897328"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811F40">
              <w:rPr>
                <w:rFonts w:ascii="Avenir Next" w:eastAsia="Batang" w:hAnsi="Avenir Next" w:cs="Arial"/>
                <w:sz w:val="18"/>
                <w:szCs w:val="18"/>
                <w:lang w:val="lv-LV"/>
              </w:rPr>
              <w:t xml:space="preserve">Kandidāts iepriekšējo 3 (trīs) gadu laikā (2016., 2017. un 2018.gads) ir veicis 3 (trīs) atsevišķu un šim iepirkuma </w:t>
            </w:r>
            <w:r w:rsidRPr="00811F40">
              <w:rPr>
                <w:rFonts w:ascii="Avenir Next" w:eastAsia="Yu Mincho" w:hAnsi="Avenir Next" w:cs="Times New Roman"/>
                <w:sz w:val="18"/>
                <w:szCs w:val="18"/>
                <w:lang w:val="lv-LV"/>
              </w:rPr>
              <w:t>priekšmetam līdzīga satura pakalpojumu sniegšanu.</w:t>
            </w:r>
          </w:p>
          <w:p w14:paraId="5B13B3D3"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p w14:paraId="1DE68DE1" w14:textId="0FD583DB" w:rsidR="00374CDD" w:rsidRPr="00811F40" w:rsidRDefault="00374CDD" w:rsidP="00374CDD">
            <w:pPr>
              <w:widowControl w:val="0"/>
              <w:tabs>
                <w:tab w:val="left" w:pos="979"/>
              </w:tabs>
              <w:kinsoku w:val="0"/>
              <w:overflowPunct w:val="0"/>
              <w:autoSpaceDE w:val="0"/>
              <w:autoSpaceDN w:val="0"/>
              <w:adjustRightInd w:val="0"/>
              <w:rPr>
                <w:rFonts w:ascii="Avenir Next" w:eastAsia="Batang" w:hAnsi="Avenir Next" w:cs="Arial"/>
                <w:sz w:val="18"/>
                <w:szCs w:val="18"/>
                <w:lang w:val="lv-LV"/>
              </w:rPr>
            </w:pPr>
            <w:r w:rsidRPr="00811F40">
              <w:rPr>
                <w:rFonts w:ascii="Avenir Next" w:eastAsia="Yu Mincho" w:hAnsi="Avenir Next" w:cs="Times New Roman"/>
                <w:sz w:val="18"/>
                <w:szCs w:val="18"/>
                <w:lang w:val="lv-LV"/>
              </w:rPr>
              <w:t>Par līdzvērtīga satura pakalpojumu sniegšanu tiek uzskatīts ražotāja rūpnīcas noteikto E30 un E40 plānveida apkopes darbu izpilde objektos ar uzstādītām TCG 2020 (CG 132/170/260) iekārtām.</w:t>
            </w:r>
          </w:p>
        </w:tc>
        <w:tc>
          <w:tcPr>
            <w:tcW w:w="4677" w:type="dxa"/>
          </w:tcPr>
          <w:p w14:paraId="30DDBD9E" w14:textId="71E53EC3" w:rsidR="00374CDD" w:rsidRPr="00811F40" w:rsidRDefault="00460589" w:rsidP="00374CDD">
            <w:pPr>
              <w:widowControl w:val="0"/>
              <w:autoSpaceDE w:val="0"/>
              <w:autoSpaceDN w:val="0"/>
              <w:adjustRightInd w:val="0"/>
              <w:spacing w:line="249" w:lineRule="auto"/>
              <w:ind w:left="111"/>
              <w:jc w:val="both"/>
              <w:rPr>
                <w:rFonts w:ascii="Avenir Next" w:eastAsia="Batang" w:hAnsi="Avenir Next" w:cs="Arial"/>
                <w:sz w:val="18"/>
                <w:szCs w:val="18"/>
                <w:lang w:val="lv-LV"/>
              </w:rPr>
            </w:pPr>
            <w:r>
              <w:rPr>
                <w:rFonts w:ascii="Avenir Next" w:eastAsia="Yu Mincho" w:hAnsi="Avenir Next" w:cs="Times New Roman"/>
                <w:sz w:val="18"/>
                <w:szCs w:val="18"/>
                <w:lang w:val="lv-LV"/>
              </w:rPr>
              <w:t>Lai apliecinātu Nolikuma 11.1.6</w:t>
            </w:r>
            <w:r w:rsidR="00374CDD" w:rsidRPr="00811F40">
              <w:rPr>
                <w:rFonts w:ascii="Avenir Next" w:eastAsia="Yu Mincho" w:hAnsi="Avenir Next" w:cs="Times New Roman"/>
                <w:sz w:val="18"/>
                <w:szCs w:val="18"/>
                <w:lang w:val="lv-LV"/>
              </w:rPr>
              <w:t>.punkta izpildi, Kandidāts iesniedz attiecīgu objektu</w:t>
            </w:r>
            <w:r w:rsidR="00374CDD" w:rsidRPr="00811F40">
              <w:rPr>
                <w:rFonts w:ascii="Avenir Next" w:eastAsia="Batang" w:hAnsi="Avenir Next" w:cs="Arial"/>
                <w:sz w:val="18"/>
                <w:szCs w:val="18"/>
                <w:lang w:val="lv-LV"/>
              </w:rPr>
              <w:t xml:space="preserve"> sarakstu, </w:t>
            </w:r>
            <w:r w:rsidR="00374CDD" w:rsidRPr="00811F40">
              <w:rPr>
                <w:rFonts w:ascii="Avenir Next" w:eastAsia="Yu Mincho" w:hAnsi="Avenir Next" w:cs="Times New Roman"/>
                <w:sz w:val="18"/>
                <w:szCs w:val="18"/>
                <w:lang w:val="lv-LV"/>
              </w:rPr>
              <w:t>kas noformēts atbilstoši Nolikuma 2.pielikumā noteiktajai formai</w:t>
            </w:r>
            <w:r w:rsidR="00374CDD" w:rsidRPr="00811F40">
              <w:rPr>
                <w:rFonts w:ascii="Avenir Next" w:eastAsia="Batang" w:hAnsi="Avenir Next" w:cs="Arial"/>
                <w:sz w:val="18"/>
                <w:szCs w:val="18"/>
                <w:lang w:val="lv-LV"/>
              </w:rPr>
              <w:t>, t.sk., norādot:</w:t>
            </w:r>
          </w:p>
          <w:p w14:paraId="45C017D0" w14:textId="77777777" w:rsidR="00374CDD" w:rsidRPr="00811F40" w:rsidRDefault="00374CDD" w:rsidP="00374CDD">
            <w:pPr>
              <w:widowControl w:val="0"/>
              <w:numPr>
                <w:ilvl w:val="0"/>
                <w:numId w:val="9"/>
              </w:numPr>
              <w:autoSpaceDE w:val="0"/>
              <w:autoSpaceDN w:val="0"/>
              <w:adjustRightInd w:val="0"/>
              <w:spacing w:line="249" w:lineRule="auto"/>
              <w:jc w:val="both"/>
              <w:rPr>
                <w:rFonts w:ascii="Avenir Next" w:eastAsia="Batang" w:hAnsi="Avenir Next" w:cs="Arial"/>
                <w:sz w:val="18"/>
                <w:szCs w:val="18"/>
                <w:lang w:val="lv-LV"/>
              </w:rPr>
            </w:pPr>
            <w:r w:rsidRPr="00811F40">
              <w:rPr>
                <w:rFonts w:ascii="Avenir Next" w:eastAsia="Batang" w:hAnsi="Avenir Next" w:cs="Arial"/>
                <w:sz w:val="18"/>
                <w:szCs w:val="18"/>
                <w:lang w:val="lv-LV"/>
              </w:rPr>
              <w:t>objekta adresi,</w:t>
            </w:r>
          </w:p>
          <w:p w14:paraId="755E4FFD" w14:textId="77777777" w:rsidR="00374CDD" w:rsidRPr="00811F40" w:rsidRDefault="00374CDD" w:rsidP="00374CDD">
            <w:pPr>
              <w:widowControl w:val="0"/>
              <w:numPr>
                <w:ilvl w:val="0"/>
                <w:numId w:val="9"/>
              </w:numPr>
              <w:autoSpaceDE w:val="0"/>
              <w:autoSpaceDN w:val="0"/>
              <w:adjustRightInd w:val="0"/>
              <w:spacing w:line="249" w:lineRule="auto"/>
              <w:jc w:val="both"/>
              <w:rPr>
                <w:rFonts w:ascii="Avenir Next" w:eastAsia="Batang" w:hAnsi="Avenir Next" w:cs="Arial"/>
                <w:sz w:val="18"/>
                <w:szCs w:val="18"/>
                <w:lang w:val="lv-LV"/>
              </w:rPr>
            </w:pPr>
            <w:r w:rsidRPr="00811F40">
              <w:rPr>
                <w:rFonts w:ascii="Avenir Next" w:eastAsia="Batang" w:hAnsi="Avenir Next" w:cs="Arial"/>
                <w:sz w:val="18"/>
                <w:szCs w:val="18"/>
                <w:lang w:val="lv-LV"/>
              </w:rPr>
              <w:t>pasūtītāja nosaukumu,</w:t>
            </w:r>
          </w:p>
          <w:p w14:paraId="3E2F9D6A" w14:textId="77777777" w:rsidR="00374CDD" w:rsidRPr="00811F40" w:rsidRDefault="00374CDD" w:rsidP="00374CDD">
            <w:pPr>
              <w:widowControl w:val="0"/>
              <w:numPr>
                <w:ilvl w:val="0"/>
                <w:numId w:val="9"/>
              </w:numPr>
              <w:autoSpaceDE w:val="0"/>
              <w:autoSpaceDN w:val="0"/>
              <w:adjustRightInd w:val="0"/>
              <w:spacing w:line="249" w:lineRule="auto"/>
              <w:jc w:val="both"/>
              <w:rPr>
                <w:rFonts w:ascii="Avenir Next" w:eastAsia="Batang" w:hAnsi="Avenir Next" w:cs="Arial"/>
                <w:sz w:val="18"/>
                <w:szCs w:val="18"/>
                <w:lang w:val="lv-LV"/>
              </w:rPr>
            </w:pPr>
            <w:r w:rsidRPr="00811F40">
              <w:rPr>
                <w:rFonts w:ascii="Avenir Next" w:eastAsia="Batang" w:hAnsi="Avenir Next" w:cs="Arial"/>
                <w:sz w:val="18"/>
                <w:szCs w:val="18"/>
                <w:lang w:val="lv-LV"/>
              </w:rPr>
              <w:t>pasūtītāja kontaktpersonu, t.sk., vārds, uzvārds un tās telefona numurs,</w:t>
            </w:r>
          </w:p>
          <w:p w14:paraId="43B6B2C4" w14:textId="77777777" w:rsidR="00374CDD" w:rsidRPr="00811F40" w:rsidRDefault="00374CDD" w:rsidP="00374CDD">
            <w:pPr>
              <w:widowControl w:val="0"/>
              <w:numPr>
                <w:ilvl w:val="0"/>
                <w:numId w:val="9"/>
              </w:numPr>
              <w:autoSpaceDE w:val="0"/>
              <w:autoSpaceDN w:val="0"/>
              <w:adjustRightInd w:val="0"/>
              <w:spacing w:line="249" w:lineRule="auto"/>
              <w:jc w:val="both"/>
              <w:rPr>
                <w:rFonts w:ascii="Avenir Next" w:eastAsia="Batang" w:hAnsi="Avenir Next" w:cs="Arial"/>
                <w:sz w:val="18"/>
                <w:szCs w:val="18"/>
                <w:lang w:val="lv-LV"/>
              </w:rPr>
            </w:pPr>
            <w:r w:rsidRPr="00811F40">
              <w:rPr>
                <w:rFonts w:ascii="Avenir Next" w:eastAsia="Batang" w:hAnsi="Avenir Next" w:cs="Arial"/>
                <w:sz w:val="18"/>
                <w:szCs w:val="18"/>
                <w:lang w:val="lv-LV"/>
              </w:rPr>
              <w:t>pakalpojuma sniegšanas periodu,</w:t>
            </w:r>
          </w:p>
          <w:p w14:paraId="52F4D913" w14:textId="77777777" w:rsidR="00374CDD" w:rsidRPr="00811F40" w:rsidRDefault="00374CDD" w:rsidP="00374CDD">
            <w:pPr>
              <w:widowControl w:val="0"/>
              <w:numPr>
                <w:ilvl w:val="0"/>
                <w:numId w:val="9"/>
              </w:numPr>
              <w:autoSpaceDE w:val="0"/>
              <w:autoSpaceDN w:val="0"/>
              <w:adjustRightInd w:val="0"/>
              <w:spacing w:line="249" w:lineRule="auto"/>
              <w:jc w:val="both"/>
              <w:rPr>
                <w:rFonts w:ascii="Avenir Next" w:eastAsia="Batang" w:hAnsi="Avenir Next" w:cs="Arial"/>
                <w:sz w:val="18"/>
                <w:szCs w:val="18"/>
                <w:lang w:val="lv-LV"/>
              </w:rPr>
            </w:pPr>
            <w:r w:rsidRPr="00811F40">
              <w:rPr>
                <w:rFonts w:ascii="Avenir Next" w:eastAsia="Batang" w:hAnsi="Avenir Next" w:cs="Arial"/>
                <w:sz w:val="18"/>
                <w:szCs w:val="18"/>
                <w:lang w:val="lv-LV"/>
              </w:rPr>
              <w:t>uzstādītās/apkalpojamās iekārtas tips un modelis</w:t>
            </w:r>
          </w:p>
          <w:p w14:paraId="16389FDF" w14:textId="77777777" w:rsidR="00374CDD" w:rsidRPr="00811F40" w:rsidRDefault="00374CDD" w:rsidP="00374CDD">
            <w:pPr>
              <w:widowControl w:val="0"/>
              <w:autoSpaceDE w:val="0"/>
              <w:autoSpaceDN w:val="0"/>
              <w:adjustRightInd w:val="0"/>
              <w:spacing w:line="249" w:lineRule="auto"/>
              <w:ind w:left="111"/>
              <w:jc w:val="both"/>
              <w:rPr>
                <w:rFonts w:ascii="Avenir Next" w:eastAsia="Batang" w:hAnsi="Avenir Next" w:cs="Arial"/>
                <w:sz w:val="18"/>
                <w:szCs w:val="18"/>
                <w:lang w:val="lv-LV"/>
              </w:rPr>
            </w:pPr>
          </w:p>
          <w:p w14:paraId="1559EC0E"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Batang" w:hAnsi="Avenir Next" w:cs="Arial"/>
                <w:b/>
                <w:bCs/>
                <w:sz w:val="18"/>
                <w:szCs w:val="18"/>
                <w:u w:val="single"/>
                <w:lang w:val="lv-LV"/>
              </w:rPr>
              <w:t>Kandidāts papildus iesniedz norādīto objektu pasūtītāju pozitīvas atsauksmes</w:t>
            </w:r>
            <w:r w:rsidRPr="00811F40">
              <w:rPr>
                <w:rFonts w:ascii="Avenir Next" w:eastAsia="Batang" w:hAnsi="Avenir Next" w:cs="Arial"/>
                <w:sz w:val="18"/>
                <w:szCs w:val="18"/>
                <w:lang w:val="lv-LV"/>
              </w:rPr>
              <w:t xml:space="preserve"> (</w:t>
            </w:r>
            <w:r w:rsidRPr="00E011F3">
              <w:rPr>
                <w:rFonts w:ascii="Avenir Next" w:eastAsia="Batang" w:hAnsi="Avenir Next" w:cs="Arial"/>
                <w:b/>
                <w:bCs/>
                <w:sz w:val="18"/>
                <w:szCs w:val="18"/>
                <w:lang w:val="lv-LV"/>
              </w:rPr>
              <w:t>par katru norādīto objektu</w:t>
            </w:r>
            <w:r w:rsidRPr="00811F40">
              <w:rPr>
                <w:rFonts w:ascii="Avenir Next" w:eastAsia="Batang" w:hAnsi="Avenir Next" w:cs="Arial"/>
                <w:sz w:val="18"/>
                <w:szCs w:val="18"/>
                <w:lang w:val="lv-LV"/>
              </w:rPr>
              <w:t xml:space="preserve">), </w:t>
            </w:r>
            <w:r w:rsidRPr="00E011F3">
              <w:rPr>
                <w:rFonts w:ascii="Avenir Next" w:eastAsia="Batang" w:hAnsi="Avenir Next" w:cs="Arial"/>
                <w:sz w:val="18"/>
                <w:szCs w:val="18"/>
                <w:u w:val="single"/>
                <w:lang w:val="lv-LV"/>
              </w:rPr>
              <w:t>ar ko Kandidāts apliecina savu atbilstību noteiktajām prasībām</w:t>
            </w:r>
          </w:p>
        </w:tc>
      </w:tr>
      <w:tr w:rsidR="00374CDD" w:rsidRPr="00811F40" w14:paraId="0A5528FF" w14:textId="77777777" w:rsidTr="00374CDD">
        <w:tc>
          <w:tcPr>
            <w:tcW w:w="901" w:type="dxa"/>
          </w:tcPr>
          <w:p w14:paraId="5EEB339A" w14:textId="2A76C7FD" w:rsidR="00374CDD" w:rsidRPr="00E011F3"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t>11.1.7</w:t>
            </w:r>
            <w:r w:rsidR="00374CDD" w:rsidRPr="00E011F3">
              <w:rPr>
                <w:rFonts w:ascii="Avenir Next" w:eastAsia="Yu Mincho" w:hAnsi="Avenir Next" w:cs="Times New Roman"/>
                <w:sz w:val="18"/>
                <w:szCs w:val="18"/>
                <w:lang w:val="lv-LV"/>
              </w:rPr>
              <w:t>.</w:t>
            </w:r>
          </w:p>
        </w:tc>
        <w:tc>
          <w:tcPr>
            <w:tcW w:w="4111" w:type="dxa"/>
          </w:tcPr>
          <w:p w14:paraId="002777A3" w14:textId="77777777" w:rsidR="00374CDD" w:rsidRPr="00E011F3" w:rsidRDefault="00374CDD" w:rsidP="00374CDD">
            <w:pPr>
              <w:widowControl w:val="0"/>
              <w:tabs>
                <w:tab w:val="left" w:pos="338"/>
              </w:tabs>
              <w:autoSpaceDE w:val="0"/>
              <w:autoSpaceDN w:val="0"/>
              <w:adjustRightInd w:val="0"/>
              <w:contextualSpacing/>
              <w:jc w:val="both"/>
              <w:rPr>
                <w:rFonts w:ascii="Avenir Next" w:eastAsia="Calibri" w:hAnsi="Avenir Next" w:cs="Times New Roman"/>
                <w:i/>
                <w:sz w:val="18"/>
                <w:szCs w:val="18"/>
                <w:lang w:val="lv-LV"/>
              </w:rPr>
            </w:pPr>
            <w:r w:rsidRPr="00E011F3">
              <w:rPr>
                <w:rFonts w:ascii="Avenir Next" w:eastAsia="Calibri" w:hAnsi="Avenir Next" w:cs="Times New Roman"/>
                <w:b/>
                <w:i/>
                <w:sz w:val="18"/>
                <w:szCs w:val="18"/>
                <w:lang w:val="lv-LV"/>
              </w:rPr>
              <w:t>Kandidāta, un tā tehniskais personāls, kuru Kandidāts izmantos līguma izpildē</w:t>
            </w:r>
            <w:r w:rsidRPr="00E011F3">
              <w:rPr>
                <w:rFonts w:ascii="Avenir Next" w:eastAsia="Calibri" w:hAnsi="Avenir Next" w:cs="Times New Roman"/>
                <w:b/>
                <w:i/>
                <w:sz w:val="18"/>
                <w:szCs w:val="18"/>
                <w:u w:val="single"/>
                <w:lang w:val="lv-LV"/>
              </w:rPr>
              <w:t>,</w:t>
            </w:r>
            <w:r w:rsidRPr="00E011F3">
              <w:rPr>
                <w:rFonts w:ascii="Avenir Next" w:eastAsia="Calibri" w:hAnsi="Avenir Next" w:cs="Times New Roman"/>
                <w:b/>
                <w:i/>
                <w:sz w:val="18"/>
                <w:szCs w:val="18"/>
                <w:lang w:val="lv-LV"/>
              </w:rPr>
              <w:t xml:space="preserve"> un kuram ir šāda profesionālā kvalifikācija</w:t>
            </w:r>
            <w:r w:rsidRPr="00E011F3">
              <w:rPr>
                <w:rFonts w:ascii="Avenir Next" w:eastAsia="Calibri" w:hAnsi="Avenir Next" w:cs="Times New Roman"/>
                <w:i/>
                <w:sz w:val="18"/>
                <w:szCs w:val="18"/>
                <w:lang w:val="lv-LV"/>
              </w:rPr>
              <w:t xml:space="preserve">: </w:t>
            </w:r>
          </w:p>
          <w:p w14:paraId="05254FC8"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p w14:paraId="03725B8A" w14:textId="0D3025B4"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Vismaz viens TCG 2020</w:t>
            </w:r>
            <w:r w:rsidR="00300FF3" w:rsidRPr="00E011F3">
              <w:rPr>
                <w:rFonts w:ascii="Avenir Next" w:eastAsia="Yu Mincho" w:hAnsi="Avenir Next" w:cs="Times New Roman"/>
                <w:sz w:val="18"/>
                <w:szCs w:val="18"/>
                <w:lang w:val="lv-LV"/>
              </w:rPr>
              <w:t xml:space="preserve"> V20</w:t>
            </w:r>
            <w:r w:rsidRPr="00E011F3">
              <w:rPr>
                <w:rFonts w:ascii="Avenir Next" w:eastAsia="Yu Mincho" w:hAnsi="Avenir Next" w:cs="Times New Roman"/>
                <w:sz w:val="18"/>
                <w:szCs w:val="18"/>
                <w:lang w:val="lv-LV"/>
              </w:rPr>
              <w:t xml:space="preserve"> (CG 132/170/260) iekārtu remonta darbu izpildes atestēts speciālists ar KK1, KK2 un KK3 pielaidi.</w:t>
            </w:r>
          </w:p>
          <w:p w14:paraId="552E819A"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p w14:paraId="742EDB02"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Calibri"/>
                <w:sz w:val="18"/>
                <w:szCs w:val="18"/>
                <w:lang w:val="lv-LV"/>
              </w:rPr>
              <w:t xml:space="preserve">Papildus Kandidātam ir jābūt MWM iekārtu TEM sistēmas elektroniskai piekļuves atslēgai </w:t>
            </w:r>
            <w:r w:rsidRPr="00E011F3">
              <w:rPr>
                <w:rFonts w:ascii="Avenir Next" w:eastAsia="Yu Mincho" w:hAnsi="Avenir Next" w:cs="Calibri"/>
                <w:i/>
                <w:iCs/>
                <w:sz w:val="18"/>
                <w:szCs w:val="18"/>
                <w:lang w:val="lv-LV"/>
              </w:rPr>
              <w:t>(</w:t>
            </w:r>
            <w:proofErr w:type="spellStart"/>
            <w:r w:rsidRPr="00E011F3">
              <w:rPr>
                <w:rFonts w:ascii="Avenir Next" w:eastAsia="Yu Mincho" w:hAnsi="Avenir Next" w:cs="Calibri"/>
                <w:i/>
                <w:iCs/>
                <w:sz w:val="18"/>
                <w:szCs w:val="18"/>
                <w:lang w:val="lv-LV"/>
              </w:rPr>
              <w:t>Dongle</w:t>
            </w:r>
            <w:proofErr w:type="spellEnd"/>
            <w:r w:rsidRPr="00E011F3">
              <w:rPr>
                <w:rFonts w:ascii="Avenir Next" w:eastAsia="Yu Mincho" w:hAnsi="Avenir Next" w:cs="Calibri"/>
                <w:i/>
                <w:iCs/>
                <w:sz w:val="18"/>
                <w:szCs w:val="18"/>
                <w:lang w:val="lv-LV"/>
              </w:rPr>
              <w:t>)</w:t>
            </w:r>
            <w:r w:rsidRPr="00E011F3">
              <w:rPr>
                <w:rFonts w:ascii="Avenir Next" w:eastAsia="Yu Mincho" w:hAnsi="Avenir Next" w:cs="Calibri"/>
                <w:sz w:val="18"/>
                <w:szCs w:val="18"/>
                <w:lang w:val="lv-LV"/>
              </w:rPr>
              <w:t>, kura nodrošina pilnu piekļuvi TEM sistēmai ar modifikācijas iespējām.</w:t>
            </w:r>
          </w:p>
          <w:p w14:paraId="4494D4A9"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tc>
        <w:tc>
          <w:tcPr>
            <w:tcW w:w="4677" w:type="dxa"/>
          </w:tcPr>
          <w:p w14:paraId="1CAF37D4" w14:textId="070760F0" w:rsidR="00374CDD" w:rsidRPr="00E011F3"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t>Lai apliecinātu Nolikuma 11.1.7</w:t>
            </w:r>
            <w:r w:rsidR="00374CDD" w:rsidRPr="00E011F3">
              <w:rPr>
                <w:rFonts w:ascii="Avenir Next" w:eastAsia="Yu Mincho" w:hAnsi="Avenir Next" w:cs="Times New Roman"/>
                <w:sz w:val="18"/>
                <w:szCs w:val="18"/>
                <w:lang w:val="lv-LV"/>
              </w:rPr>
              <w:t xml:space="preserve">.punkta izpildi, </w:t>
            </w:r>
          </w:p>
          <w:p w14:paraId="08FD9117" w14:textId="77777777" w:rsidR="00374CDD" w:rsidRPr="00E011F3" w:rsidRDefault="00374CDD" w:rsidP="00374CDD">
            <w:pPr>
              <w:widowControl w:val="0"/>
              <w:autoSpaceDE w:val="0"/>
              <w:autoSpaceDN w:val="0"/>
              <w:adjustRightInd w:val="0"/>
              <w:spacing w:line="249" w:lineRule="auto"/>
              <w:jc w:val="both"/>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 xml:space="preserve">Kandidāts iesniedz attiecīgi apmācīto un sertificēto speciālistu </w:t>
            </w:r>
            <w:r w:rsidRPr="00E011F3">
              <w:rPr>
                <w:rFonts w:ascii="Avenir Next" w:eastAsia="Batang" w:hAnsi="Avenir Next" w:cs="Arial"/>
                <w:sz w:val="18"/>
                <w:szCs w:val="18"/>
                <w:lang w:val="lv-LV"/>
              </w:rPr>
              <w:t xml:space="preserve">sarakstu, </w:t>
            </w:r>
            <w:r w:rsidRPr="00E011F3">
              <w:rPr>
                <w:rFonts w:ascii="Avenir Next" w:eastAsia="Yu Mincho" w:hAnsi="Avenir Next" w:cs="Times New Roman"/>
                <w:sz w:val="18"/>
                <w:szCs w:val="18"/>
                <w:lang w:val="lv-LV"/>
              </w:rPr>
              <w:t>kas noformēts atbilstoši Nolikuma 4.pielikumā noteiktajai formai</w:t>
            </w:r>
            <w:r w:rsidRPr="00E011F3">
              <w:rPr>
                <w:rFonts w:ascii="Avenir Next" w:eastAsia="Batang" w:hAnsi="Avenir Next" w:cs="Arial"/>
                <w:sz w:val="18"/>
                <w:szCs w:val="18"/>
                <w:lang w:val="lv-LV"/>
              </w:rPr>
              <w:t xml:space="preserve"> un pievieno</w:t>
            </w:r>
          </w:p>
          <w:p w14:paraId="02B3E75E"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 xml:space="preserve">attiecīgo MWM iekārtu apkalpošanas tiesības apliecinošu sertifikātu kopijas par Kandidāta speciālista sertificēšanu uz kuriem Kandidāts atsaucas sniedzot informāciju par speciālistiem </w:t>
            </w:r>
          </w:p>
          <w:p w14:paraId="4ABFA39D"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p w14:paraId="34F4AD28"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Par Kandidāta speciālistu sertificēšanas faktu Pasūtītājam ir tiesības vērsties ar lūgumu to pamatot (apstiprināt) MWM apmācības centrā.</w:t>
            </w:r>
          </w:p>
          <w:p w14:paraId="29A3B053"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Calibri"/>
                <w:i/>
                <w:iCs/>
                <w:sz w:val="18"/>
                <w:szCs w:val="18"/>
                <w:lang w:val="lv-LV"/>
              </w:rPr>
            </w:pPr>
          </w:p>
          <w:p w14:paraId="07B01CFF"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Calibri"/>
                <w:sz w:val="18"/>
                <w:szCs w:val="18"/>
                <w:lang w:val="lv-LV"/>
              </w:rPr>
            </w:pPr>
            <w:r w:rsidRPr="00E011F3">
              <w:rPr>
                <w:rFonts w:ascii="Avenir Next" w:eastAsia="Yu Mincho" w:hAnsi="Avenir Next" w:cs="Calibri"/>
                <w:sz w:val="18"/>
                <w:szCs w:val="18"/>
                <w:lang w:val="lv-LV"/>
              </w:rPr>
              <w:t xml:space="preserve">Ne vēlāk, kā līdz Pieteikuma iesniegšanas dienai Kandidātam ir klātienē Pasūtītājam jāapliecina (funkcionāli darbā ar iekārtām), ka tā </w:t>
            </w:r>
            <w:r w:rsidRPr="00E011F3">
              <w:rPr>
                <w:rFonts w:ascii="Avenir Next" w:eastAsia="Yu Mincho" w:hAnsi="Avenir Next" w:cs="Times New Roman"/>
                <w:sz w:val="18"/>
                <w:szCs w:val="18"/>
                <w:lang w:val="lv-LV"/>
              </w:rPr>
              <w:t xml:space="preserve">rīcībā ir </w:t>
            </w:r>
            <w:r w:rsidRPr="00E011F3">
              <w:rPr>
                <w:rFonts w:ascii="Avenir Next" w:eastAsia="Yu Mincho" w:hAnsi="Avenir Next" w:cs="Calibri"/>
                <w:sz w:val="18"/>
                <w:szCs w:val="18"/>
                <w:lang w:val="lv-LV"/>
              </w:rPr>
              <w:t xml:space="preserve">MWM iekārtu TEM sistēmas elektroniskas piekļuves atslēga </w:t>
            </w:r>
            <w:r w:rsidRPr="00E011F3">
              <w:rPr>
                <w:rFonts w:ascii="Avenir Next" w:eastAsia="Yu Mincho" w:hAnsi="Avenir Next" w:cs="Calibri"/>
                <w:i/>
                <w:iCs/>
                <w:sz w:val="18"/>
                <w:szCs w:val="18"/>
                <w:lang w:val="lv-LV"/>
              </w:rPr>
              <w:t>(</w:t>
            </w:r>
            <w:proofErr w:type="spellStart"/>
            <w:r w:rsidRPr="00E011F3">
              <w:rPr>
                <w:rFonts w:ascii="Avenir Next" w:eastAsia="Yu Mincho" w:hAnsi="Avenir Next" w:cs="Calibri"/>
                <w:i/>
                <w:iCs/>
                <w:sz w:val="18"/>
                <w:szCs w:val="18"/>
                <w:lang w:val="lv-LV"/>
              </w:rPr>
              <w:t>Dongle</w:t>
            </w:r>
            <w:proofErr w:type="spellEnd"/>
            <w:r w:rsidRPr="00E011F3">
              <w:rPr>
                <w:rFonts w:ascii="Avenir Next" w:eastAsia="Yu Mincho" w:hAnsi="Avenir Next" w:cs="Calibri"/>
                <w:i/>
                <w:iCs/>
                <w:sz w:val="18"/>
                <w:szCs w:val="18"/>
                <w:lang w:val="lv-LV"/>
              </w:rPr>
              <w:t>)</w:t>
            </w:r>
            <w:r w:rsidRPr="00E011F3">
              <w:rPr>
                <w:rFonts w:ascii="Avenir Next" w:eastAsia="Yu Mincho" w:hAnsi="Avenir Next" w:cs="Calibri"/>
                <w:sz w:val="18"/>
                <w:szCs w:val="18"/>
                <w:lang w:val="lv-LV"/>
              </w:rPr>
              <w:t>, par ko Pasūtītājs sagatavo apstiprinājuma aktu, kuru paraksta Pasūtītājs un Kandidāts un pievieno Kandidāta Pieteikuma dokumentācijai.</w:t>
            </w:r>
          </w:p>
        </w:tc>
      </w:tr>
      <w:tr w:rsidR="00374CDD" w:rsidRPr="00811F40" w14:paraId="3586327A" w14:textId="77777777" w:rsidTr="00374CDD">
        <w:tc>
          <w:tcPr>
            <w:tcW w:w="901" w:type="dxa"/>
          </w:tcPr>
          <w:p w14:paraId="0012879F" w14:textId="4ADFF742" w:rsidR="00374CDD" w:rsidRPr="00811F40"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t>11.1.8</w:t>
            </w:r>
            <w:r w:rsidR="00374CDD" w:rsidRPr="00811F40">
              <w:rPr>
                <w:rFonts w:ascii="Avenir Next" w:eastAsia="Yu Mincho" w:hAnsi="Avenir Next" w:cs="Times New Roman"/>
                <w:sz w:val="18"/>
                <w:szCs w:val="18"/>
                <w:lang w:val="lv-LV"/>
              </w:rPr>
              <w:t>.</w:t>
            </w:r>
          </w:p>
        </w:tc>
        <w:tc>
          <w:tcPr>
            <w:tcW w:w="4111" w:type="dxa"/>
          </w:tcPr>
          <w:p w14:paraId="61E98F17" w14:textId="77777777" w:rsidR="00374CDD" w:rsidRPr="00811F40" w:rsidRDefault="00374CDD" w:rsidP="00374CDD">
            <w:pPr>
              <w:widowControl w:val="0"/>
              <w:tabs>
                <w:tab w:val="left" w:pos="338"/>
              </w:tabs>
              <w:autoSpaceDE w:val="0"/>
              <w:autoSpaceDN w:val="0"/>
              <w:adjustRightInd w:val="0"/>
              <w:contextualSpacing/>
              <w:jc w:val="both"/>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t xml:space="preserve">Kandidāts var balstīties uz </w:t>
            </w:r>
            <w:r w:rsidR="00811F40">
              <w:rPr>
                <w:rFonts w:ascii="Avenir Next" w:eastAsia="Yu Mincho" w:hAnsi="Avenir Next" w:cs="Times New Roman"/>
                <w:spacing w:val="-5"/>
                <w:sz w:val="18"/>
                <w:szCs w:val="18"/>
                <w:lang w:val="lv-LV"/>
              </w:rPr>
              <w:t xml:space="preserve">citu </w:t>
            </w:r>
            <w:r w:rsidRPr="00811F40">
              <w:rPr>
                <w:rFonts w:ascii="Avenir Next" w:eastAsia="Yu Mincho" w:hAnsi="Avenir Next" w:cs="Times New Roman"/>
                <w:sz w:val="18"/>
                <w:szCs w:val="18"/>
                <w:lang w:val="lv-LV"/>
              </w:rPr>
              <w:t xml:space="preserve">personu saimnieciskajām </w:t>
            </w:r>
            <w:r w:rsidRPr="00811F40">
              <w:rPr>
                <w:rFonts w:ascii="Avenir Next" w:eastAsia="Yu Mincho" w:hAnsi="Avenir Next" w:cs="Times New Roman"/>
                <w:spacing w:val="-7"/>
                <w:sz w:val="18"/>
                <w:szCs w:val="18"/>
                <w:lang w:val="lv-LV"/>
              </w:rPr>
              <w:t xml:space="preserve">un </w:t>
            </w:r>
            <w:r w:rsidRPr="00811F40">
              <w:rPr>
                <w:rFonts w:ascii="Avenir Next" w:eastAsia="Yu Mincho" w:hAnsi="Avenir Next" w:cs="Times New Roman"/>
                <w:sz w:val="18"/>
                <w:szCs w:val="18"/>
                <w:lang w:val="lv-LV"/>
              </w:rPr>
              <w:t xml:space="preserve">finansiālajām iespējām, </w:t>
            </w:r>
            <w:r w:rsidRPr="00811F40">
              <w:rPr>
                <w:rFonts w:ascii="Avenir Next" w:eastAsia="Yu Mincho" w:hAnsi="Avenir Next" w:cs="Times New Roman"/>
                <w:sz w:val="18"/>
                <w:szCs w:val="18"/>
                <w:lang w:val="lv-LV"/>
              </w:rPr>
              <w:lastRenderedPageBreak/>
              <w:t xml:space="preserve">tehniskajām un profesionālajām spējām, ja tas ir nepieciešams iepirkuma </w:t>
            </w:r>
            <w:r w:rsidRPr="00811F40">
              <w:rPr>
                <w:rFonts w:ascii="Avenir Next" w:eastAsia="Yu Mincho" w:hAnsi="Avenir Next" w:cs="Times New Roman"/>
                <w:spacing w:val="-3"/>
                <w:sz w:val="18"/>
                <w:szCs w:val="18"/>
                <w:lang w:val="lv-LV"/>
              </w:rPr>
              <w:t xml:space="preserve">līguma </w:t>
            </w:r>
            <w:r w:rsidRPr="00811F40">
              <w:rPr>
                <w:rFonts w:ascii="Avenir Next" w:eastAsia="Yu Mincho" w:hAnsi="Avenir Next" w:cs="Times New Roman"/>
                <w:sz w:val="18"/>
                <w:szCs w:val="18"/>
                <w:lang w:val="lv-LV"/>
              </w:rPr>
              <w:t xml:space="preserve">izpildei, neatkarīgi no savstarpējo attiecību tiesiskā rakstura. </w:t>
            </w:r>
          </w:p>
          <w:p w14:paraId="58234544" w14:textId="77777777" w:rsidR="00374CDD" w:rsidRPr="00811F40" w:rsidRDefault="00374CDD" w:rsidP="00374CDD">
            <w:pPr>
              <w:widowControl w:val="0"/>
              <w:tabs>
                <w:tab w:val="left" w:pos="338"/>
              </w:tabs>
              <w:autoSpaceDE w:val="0"/>
              <w:autoSpaceDN w:val="0"/>
              <w:adjustRightInd w:val="0"/>
              <w:contextualSpacing/>
              <w:jc w:val="both"/>
              <w:rPr>
                <w:rFonts w:ascii="Avenir Next" w:eastAsia="Yu Mincho" w:hAnsi="Avenir Next" w:cs="Times New Roman"/>
                <w:sz w:val="18"/>
                <w:szCs w:val="18"/>
                <w:lang w:val="lv-LV"/>
              </w:rPr>
            </w:pPr>
          </w:p>
          <w:p w14:paraId="5C2515FF" w14:textId="77777777" w:rsidR="00374CDD" w:rsidRPr="00811F40" w:rsidRDefault="00374CDD" w:rsidP="00374CDD">
            <w:pPr>
              <w:widowControl w:val="0"/>
              <w:tabs>
                <w:tab w:val="left" w:pos="338"/>
              </w:tabs>
              <w:autoSpaceDE w:val="0"/>
              <w:autoSpaceDN w:val="0"/>
              <w:adjustRightInd w:val="0"/>
              <w:contextualSpacing/>
              <w:jc w:val="both"/>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t xml:space="preserve">Šādā gadījumā Kandidāts </w:t>
            </w:r>
            <w:r w:rsidRPr="00811F40">
              <w:rPr>
                <w:rFonts w:ascii="Avenir Next" w:eastAsia="Yu Mincho" w:hAnsi="Avenir Next" w:cs="Times New Roman"/>
                <w:spacing w:val="-3"/>
                <w:sz w:val="18"/>
                <w:szCs w:val="18"/>
                <w:lang w:val="lv-LV"/>
              </w:rPr>
              <w:t xml:space="preserve">iesniedz </w:t>
            </w:r>
            <w:r w:rsidRPr="00811F40">
              <w:rPr>
                <w:rFonts w:ascii="Avenir Next" w:eastAsia="Yu Mincho" w:hAnsi="Avenir Next" w:cs="Times New Roman"/>
                <w:sz w:val="18"/>
                <w:szCs w:val="18"/>
                <w:lang w:val="lv-LV"/>
              </w:rPr>
              <w:t xml:space="preserve">informāciju par personu, uz </w:t>
            </w:r>
            <w:r w:rsidRPr="00811F40">
              <w:rPr>
                <w:rFonts w:ascii="Avenir Next" w:eastAsia="Yu Mincho" w:hAnsi="Avenir Next" w:cs="Times New Roman"/>
                <w:spacing w:val="-4"/>
                <w:sz w:val="18"/>
                <w:szCs w:val="18"/>
                <w:lang w:val="lv-LV"/>
              </w:rPr>
              <w:t xml:space="preserve">kuras </w:t>
            </w:r>
            <w:r w:rsidRPr="00811F40">
              <w:rPr>
                <w:rFonts w:ascii="Avenir Next" w:eastAsia="Yu Mincho" w:hAnsi="Avenir Next" w:cs="Times New Roman"/>
                <w:sz w:val="18"/>
                <w:szCs w:val="18"/>
                <w:lang w:val="lv-LV"/>
              </w:rPr>
              <w:t xml:space="preserve">iespējām Kandidāts balstās, </w:t>
            </w:r>
            <w:r w:rsidRPr="00811F40">
              <w:rPr>
                <w:rFonts w:ascii="Avenir Next" w:eastAsia="Yu Mincho" w:hAnsi="Avenir Next" w:cs="Times New Roman"/>
                <w:spacing w:val="-5"/>
                <w:sz w:val="18"/>
                <w:szCs w:val="18"/>
                <w:lang w:val="lv-LV"/>
              </w:rPr>
              <w:t xml:space="preserve">lai </w:t>
            </w:r>
            <w:r w:rsidRPr="00811F40">
              <w:rPr>
                <w:rFonts w:ascii="Avenir Next" w:eastAsia="Yu Mincho" w:hAnsi="Avenir Next" w:cs="Times New Roman"/>
                <w:sz w:val="18"/>
                <w:szCs w:val="18"/>
                <w:lang w:val="lv-LV"/>
              </w:rPr>
              <w:t>apliecinātu, ka tā kvalifikācija</w:t>
            </w:r>
            <w:r w:rsidRPr="00811F40">
              <w:rPr>
                <w:rFonts w:ascii="Avenir Next" w:eastAsia="Yu Mincho" w:hAnsi="Avenir Next" w:cs="Times New Roman"/>
                <w:spacing w:val="46"/>
                <w:sz w:val="18"/>
                <w:szCs w:val="18"/>
                <w:lang w:val="lv-LV"/>
              </w:rPr>
              <w:t xml:space="preserve"> </w:t>
            </w:r>
            <w:r w:rsidRPr="00811F40">
              <w:rPr>
                <w:rFonts w:ascii="Avenir Next" w:eastAsia="Yu Mincho" w:hAnsi="Avenir Next" w:cs="Times New Roman"/>
                <w:sz w:val="18"/>
                <w:szCs w:val="18"/>
                <w:lang w:val="lv-LV"/>
              </w:rPr>
              <w:t xml:space="preserve">atbilst paziņojumā par līgumu vai </w:t>
            </w:r>
            <w:r w:rsidRPr="00811F40">
              <w:rPr>
                <w:rFonts w:ascii="Avenir Next" w:eastAsia="Yu Mincho" w:hAnsi="Avenir Next" w:cs="Times New Roman"/>
                <w:spacing w:val="-3"/>
                <w:sz w:val="18"/>
                <w:szCs w:val="18"/>
                <w:lang w:val="lv-LV"/>
              </w:rPr>
              <w:t xml:space="preserve">iepirkuma </w:t>
            </w:r>
            <w:r w:rsidRPr="00811F40">
              <w:rPr>
                <w:rFonts w:ascii="Avenir Next" w:eastAsia="Yu Mincho" w:hAnsi="Avenir Next" w:cs="Times New Roman"/>
                <w:sz w:val="18"/>
                <w:szCs w:val="18"/>
                <w:lang w:val="lv-LV"/>
              </w:rPr>
              <w:t xml:space="preserve">procedūras dokumentos </w:t>
            </w:r>
            <w:r w:rsidRPr="00811F40">
              <w:rPr>
                <w:rFonts w:ascii="Avenir Next" w:eastAsia="Yu Mincho" w:hAnsi="Avenir Next" w:cs="Times New Roman"/>
                <w:spacing w:val="-3"/>
                <w:sz w:val="18"/>
                <w:szCs w:val="18"/>
                <w:lang w:val="lv-LV"/>
              </w:rPr>
              <w:t xml:space="preserve">noteiktajām </w:t>
            </w:r>
            <w:r w:rsidRPr="00811F40">
              <w:rPr>
                <w:rFonts w:ascii="Avenir Next" w:eastAsia="Yu Mincho" w:hAnsi="Avenir Next" w:cs="Times New Roman"/>
                <w:sz w:val="18"/>
                <w:szCs w:val="18"/>
                <w:lang w:val="lv-LV"/>
              </w:rPr>
              <w:t xml:space="preserve">prasībām, un pierāda Pasūtītājam, ka viņa rīcībā būs nepieciešamie resursi, iesniedzot apliecinājumu </w:t>
            </w:r>
            <w:r w:rsidRPr="00811F40">
              <w:rPr>
                <w:rFonts w:ascii="Avenir Next" w:eastAsia="Yu Mincho" w:hAnsi="Avenir Next" w:cs="Times New Roman"/>
                <w:spacing w:val="-6"/>
                <w:sz w:val="18"/>
                <w:szCs w:val="18"/>
                <w:lang w:val="lv-LV"/>
              </w:rPr>
              <w:t xml:space="preserve">vai </w:t>
            </w:r>
            <w:r w:rsidRPr="00811F40">
              <w:rPr>
                <w:rFonts w:ascii="Avenir Next" w:eastAsia="Yu Mincho" w:hAnsi="Avenir Next" w:cs="Times New Roman"/>
                <w:sz w:val="18"/>
                <w:szCs w:val="18"/>
                <w:lang w:val="lv-LV"/>
              </w:rPr>
              <w:t xml:space="preserve">vienošanos par sadarbību iepirkuma līguma izpildē. </w:t>
            </w:r>
          </w:p>
          <w:p w14:paraId="15C9BEBE" w14:textId="77777777" w:rsidR="00374CDD" w:rsidRPr="00811F40" w:rsidRDefault="00374CDD" w:rsidP="00374CDD">
            <w:pPr>
              <w:widowControl w:val="0"/>
              <w:tabs>
                <w:tab w:val="left" w:pos="338"/>
              </w:tabs>
              <w:autoSpaceDE w:val="0"/>
              <w:autoSpaceDN w:val="0"/>
              <w:adjustRightInd w:val="0"/>
              <w:contextualSpacing/>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t xml:space="preserve">Iesniegtajiem pierādījumiem (dokumentiem) </w:t>
            </w:r>
            <w:r w:rsidRPr="00811F40">
              <w:rPr>
                <w:rFonts w:ascii="Avenir Next" w:eastAsia="Yu Mincho" w:hAnsi="Avenir Next" w:cs="Times New Roman"/>
                <w:spacing w:val="-6"/>
                <w:sz w:val="18"/>
                <w:szCs w:val="18"/>
                <w:lang w:val="lv-LV"/>
              </w:rPr>
              <w:t xml:space="preserve">par </w:t>
            </w:r>
            <w:r w:rsidRPr="00811F40">
              <w:rPr>
                <w:rFonts w:ascii="Avenir Next" w:eastAsia="Yu Mincho" w:hAnsi="Avenir Next" w:cs="Times New Roman"/>
                <w:sz w:val="18"/>
                <w:szCs w:val="18"/>
                <w:lang w:val="lv-LV"/>
              </w:rPr>
              <w:t xml:space="preserve">sadarbību un resursu nodošanu jābūt pietiekamiem, lai pierādītu pasūtītājam Kandidāta spēju izpildīt iepirkuma līgumu, kā arī to, ka visā līguma izpildes laikā Kandidāts </w:t>
            </w:r>
            <w:r w:rsidRPr="00811F40">
              <w:rPr>
                <w:rFonts w:ascii="Avenir Next" w:eastAsia="Yu Mincho" w:hAnsi="Avenir Next" w:cs="Times New Roman"/>
                <w:spacing w:val="-3"/>
                <w:sz w:val="18"/>
                <w:szCs w:val="18"/>
                <w:lang w:val="lv-LV"/>
              </w:rPr>
              <w:t xml:space="preserve">faktiski </w:t>
            </w:r>
            <w:r w:rsidRPr="00811F40">
              <w:rPr>
                <w:rFonts w:ascii="Avenir Next" w:eastAsia="Yu Mincho" w:hAnsi="Avenir Next" w:cs="Times New Roman"/>
                <w:sz w:val="18"/>
                <w:szCs w:val="18"/>
                <w:lang w:val="lv-LV"/>
              </w:rPr>
              <w:t>izmantos tās personas resursus, uz kuras iespējām tas balstās savas kvalifikācijas</w:t>
            </w:r>
            <w:r w:rsidRPr="00811F40">
              <w:rPr>
                <w:rFonts w:ascii="Avenir Next" w:eastAsia="Yu Mincho" w:hAnsi="Avenir Next" w:cs="Times New Roman"/>
                <w:spacing w:val="-2"/>
                <w:sz w:val="18"/>
                <w:szCs w:val="18"/>
                <w:lang w:val="lv-LV"/>
              </w:rPr>
              <w:t xml:space="preserve"> </w:t>
            </w:r>
            <w:r w:rsidRPr="00811F40">
              <w:rPr>
                <w:rFonts w:ascii="Avenir Next" w:eastAsia="Yu Mincho" w:hAnsi="Avenir Next" w:cs="Times New Roman"/>
                <w:sz w:val="18"/>
                <w:szCs w:val="18"/>
                <w:lang w:val="lv-LV"/>
              </w:rPr>
              <w:t>pierādīšanai.</w:t>
            </w:r>
          </w:p>
          <w:p w14:paraId="77A73019" w14:textId="77777777" w:rsidR="00374CDD" w:rsidRPr="00811F40" w:rsidRDefault="00374CDD" w:rsidP="00374CDD">
            <w:pPr>
              <w:widowControl w:val="0"/>
              <w:tabs>
                <w:tab w:val="left" w:pos="338"/>
              </w:tabs>
              <w:autoSpaceDE w:val="0"/>
              <w:autoSpaceDN w:val="0"/>
              <w:adjustRightInd w:val="0"/>
              <w:contextualSpacing/>
              <w:rPr>
                <w:rFonts w:ascii="Avenir Next" w:eastAsia="Yu Mincho" w:hAnsi="Avenir Next" w:cs="Times New Roman"/>
                <w:sz w:val="18"/>
                <w:szCs w:val="18"/>
                <w:lang w:val="lv-LV"/>
              </w:rPr>
            </w:pPr>
          </w:p>
          <w:p w14:paraId="63ED2E4F" w14:textId="77777777" w:rsidR="00374CDD" w:rsidRPr="00811F40" w:rsidRDefault="00374CDD" w:rsidP="00374CDD">
            <w:pPr>
              <w:widowControl w:val="0"/>
              <w:tabs>
                <w:tab w:val="left" w:pos="338"/>
              </w:tabs>
              <w:autoSpaceDE w:val="0"/>
              <w:autoSpaceDN w:val="0"/>
              <w:adjustRightInd w:val="0"/>
              <w:contextualSpacing/>
              <w:jc w:val="both"/>
              <w:rPr>
                <w:rFonts w:ascii="Avenir Next" w:eastAsia="Yu Mincho" w:hAnsi="Avenir Next" w:cs="Times New Roman"/>
                <w:sz w:val="18"/>
                <w:szCs w:val="18"/>
                <w:lang w:val="lv-LV"/>
              </w:rPr>
            </w:pPr>
            <w:r w:rsidRPr="00811F40">
              <w:rPr>
                <w:rFonts w:ascii="Avenir Next" w:eastAsia="Yu Mincho" w:hAnsi="Avenir Next" w:cs="Times New Roman"/>
                <w:sz w:val="18"/>
                <w:szCs w:val="18"/>
                <w:lang w:val="lv-LV"/>
              </w:rPr>
              <w:t xml:space="preserve">Kandidāts, lai apliecinātu profesionālo pieredzi vai Pasūtītāja prasībām atbilstoša personāla pieejamību, </w:t>
            </w:r>
            <w:r w:rsidRPr="00811F40">
              <w:rPr>
                <w:rFonts w:ascii="Avenir Next" w:eastAsia="Yu Mincho" w:hAnsi="Avenir Next" w:cs="Times New Roman"/>
                <w:spacing w:val="-7"/>
                <w:sz w:val="18"/>
                <w:szCs w:val="18"/>
                <w:lang w:val="lv-LV"/>
              </w:rPr>
              <w:t xml:space="preserve">var </w:t>
            </w:r>
            <w:r w:rsidRPr="00811F40">
              <w:rPr>
                <w:rFonts w:ascii="Avenir Next" w:eastAsia="Yu Mincho" w:hAnsi="Avenir Next" w:cs="Times New Roman"/>
                <w:sz w:val="18"/>
                <w:szCs w:val="18"/>
                <w:lang w:val="lv-LV"/>
              </w:rPr>
              <w:t>balstīties uz citu personu iespējām tikai tad, ja šīs personas sniegs pakalpojumus, kuru izpildei attiecīgās spējas ir</w:t>
            </w:r>
            <w:r w:rsidRPr="00811F40">
              <w:rPr>
                <w:rFonts w:ascii="Avenir Next" w:eastAsia="Yu Mincho" w:hAnsi="Avenir Next" w:cs="Times New Roman"/>
                <w:spacing w:val="-2"/>
                <w:sz w:val="18"/>
                <w:szCs w:val="18"/>
                <w:lang w:val="lv-LV"/>
              </w:rPr>
              <w:t xml:space="preserve"> </w:t>
            </w:r>
            <w:r w:rsidRPr="00811F40">
              <w:rPr>
                <w:rFonts w:ascii="Avenir Next" w:eastAsia="Yu Mincho" w:hAnsi="Avenir Next" w:cs="Times New Roman"/>
                <w:sz w:val="18"/>
                <w:szCs w:val="18"/>
                <w:lang w:val="lv-LV"/>
              </w:rPr>
              <w:t>nepieciešamas.</w:t>
            </w:r>
          </w:p>
          <w:p w14:paraId="1D167706" w14:textId="77777777" w:rsidR="00374CDD" w:rsidRPr="00811F40" w:rsidRDefault="00374CDD" w:rsidP="00374CDD">
            <w:pPr>
              <w:widowControl w:val="0"/>
              <w:tabs>
                <w:tab w:val="left" w:pos="338"/>
              </w:tabs>
              <w:autoSpaceDE w:val="0"/>
              <w:autoSpaceDN w:val="0"/>
              <w:adjustRightInd w:val="0"/>
              <w:contextualSpacing/>
              <w:jc w:val="both"/>
              <w:rPr>
                <w:rFonts w:ascii="Avenir Next" w:eastAsia="Yu Mincho" w:hAnsi="Avenir Next" w:cs="Times New Roman"/>
                <w:b/>
                <w:iCs/>
                <w:sz w:val="18"/>
                <w:szCs w:val="18"/>
                <w:lang w:val="lv-LV"/>
              </w:rPr>
            </w:pPr>
          </w:p>
          <w:p w14:paraId="01E0F15B" w14:textId="77777777" w:rsidR="00374CDD" w:rsidRPr="00811F40" w:rsidRDefault="00374CDD" w:rsidP="00374CDD">
            <w:pPr>
              <w:widowControl w:val="0"/>
              <w:tabs>
                <w:tab w:val="left" w:pos="338"/>
              </w:tabs>
              <w:autoSpaceDE w:val="0"/>
              <w:autoSpaceDN w:val="0"/>
              <w:adjustRightInd w:val="0"/>
              <w:contextualSpacing/>
              <w:jc w:val="both"/>
              <w:rPr>
                <w:rFonts w:ascii="Avenir Next" w:eastAsia="Calibri" w:hAnsi="Avenir Next" w:cs="Times New Roman"/>
                <w:bCs/>
                <w:iCs/>
                <w:sz w:val="18"/>
                <w:szCs w:val="18"/>
                <w:lang w:val="lv-LV"/>
              </w:rPr>
            </w:pPr>
            <w:r w:rsidRPr="00811F40">
              <w:rPr>
                <w:rFonts w:ascii="Avenir Next" w:eastAsia="Yu Mincho" w:hAnsi="Avenir Next" w:cs="Times New Roman"/>
                <w:bCs/>
                <w:sz w:val="18"/>
                <w:szCs w:val="18"/>
                <w:lang w:val="lv-LV"/>
              </w:rPr>
              <w:t xml:space="preserve">Ja Kandidāts/Pretendents tiks atzīts par Iepirkuma procedūras uzvarētāju, uz Līguma noslēgšanas brīdi Pretendents un persona, uz kuru saimnieciskajām </w:t>
            </w:r>
            <w:r w:rsidRPr="00811F40">
              <w:rPr>
                <w:rFonts w:ascii="Avenir Next" w:eastAsia="Yu Mincho" w:hAnsi="Avenir Next" w:cs="Times New Roman"/>
                <w:bCs/>
                <w:spacing w:val="-7"/>
                <w:sz w:val="18"/>
                <w:szCs w:val="18"/>
                <w:lang w:val="lv-LV"/>
              </w:rPr>
              <w:t xml:space="preserve">un </w:t>
            </w:r>
            <w:r w:rsidRPr="00811F40">
              <w:rPr>
                <w:rFonts w:ascii="Avenir Next" w:eastAsia="Yu Mincho" w:hAnsi="Avenir Next" w:cs="Times New Roman"/>
                <w:bCs/>
                <w:sz w:val="18"/>
                <w:szCs w:val="18"/>
                <w:lang w:val="lv-LV"/>
              </w:rPr>
              <w:t xml:space="preserve">finansiālajām iespējām balstās, Pretendentam ar šo personu ir jāizveido tāds sadarbības modelis, kas paredz, ka Pretendents un persona, uz kuru saimnieciskajām </w:t>
            </w:r>
            <w:r w:rsidRPr="00811F40">
              <w:rPr>
                <w:rFonts w:ascii="Avenir Next" w:eastAsia="Yu Mincho" w:hAnsi="Avenir Next" w:cs="Times New Roman"/>
                <w:bCs/>
                <w:spacing w:val="-7"/>
                <w:sz w:val="18"/>
                <w:szCs w:val="18"/>
                <w:lang w:val="lv-LV"/>
              </w:rPr>
              <w:t xml:space="preserve">un </w:t>
            </w:r>
            <w:r w:rsidRPr="00811F40">
              <w:rPr>
                <w:rFonts w:ascii="Avenir Next" w:eastAsia="Yu Mincho" w:hAnsi="Avenir Next" w:cs="Times New Roman"/>
                <w:bCs/>
                <w:sz w:val="18"/>
                <w:szCs w:val="18"/>
                <w:lang w:val="lv-LV"/>
              </w:rPr>
              <w:t>finansiālajām iespējām balstās pretendents, ir solidāri atbildīgi par iepirkuma līguma izpildi.</w:t>
            </w:r>
          </w:p>
        </w:tc>
        <w:tc>
          <w:tcPr>
            <w:tcW w:w="4677" w:type="dxa"/>
          </w:tcPr>
          <w:p w14:paraId="2D97F12C" w14:textId="3F90F183" w:rsidR="00374CDD" w:rsidRPr="00811F40"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lastRenderedPageBreak/>
              <w:t>Lai apliecinātu Nolikuma 11.1.8</w:t>
            </w:r>
            <w:r w:rsidR="00374CDD" w:rsidRPr="00811F40">
              <w:rPr>
                <w:rFonts w:ascii="Avenir Next" w:eastAsia="Yu Mincho" w:hAnsi="Avenir Next" w:cs="Times New Roman"/>
                <w:sz w:val="18"/>
                <w:szCs w:val="18"/>
                <w:lang w:val="lv-LV"/>
              </w:rPr>
              <w:t xml:space="preserve">.punkta izpildi (ja attiecināms) </w:t>
            </w:r>
            <w:r w:rsidR="00374CDD" w:rsidRPr="00811F40">
              <w:rPr>
                <w:rFonts w:ascii="Avenir Next" w:eastAsia="Batang" w:hAnsi="Avenir Next" w:cs="Arial"/>
                <w:spacing w:val="-3"/>
                <w:sz w:val="18"/>
                <w:szCs w:val="18"/>
                <w:lang w:val="lv-LV"/>
              </w:rPr>
              <w:t xml:space="preserve">un </w:t>
            </w:r>
            <w:r w:rsidR="00374CDD" w:rsidRPr="00811F40">
              <w:rPr>
                <w:rFonts w:ascii="Avenir Next" w:eastAsia="Batang" w:hAnsi="Avenir Next" w:cs="Arial"/>
                <w:sz w:val="18"/>
                <w:szCs w:val="18"/>
                <w:lang w:val="lv-LV"/>
              </w:rPr>
              <w:t xml:space="preserve">apliecinātu, ka personas, </w:t>
            </w:r>
            <w:r w:rsidR="00374CDD" w:rsidRPr="00811F40">
              <w:rPr>
                <w:rFonts w:ascii="Avenir Next" w:eastAsia="Yu Mincho" w:hAnsi="Avenir Next" w:cs="Times New Roman"/>
                <w:sz w:val="18"/>
                <w:szCs w:val="18"/>
                <w:lang w:val="lv-LV"/>
              </w:rPr>
              <w:t xml:space="preserve">uz kuras </w:t>
            </w:r>
            <w:r w:rsidR="00374CDD" w:rsidRPr="00811F40">
              <w:rPr>
                <w:rFonts w:ascii="Avenir Next" w:eastAsia="Yu Mincho" w:hAnsi="Avenir Next" w:cs="Times New Roman"/>
                <w:sz w:val="18"/>
                <w:szCs w:val="18"/>
                <w:lang w:val="lv-LV"/>
              </w:rPr>
              <w:lastRenderedPageBreak/>
              <w:t xml:space="preserve">saimnieciskajām </w:t>
            </w:r>
            <w:r w:rsidR="00374CDD" w:rsidRPr="00811F40">
              <w:rPr>
                <w:rFonts w:ascii="Avenir Next" w:eastAsia="Yu Mincho" w:hAnsi="Avenir Next" w:cs="Times New Roman"/>
                <w:spacing w:val="-7"/>
                <w:sz w:val="18"/>
                <w:szCs w:val="18"/>
                <w:lang w:val="lv-LV"/>
              </w:rPr>
              <w:t xml:space="preserve">un </w:t>
            </w:r>
            <w:r w:rsidR="00374CDD" w:rsidRPr="00811F40">
              <w:rPr>
                <w:rFonts w:ascii="Avenir Next" w:eastAsia="Yu Mincho" w:hAnsi="Avenir Next" w:cs="Times New Roman"/>
                <w:sz w:val="18"/>
                <w:szCs w:val="18"/>
                <w:lang w:val="lv-LV"/>
              </w:rPr>
              <w:t>finansiālajām iespējām, tehniskajām un profesionālajām spējām balstās Kandidāts,</w:t>
            </w:r>
            <w:r w:rsidR="00374CDD" w:rsidRPr="00811F40">
              <w:rPr>
                <w:rFonts w:ascii="Avenir Next" w:eastAsia="Batang" w:hAnsi="Avenir Next" w:cs="Arial"/>
                <w:spacing w:val="1"/>
                <w:sz w:val="18"/>
                <w:szCs w:val="18"/>
                <w:lang w:val="lv-LV"/>
              </w:rPr>
              <w:t xml:space="preserve"> </w:t>
            </w:r>
            <w:r w:rsidR="00374CDD" w:rsidRPr="00811F40">
              <w:rPr>
                <w:rFonts w:ascii="Avenir Next" w:eastAsia="Batang" w:hAnsi="Avenir Next" w:cs="Arial"/>
                <w:sz w:val="18"/>
                <w:szCs w:val="18"/>
                <w:lang w:val="lv-LV"/>
              </w:rPr>
              <w:t>kvalifikācija atbilst I</w:t>
            </w:r>
            <w:r w:rsidR="00374CDD" w:rsidRPr="00811F40">
              <w:rPr>
                <w:rFonts w:ascii="Avenir Next" w:eastAsia="Batang" w:hAnsi="Avenir Next" w:cs="Arial"/>
                <w:spacing w:val="-3"/>
                <w:sz w:val="18"/>
                <w:szCs w:val="18"/>
                <w:lang w:val="lv-LV"/>
              </w:rPr>
              <w:t xml:space="preserve">epirkuma </w:t>
            </w:r>
            <w:r w:rsidR="00374CDD" w:rsidRPr="00811F40">
              <w:rPr>
                <w:rFonts w:ascii="Avenir Next" w:eastAsia="Batang" w:hAnsi="Avenir Next" w:cs="Arial"/>
                <w:sz w:val="18"/>
                <w:szCs w:val="18"/>
                <w:lang w:val="lv-LV"/>
              </w:rPr>
              <w:t xml:space="preserve">procedūras noteiktajām prasībām, iesniedz informāciju par personu, uz kuras iespējām Kandidāts balstās, (nolikuma 5.pielikums) un pierāda Pasūtītājam, ka viņa rīcībā būs nepieciešamie resursi, iesniedzot </w:t>
            </w:r>
            <w:r w:rsidR="00374CDD" w:rsidRPr="00811F40">
              <w:rPr>
                <w:rFonts w:ascii="Avenir Next" w:eastAsia="Batang" w:hAnsi="Avenir Next" w:cs="Arial"/>
                <w:spacing w:val="-4"/>
                <w:sz w:val="18"/>
                <w:szCs w:val="18"/>
                <w:lang w:val="lv-LV"/>
              </w:rPr>
              <w:t>šīs</w:t>
            </w:r>
            <w:r w:rsidR="00374CDD" w:rsidRPr="00811F40">
              <w:rPr>
                <w:rFonts w:ascii="Avenir Next" w:eastAsia="Batang" w:hAnsi="Avenir Next" w:cs="Arial"/>
                <w:spacing w:val="51"/>
                <w:sz w:val="18"/>
                <w:szCs w:val="18"/>
                <w:lang w:val="lv-LV"/>
              </w:rPr>
              <w:t xml:space="preserve"> </w:t>
            </w:r>
            <w:r w:rsidR="00374CDD" w:rsidRPr="00811F40">
              <w:rPr>
                <w:rFonts w:ascii="Avenir Next" w:eastAsia="Batang" w:hAnsi="Avenir Next" w:cs="Arial"/>
                <w:spacing w:val="-3"/>
                <w:sz w:val="18"/>
                <w:szCs w:val="18"/>
                <w:lang w:val="lv-LV"/>
              </w:rPr>
              <w:t xml:space="preserve">personas, uz </w:t>
            </w:r>
            <w:r w:rsidR="00374CDD" w:rsidRPr="00811F40">
              <w:rPr>
                <w:rFonts w:ascii="Avenir Next" w:eastAsia="Batang" w:hAnsi="Avenir Next" w:cs="Arial"/>
                <w:sz w:val="18"/>
                <w:szCs w:val="18"/>
                <w:lang w:val="lv-LV"/>
              </w:rPr>
              <w:t xml:space="preserve">kuras iespējām Kandidāts balstās, apliecinājumu (nolikuma 6.pielikums) vai vienošanos par </w:t>
            </w:r>
            <w:r w:rsidR="00374CDD" w:rsidRPr="00811F40">
              <w:rPr>
                <w:rFonts w:ascii="Avenir Next" w:eastAsia="Batang" w:hAnsi="Avenir Next" w:cs="Arial"/>
                <w:spacing w:val="-3"/>
                <w:sz w:val="18"/>
                <w:szCs w:val="18"/>
                <w:lang w:val="lv-LV"/>
              </w:rPr>
              <w:t xml:space="preserve">nepieciešamo </w:t>
            </w:r>
            <w:r w:rsidR="00374CDD" w:rsidRPr="00811F40">
              <w:rPr>
                <w:rFonts w:ascii="Avenir Next" w:eastAsia="Batang" w:hAnsi="Avenir Next" w:cs="Arial"/>
                <w:sz w:val="18"/>
                <w:szCs w:val="18"/>
                <w:lang w:val="lv-LV"/>
              </w:rPr>
              <w:t xml:space="preserve">resursu nodošanu Kandidāta rīcībā </w:t>
            </w:r>
          </w:p>
          <w:p w14:paraId="390BF8E8"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p w14:paraId="1B58B78C"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tc>
      </w:tr>
      <w:tr w:rsidR="00374CDD" w:rsidRPr="00811F40" w14:paraId="557D60CE" w14:textId="77777777" w:rsidTr="00374CDD">
        <w:tc>
          <w:tcPr>
            <w:tcW w:w="901" w:type="dxa"/>
          </w:tcPr>
          <w:p w14:paraId="784B4A22" w14:textId="7FA74F7F" w:rsidR="00374CDD" w:rsidRPr="00E011F3"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lastRenderedPageBreak/>
              <w:t>11.1.9</w:t>
            </w:r>
            <w:r w:rsidR="00374CDD" w:rsidRPr="00E011F3">
              <w:rPr>
                <w:rFonts w:ascii="Avenir Next" w:eastAsia="Yu Mincho" w:hAnsi="Avenir Next" w:cs="Times New Roman"/>
                <w:sz w:val="18"/>
                <w:szCs w:val="18"/>
                <w:lang w:val="lv-LV"/>
              </w:rPr>
              <w:t>.</w:t>
            </w:r>
          </w:p>
        </w:tc>
        <w:tc>
          <w:tcPr>
            <w:tcW w:w="4111" w:type="dxa"/>
          </w:tcPr>
          <w:p w14:paraId="7B67F60E" w14:textId="77777777" w:rsidR="00374CDD" w:rsidRPr="00E011F3" w:rsidRDefault="00374CDD" w:rsidP="00374CDD">
            <w:pPr>
              <w:widowControl w:val="0"/>
              <w:tabs>
                <w:tab w:val="left" w:pos="338"/>
              </w:tabs>
              <w:autoSpaceDE w:val="0"/>
              <w:autoSpaceDN w:val="0"/>
              <w:adjustRightInd w:val="0"/>
              <w:contextualSpacing/>
              <w:jc w:val="both"/>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Kandidāts/Pretendents, ievērojot, ka tiek nodrošināta iekārtu ražotāju remonta un tehnisko apkopju darbu izpildes noteikumu prasību izpilde, var brīvi piesaistīt attiecīgi kvalificētus, apmācītus un sertificētus apakšuzņēmējus.</w:t>
            </w:r>
          </w:p>
          <w:p w14:paraId="5E577317" w14:textId="77777777" w:rsidR="00374CDD" w:rsidRPr="00E011F3" w:rsidRDefault="00374CDD" w:rsidP="00374CDD">
            <w:pPr>
              <w:widowControl w:val="0"/>
              <w:tabs>
                <w:tab w:val="left" w:pos="338"/>
              </w:tabs>
              <w:autoSpaceDE w:val="0"/>
              <w:autoSpaceDN w:val="0"/>
              <w:adjustRightInd w:val="0"/>
              <w:contextualSpacing/>
              <w:jc w:val="both"/>
              <w:rPr>
                <w:rFonts w:ascii="Avenir Next" w:eastAsia="Yu Mincho" w:hAnsi="Avenir Next" w:cs="Times New Roman"/>
                <w:sz w:val="18"/>
                <w:szCs w:val="18"/>
                <w:lang w:val="lv-LV"/>
              </w:rPr>
            </w:pPr>
          </w:p>
          <w:p w14:paraId="5BE72ADF" w14:textId="0B232643"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Piesaistītajiem apakšuzņēmējiem ir jābūt vismaz vienam TCG 2020</w:t>
            </w:r>
            <w:r w:rsidR="00300FF3" w:rsidRPr="00E011F3">
              <w:rPr>
                <w:rFonts w:ascii="Avenir Next" w:eastAsia="Yu Mincho" w:hAnsi="Avenir Next" w:cs="Times New Roman"/>
                <w:sz w:val="18"/>
                <w:szCs w:val="18"/>
                <w:lang w:val="lv-LV"/>
              </w:rPr>
              <w:t xml:space="preserve"> V20</w:t>
            </w:r>
            <w:r w:rsidRPr="00E011F3">
              <w:rPr>
                <w:rFonts w:ascii="Avenir Next" w:eastAsia="Yu Mincho" w:hAnsi="Avenir Next" w:cs="Times New Roman"/>
                <w:sz w:val="18"/>
                <w:szCs w:val="18"/>
                <w:lang w:val="lv-LV"/>
              </w:rPr>
              <w:t xml:space="preserve"> (CG 132/170/260) iekārtu remonta darbu izpildei atestētam speciālistam ar KK1 pielaidi.</w:t>
            </w:r>
          </w:p>
          <w:p w14:paraId="4E648DF8" w14:textId="77777777" w:rsidR="00374CDD" w:rsidRPr="00E011F3" w:rsidRDefault="00374CDD" w:rsidP="00374CDD">
            <w:pPr>
              <w:widowControl w:val="0"/>
              <w:tabs>
                <w:tab w:val="left" w:pos="338"/>
              </w:tabs>
              <w:autoSpaceDE w:val="0"/>
              <w:autoSpaceDN w:val="0"/>
              <w:adjustRightInd w:val="0"/>
              <w:contextualSpacing/>
              <w:jc w:val="both"/>
              <w:rPr>
                <w:rFonts w:ascii="Avenir Next" w:eastAsia="Yu Mincho" w:hAnsi="Avenir Next" w:cs="Times New Roman"/>
                <w:sz w:val="18"/>
                <w:szCs w:val="18"/>
                <w:lang w:val="lv-LV"/>
              </w:rPr>
            </w:pPr>
          </w:p>
        </w:tc>
        <w:tc>
          <w:tcPr>
            <w:tcW w:w="4677" w:type="dxa"/>
          </w:tcPr>
          <w:p w14:paraId="02A73E96" w14:textId="6494AD45" w:rsidR="00374CDD" w:rsidRPr="00E011F3" w:rsidRDefault="00460589"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Pr>
                <w:rFonts w:ascii="Avenir Next" w:eastAsia="Yu Mincho" w:hAnsi="Avenir Next" w:cs="Times New Roman"/>
                <w:sz w:val="18"/>
                <w:szCs w:val="18"/>
                <w:lang w:val="lv-LV"/>
              </w:rPr>
              <w:t>Lai apliecinātu Nolikuma 11.1.9</w:t>
            </w:r>
            <w:r w:rsidR="00374CDD" w:rsidRPr="00E011F3">
              <w:rPr>
                <w:rFonts w:ascii="Avenir Next" w:eastAsia="Yu Mincho" w:hAnsi="Avenir Next" w:cs="Times New Roman"/>
                <w:sz w:val="18"/>
                <w:szCs w:val="18"/>
                <w:lang w:val="lv-LV"/>
              </w:rPr>
              <w:t xml:space="preserve">.punkta izpildi, </w:t>
            </w:r>
          </w:p>
          <w:p w14:paraId="6518ABA6" w14:textId="77777777" w:rsidR="00374CDD" w:rsidRPr="00E011F3" w:rsidRDefault="00374CDD" w:rsidP="00374CDD">
            <w:pPr>
              <w:widowControl w:val="0"/>
              <w:autoSpaceDE w:val="0"/>
              <w:autoSpaceDN w:val="0"/>
              <w:adjustRightInd w:val="0"/>
              <w:spacing w:line="249" w:lineRule="auto"/>
              <w:jc w:val="both"/>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 xml:space="preserve">Kandidāts iesniedz ziņas par apakšuzņēmēju un tā rīcībā esošo attiecīgi apmācīto un sertificēto speciālistu </w:t>
            </w:r>
            <w:r w:rsidRPr="00E011F3">
              <w:rPr>
                <w:rFonts w:ascii="Avenir Next" w:eastAsia="Batang" w:hAnsi="Avenir Next" w:cs="Arial"/>
                <w:sz w:val="18"/>
                <w:szCs w:val="18"/>
                <w:lang w:val="lv-LV"/>
              </w:rPr>
              <w:t xml:space="preserve">sarakstu, </w:t>
            </w:r>
            <w:r w:rsidRPr="00E011F3">
              <w:rPr>
                <w:rFonts w:ascii="Avenir Next" w:eastAsia="Yu Mincho" w:hAnsi="Avenir Next" w:cs="Times New Roman"/>
                <w:sz w:val="18"/>
                <w:szCs w:val="18"/>
                <w:lang w:val="lv-LV"/>
              </w:rPr>
              <w:t>kas noformēts atbilstoši Nolikuma 8.pielikumā noteiktajai formai</w:t>
            </w:r>
            <w:r w:rsidRPr="00E011F3">
              <w:rPr>
                <w:rFonts w:ascii="Avenir Next" w:eastAsia="Batang" w:hAnsi="Avenir Next" w:cs="Arial"/>
                <w:sz w:val="18"/>
                <w:szCs w:val="18"/>
                <w:lang w:val="lv-LV"/>
              </w:rPr>
              <w:t xml:space="preserve"> un pievieno</w:t>
            </w:r>
          </w:p>
          <w:p w14:paraId="7E7DF11F" w14:textId="36C81093"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attiecīgo MWM iekārtu apkalpošanas tiesības apliecinošu sertifikātu kopijas par Kandidāta speciālista sertificēšanu uz kuriem Kandidāts atsaucas</w:t>
            </w:r>
            <w:r w:rsidR="00460589">
              <w:rPr>
                <w:rFonts w:ascii="Avenir Next" w:eastAsia="Yu Mincho" w:hAnsi="Avenir Next" w:cs="Times New Roman"/>
                <w:sz w:val="18"/>
                <w:szCs w:val="18"/>
                <w:lang w:val="lv-LV"/>
              </w:rPr>
              <w:t>,</w:t>
            </w:r>
            <w:r w:rsidRPr="00E011F3">
              <w:rPr>
                <w:rFonts w:ascii="Avenir Next" w:eastAsia="Yu Mincho" w:hAnsi="Avenir Next" w:cs="Times New Roman"/>
                <w:sz w:val="18"/>
                <w:szCs w:val="18"/>
                <w:lang w:val="lv-LV"/>
              </w:rPr>
              <w:t xml:space="preserve"> sniedzot informāciju par speciālistiem.</w:t>
            </w:r>
          </w:p>
          <w:p w14:paraId="40981FBB"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p w14:paraId="27063150"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Par Kandidāta apakšuzņēmēju speciālistu sertificēšanas faktu Pasūtītājam ir tiesības vērsties ar lūgumu to pamatot MWM apmācības centrā.</w:t>
            </w:r>
            <w:bookmarkStart w:id="0" w:name="_GoBack"/>
            <w:bookmarkEnd w:id="0"/>
          </w:p>
          <w:p w14:paraId="339E7E83" w14:textId="77777777" w:rsidR="00374CDD" w:rsidRPr="00E011F3"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p>
          <w:p w14:paraId="6268471F" w14:textId="77777777" w:rsidR="00374CDD" w:rsidRPr="00811F40" w:rsidRDefault="00374CDD" w:rsidP="00374CDD">
            <w:pPr>
              <w:widowControl w:val="0"/>
              <w:tabs>
                <w:tab w:val="left" w:pos="979"/>
              </w:tabs>
              <w:kinsoku w:val="0"/>
              <w:overflowPunct w:val="0"/>
              <w:autoSpaceDE w:val="0"/>
              <w:autoSpaceDN w:val="0"/>
              <w:adjustRightInd w:val="0"/>
              <w:rPr>
                <w:rFonts w:ascii="Avenir Next" w:eastAsia="Yu Mincho" w:hAnsi="Avenir Next" w:cs="Times New Roman"/>
                <w:sz w:val="18"/>
                <w:szCs w:val="18"/>
                <w:lang w:val="lv-LV"/>
              </w:rPr>
            </w:pPr>
            <w:r w:rsidRPr="00E011F3">
              <w:rPr>
                <w:rFonts w:ascii="Avenir Next" w:eastAsia="Yu Mincho" w:hAnsi="Avenir Next" w:cs="Times New Roman"/>
                <w:sz w:val="18"/>
                <w:szCs w:val="18"/>
                <w:lang w:val="lv-LV"/>
              </w:rPr>
              <w:t>Kā arī iesniedz apakšuzņēmēja apliecinājumu, kas noformēts atbilstoši Nolikuma 9.pielikumā noteiktajai formai</w:t>
            </w:r>
          </w:p>
        </w:tc>
      </w:tr>
    </w:tbl>
    <w:p w14:paraId="45F791EE" w14:textId="77777777" w:rsidR="00374CDD" w:rsidRPr="00811F40"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6"/>
          <w:szCs w:val="26"/>
        </w:rPr>
      </w:pPr>
    </w:p>
    <w:p w14:paraId="45A64229" w14:textId="77777777" w:rsidR="00374CDD" w:rsidRPr="00811F40" w:rsidRDefault="00374CDD" w:rsidP="00374CDD">
      <w:pPr>
        <w:widowControl w:val="0"/>
        <w:autoSpaceDE w:val="0"/>
        <w:autoSpaceDN w:val="0"/>
        <w:adjustRightInd w:val="0"/>
        <w:spacing w:after="0" w:line="240" w:lineRule="auto"/>
        <w:rPr>
          <w:rFonts w:ascii="Times New Roman" w:eastAsia="Yu Mincho" w:hAnsi="Times New Roman" w:cs="Times New Roman"/>
        </w:rPr>
      </w:pPr>
    </w:p>
    <w:p w14:paraId="1644EB8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14"/>
          <w:szCs w:val="14"/>
        </w:rPr>
      </w:pPr>
    </w:p>
    <w:p w14:paraId="6D0D2CBA" w14:textId="77777777" w:rsidR="00374CDD" w:rsidRPr="00374CDD" w:rsidRDefault="00374CDD" w:rsidP="00E011F3">
      <w:pPr>
        <w:widowControl w:val="0"/>
        <w:numPr>
          <w:ilvl w:val="0"/>
          <w:numId w:val="4"/>
        </w:numPr>
        <w:tabs>
          <w:tab w:val="left" w:pos="979"/>
        </w:tabs>
        <w:kinsoku w:val="0"/>
        <w:overflowPunct w:val="0"/>
        <w:autoSpaceDE w:val="0"/>
        <w:autoSpaceDN w:val="0"/>
        <w:adjustRightInd w:val="0"/>
        <w:spacing w:after="0" w:line="240" w:lineRule="auto"/>
        <w:ind w:hanging="269"/>
        <w:jc w:val="both"/>
        <w:rPr>
          <w:rFonts w:ascii="Avenir Next" w:eastAsia="Yu Mincho" w:hAnsi="Avenir Next" w:cs="Times New Roman"/>
          <w:sz w:val="20"/>
          <w:szCs w:val="20"/>
        </w:rPr>
      </w:pPr>
      <w:r w:rsidRPr="00374CDD">
        <w:rPr>
          <w:rFonts w:ascii="Avenir Next" w:eastAsia="Yu Mincho" w:hAnsi="Avenir Next" w:cs="Times New Roman"/>
          <w:b/>
          <w:bCs/>
          <w:sz w:val="20"/>
          <w:szCs w:val="20"/>
        </w:rPr>
        <w:t>Eiropas vienotais iepirkuma procedūras dokuments (SPSIL 56.pants)</w:t>
      </w:r>
      <w:r w:rsidRPr="00374CDD">
        <w:rPr>
          <w:rFonts w:ascii="Avenir Next" w:eastAsia="Yu Mincho" w:hAnsi="Avenir Next" w:cs="Times New Roman"/>
          <w:sz w:val="20"/>
          <w:szCs w:val="20"/>
        </w:rPr>
        <w:t xml:space="preserve">: </w:t>
      </w:r>
    </w:p>
    <w:p w14:paraId="2D79D7BA"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Pasūtītājs pieņem Eiropas vienoto iepirkuma procedūras dokumentu kā sākotnējo pierādījumu atbilstībai paziņojumā par līgumu vai Iepirkuma procedūras dokumentos noteiktajām Kandidātu atlases prasībām. Kandidāts iesniedz atsevišķu Eiropas vienoto iepirkuma procedūras dokumentu par katru personu, uz kuras iespējām Kandidāts balstās, lai apliecinātu, ka tas atbilst paziņojumā par līgumu vai Iepirkuma procedūras dokumentos noteiktajām Kandidātu atlases prasībām, un par tā norādīto apakšuzņēmēju, kura veicamo būvdarbu vai sniedzamo pakalpojumu vērtība ir vismaz 10 procenti no Iepirkuma līguma vērtības. Piegādātāju apvienība iesniedz atsevišķu Eiropas vienoto iepirkuma procedūras dokumentu par katru tās dalībnieku. Piegādātājs Pasūtītājam iesniegt Eiropas vienoto iepirkuma procedūras dokumentu, kas ir bijis iesniegts citā iepirkuma procedūrā, ja Piegādātājs apliecina, ka dokumentā iekļautā informācija ir pareiza. Pasūtītājs jebkurā iepirkuma procedūras stadijā ir tiesīgs prasīt, lai Kandidāts iesniedz visus vai </w:t>
      </w:r>
      <w:r w:rsidRPr="00374CDD">
        <w:rPr>
          <w:rFonts w:ascii="Avenir Next" w:eastAsia="Yu Mincho" w:hAnsi="Avenir Next" w:cs="Times New Roman"/>
          <w:sz w:val="20"/>
          <w:szCs w:val="20"/>
        </w:rPr>
        <w:lastRenderedPageBreak/>
        <w:t>daļu no dokumentiem, kas apliecina atbilstību paziņojumā par līgumu vai Iepirkuma procedūras dokumentos noteiktajām Kandidātu atlases prasībām. Pasūtītājs nepieprasa tādus dokumentus un informāciju, kas ir tā rīcībā vai ir pieejama publiskās datubāzēs. Eiropas vienotā iepirkuma procedūras dokumenta piemērošanas kārtību iepirkuma procedūrās nosaka Ministru kabinets. Eiropas vienotā iepirkuma procedūras dokumenta veidlapu paraugus nosaka saskaņā ar Eiropas Komisijas 2016. gada 5. janvāra Īstenošanas regulu Nr. 2016/7, ar ko nosaka standarta veidlapu Eiropas vienotajam iepirkuma procedūras</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dokumentam.</w:t>
      </w:r>
    </w:p>
    <w:p w14:paraId="3655D3A9" w14:textId="77777777" w:rsidR="00374CDD" w:rsidRPr="00374CDD" w:rsidRDefault="00374CDD" w:rsidP="00374CDD">
      <w:pPr>
        <w:widowControl w:val="0"/>
        <w:kinsoku w:val="0"/>
        <w:overflowPunct w:val="0"/>
        <w:autoSpaceDE w:val="0"/>
        <w:autoSpaceDN w:val="0"/>
        <w:adjustRightInd w:val="0"/>
        <w:spacing w:after="0" w:line="240" w:lineRule="auto"/>
        <w:ind w:firstLine="258"/>
        <w:jc w:val="both"/>
        <w:rPr>
          <w:rFonts w:ascii="Times New Roman" w:eastAsia="Yu Mincho" w:hAnsi="Times New Roman" w:cs="Times New Roman"/>
          <w:sz w:val="20"/>
          <w:szCs w:val="20"/>
        </w:rPr>
      </w:pPr>
    </w:p>
    <w:p w14:paraId="15A5D31D"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i/>
          <w:iCs/>
          <w:sz w:val="18"/>
          <w:szCs w:val="18"/>
        </w:rPr>
      </w:pPr>
      <w:r w:rsidRPr="00374CDD">
        <w:rPr>
          <w:rFonts w:ascii="Avenir Next" w:eastAsia="Yu Mincho" w:hAnsi="Avenir Next" w:cs="Times New Roman"/>
          <w:sz w:val="18"/>
          <w:szCs w:val="18"/>
        </w:rPr>
        <w:t xml:space="preserve">Piezīme: </w:t>
      </w:r>
      <w:r w:rsidRPr="00374CDD">
        <w:rPr>
          <w:rFonts w:ascii="Avenir Next" w:eastAsia="Yu Mincho" w:hAnsi="Avenir Next" w:cs="Times New Roman"/>
          <w:i/>
          <w:iCs/>
          <w:sz w:val="18"/>
          <w:szCs w:val="18"/>
        </w:rPr>
        <w:t xml:space="preserve">Eiropas vienotais iepirkuma dokuments pieejams Eiropas Komisijas mājaslapā: https://ec.europa.eu/growth/tools-databases/espd, kā arī </w:t>
      </w:r>
      <w:proofErr w:type="spellStart"/>
      <w:r w:rsidRPr="00374CDD">
        <w:rPr>
          <w:rFonts w:ascii="Avenir Next" w:eastAsia="Yu Mincho" w:hAnsi="Avenir Next" w:cs="Times New Roman"/>
          <w:i/>
          <w:iCs/>
          <w:sz w:val="18"/>
          <w:szCs w:val="18"/>
        </w:rPr>
        <w:t>word</w:t>
      </w:r>
      <w:proofErr w:type="spellEnd"/>
      <w:r w:rsidRPr="00374CDD">
        <w:rPr>
          <w:rFonts w:ascii="Avenir Next" w:eastAsia="Yu Mincho" w:hAnsi="Avenir Next" w:cs="Times New Roman"/>
          <w:i/>
          <w:iCs/>
          <w:sz w:val="18"/>
          <w:szCs w:val="18"/>
        </w:rPr>
        <w:t xml:space="preserve"> formātā Iepirkumu uzraudzības biroja mājaslapā.</w:t>
      </w:r>
    </w:p>
    <w:p w14:paraId="15A0B569"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i/>
          <w:iCs/>
          <w:sz w:val="18"/>
          <w:szCs w:val="18"/>
        </w:rPr>
      </w:pPr>
      <w:r w:rsidRPr="00374CDD">
        <w:rPr>
          <w:rFonts w:ascii="Avenir Next" w:eastAsia="Yu Mincho" w:hAnsi="Avenir Next" w:cs="Times New Roman"/>
          <w:i/>
          <w:iCs/>
          <w:sz w:val="18"/>
          <w:szCs w:val="18"/>
        </w:rPr>
        <w:t>Skaidrojumu par Eiropas vienoto iepirkumu dokumentu aicinām skatīties IUB mājaslapā https</w:t>
      </w:r>
      <w:hyperlink r:id="rId19" w:history="1">
        <w:r w:rsidRPr="00374CDD">
          <w:rPr>
            <w:rFonts w:ascii="Avenir Next" w:eastAsia="Yu Mincho" w:hAnsi="Avenir Next" w:cs="Times New Roman"/>
            <w:i/>
            <w:iCs/>
            <w:sz w:val="18"/>
            <w:szCs w:val="18"/>
          </w:rPr>
          <w:t>://w</w:t>
        </w:r>
      </w:hyperlink>
      <w:r w:rsidRPr="00374CDD">
        <w:rPr>
          <w:rFonts w:ascii="Avenir Next" w:eastAsia="Yu Mincho" w:hAnsi="Avenir Next" w:cs="Times New Roman"/>
          <w:i/>
          <w:iCs/>
          <w:sz w:val="18"/>
          <w:szCs w:val="18"/>
        </w:rPr>
        <w:t>ww</w:t>
      </w:r>
      <w:hyperlink r:id="rId20" w:history="1">
        <w:r w:rsidRPr="00374CDD">
          <w:rPr>
            <w:rFonts w:ascii="Avenir Next" w:eastAsia="Yu Mincho" w:hAnsi="Avenir Next" w:cs="Times New Roman"/>
            <w:i/>
            <w:iCs/>
            <w:sz w:val="18"/>
            <w:szCs w:val="18"/>
          </w:rPr>
          <w:t>.iub.gov.lv/lv/node/98.</w:t>
        </w:r>
      </w:hyperlink>
    </w:p>
    <w:p w14:paraId="515C479F"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i/>
          <w:iCs/>
          <w:sz w:val="24"/>
          <w:szCs w:val="24"/>
        </w:rPr>
      </w:pPr>
    </w:p>
    <w:p w14:paraId="5C348DBB"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411"/>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PIETEIKUMU ATVĒRŠANA UN IZVĒRTĒŠANA</w:t>
      </w:r>
    </w:p>
    <w:p w14:paraId="672E1925"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Pieteikumu atvēršanu un izvērtēšanu iepirkuma komisija veic slēgtās sēdēs, </w:t>
      </w:r>
      <w:proofErr w:type="gramStart"/>
      <w:r w:rsidRPr="00374CDD">
        <w:rPr>
          <w:rFonts w:ascii="Avenir Next" w:eastAsia="Yu Mincho" w:hAnsi="Avenir Next" w:cs="Times New Roman"/>
          <w:sz w:val="20"/>
          <w:szCs w:val="20"/>
        </w:rPr>
        <w:t>savukārt,</w:t>
      </w:r>
      <w:proofErr w:type="gramEnd"/>
      <w:r w:rsidRPr="00374CDD">
        <w:rPr>
          <w:rFonts w:ascii="Avenir Next" w:eastAsia="Yu Mincho" w:hAnsi="Avenir Next" w:cs="Times New Roman"/>
          <w:sz w:val="20"/>
          <w:szCs w:val="20"/>
        </w:rPr>
        <w:t xml:space="preserve"> Piedāvājumu atvēršanas sanāksme būs atklāta, tūlīt pēc Piedāvājumu iesniegšanas termiņa beigām.</w:t>
      </w:r>
    </w:p>
    <w:p w14:paraId="6E8794F4"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Katrs komisijas loceklis pirms Iepirkuma procedūras uzsākšanas paraksta apliecinājumu, ka nav tādu apstākļu, kuru dēļ varētu uzskatīt, ka viņš ir ieinteresēts konkrēta Kandidāta izvēlē vai</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darbībā.</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Ja</w:t>
      </w:r>
      <w:r w:rsidRPr="00374CDD">
        <w:rPr>
          <w:rFonts w:ascii="Avenir Next" w:eastAsia="Yu Mincho" w:hAnsi="Avenir Next" w:cs="Times New Roman"/>
          <w:spacing w:val="35"/>
          <w:sz w:val="20"/>
          <w:szCs w:val="20"/>
        </w:rPr>
        <w:t xml:space="preserve"> </w:t>
      </w:r>
      <w:r w:rsidRPr="00374CDD">
        <w:rPr>
          <w:rFonts w:ascii="Avenir Next" w:eastAsia="Yu Mincho" w:hAnsi="Avenir Next" w:cs="Times New Roman"/>
          <w:sz w:val="20"/>
          <w:szCs w:val="20"/>
        </w:rPr>
        <w:t>šāds</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apliecinājums</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nav</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parakstīts,</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komisijas</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loceklis</w:t>
      </w:r>
      <w:r w:rsidRPr="00374CDD">
        <w:rPr>
          <w:rFonts w:ascii="Avenir Next" w:eastAsia="Yu Mincho" w:hAnsi="Avenir Next" w:cs="Times New Roman"/>
          <w:spacing w:val="36"/>
          <w:sz w:val="20"/>
          <w:szCs w:val="20"/>
        </w:rPr>
        <w:t xml:space="preserve"> </w:t>
      </w:r>
      <w:r w:rsidRPr="00374CDD">
        <w:rPr>
          <w:rFonts w:ascii="Avenir Next" w:eastAsia="Yu Mincho" w:hAnsi="Avenir Next" w:cs="Times New Roman"/>
          <w:sz w:val="20"/>
          <w:szCs w:val="20"/>
        </w:rPr>
        <w:t>nedrīkst</w:t>
      </w:r>
      <w:r w:rsidRPr="00374CDD">
        <w:rPr>
          <w:rFonts w:ascii="Avenir Next" w:eastAsia="Yu Mincho" w:hAnsi="Avenir Next" w:cs="Times New Roman"/>
          <w:spacing w:val="37"/>
          <w:sz w:val="20"/>
          <w:szCs w:val="20"/>
        </w:rPr>
        <w:t xml:space="preserve"> </w:t>
      </w:r>
      <w:r w:rsidRPr="00374CDD">
        <w:rPr>
          <w:rFonts w:ascii="Avenir Next" w:eastAsia="Yu Mincho" w:hAnsi="Avenir Next" w:cs="Times New Roman"/>
          <w:sz w:val="20"/>
          <w:szCs w:val="20"/>
        </w:rPr>
        <w:t>piedalīties turpmākajā komisijas darbā.</w:t>
      </w:r>
    </w:p>
    <w:p w14:paraId="626A3FC9"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komisija atlasa Kandidātus, pārbaudot Kandidātu un personu, uz kuru iespējām Kandidāti balstās, atbilstību Iepirkuma procedūras dokumentos noteiktajām prasībām Kandidāta kvalifikācijai.</w:t>
      </w:r>
    </w:p>
    <w:p w14:paraId="211DF8A2"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Pieteikumu vērtēšana notiks šādā</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kārtībā:</w:t>
      </w:r>
    </w:p>
    <w:p w14:paraId="15D826EF"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Kandidāta Pieteikuma dokumentu atbilstība Nolikumā ietvertajām noformēšanas prasībām. Ja Pasūtītājs konstatēs, ka neatbilstība būtiski ietekmē Pieteikuma izvērtēšanas iespējas un lēmuma</w:t>
      </w:r>
      <w:r w:rsidRPr="00374CDD">
        <w:rPr>
          <w:rFonts w:ascii="Avenir Next" w:eastAsia="Yu Mincho" w:hAnsi="Avenir Next" w:cs="Times New Roman"/>
          <w:spacing w:val="-8"/>
          <w:sz w:val="20"/>
          <w:szCs w:val="20"/>
        </w:rPr>
        <w:t xml:space="preserve"> </w:t>
      </w:r>
      <w:r w:rsidRPr="00374CDD">
        <w:rPr>
          <w:rFonts w:ascii="Avenir Next" w:eastAsia="Yu Mincho" w:hAnsi="Avenir Next" w:cs="Times New Roman"/>
          <w:sz w:val="20"/>
          <w:szCs w:val="20"/>
        </w:rPr>
        <w:t>pieņemšanu, Kandidātu neatbilstošie pieteikumi var tikt izslēgti no tālākās vērtēšanas,;</w:t>
      </w:r>
    </w:p>
    <w:p w14:paraId="205A6EA0"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Kandidāta kvalifikācijas atbilstība Nolikuma prasībām. Kandidātu, kuru kvalifikācijas neatbilst Nolikuma prasībām, pieteikumi tiks izslēgti no tālākās</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vērtēšanas.</w:t>
      </w:r>
    </w:p>
    <w:p w14:paraId="4852B4C2"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Kandidāta pieteikums tiek noraidīts, ja Kandidāts vai persona, uz kuras iespējām Kandidāts</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balstās:</w:t>
      </w:r>
    </w:p>
    <w:p w14:paraId="27ED5F01"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neatbilst iepirkuma procedūras dokumentos noteiktajiem nosacījumiem Kandidāta dalībai Iepirkuma procedūrā</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vai</w:t>
      </w:r>
    </w:p>
    <w:p w14:paraId="58626BC0"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nav iesniedzis Kandidāta kvalifikācijas dokumentus vai neatbilst Kandidātu kvalifikācijas prasībām,</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vai</w:t>
      </w:r>
    </w:p>
    <w:p w14:paraId="52CC7C0A"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ir sniedzis nepatiesu informāciju kvalifikācijas</w:t>
      </w:r>
      <w:r w:rsidRPr="00374CDD">
        <w:rPr>
          <w:rFonts w:ascii="Avenir Next" w:eastAsia="Yu Mincho" w:hAnsi="Avenir Next" w:cs="Times New Roman"/>
          <w:spacing w:val="-4"/>
          <w:sz w:val="20"/>
          <w:szCs w:val="20"/>
        </w:rPr>
        <w:t xml:space="preserve"> </w:t>
      </w:r>
      <w:r w:rsidRPr="00374CDD">
        <w:rPr>
          <w:rFonts w:ascii="Avenir Next" w:eastAsia="Yu Mincho" w:hAnsi="Avenir Next" w:cs="Times New Roman"/>
          <w:sz w:val="20"/>
          <w:szCs w:val="20"/>
        </w:rPr>
        <w:t>novērtēšanai.</w:t>
      </w:r>
    </w:p>
    <w:p w14:paraId="09BF7CEE"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Ja Pasūtītājs konstatē, ka Kandidāta kvalifikācijas dokumentos ietvertā informācija ir neskaidra vai nepilnīga, tas pieprasa, lai Kandidāts vai kompetenta institūcija izskaidro vai papildina šajos dokumentos ietverto informāciju. Kandidātam ir pienākums sniegt atbildes uz Iepirkuma komisijas pieprasījumiem par papildu informāciju, komisijas norādītajā</w:t>
      </w:r>
      <w:r w:rsidRPr="00374CDD">
        <w:rPr>
          <w:rFonts w:ascii="Avenir Next" w:eastAsia="Yu Mincho" w:hAnsi="Avenir Next" w:cs="Times New Roman"/>
          <w:spacing w:val="-12"/>
          <w:sz w:val="20"/>
          <w:szCs w:val="20"/>
        </w:rPr>
        <w:t xml:space="preserve"> </w:t>
      </w:r>
      <w:r w:rsidRPr="00374CDD">
        <w:rPr>
          <w:rFonts w:ascii="Avenir Next" w:eastAsia="Yu Mincho" w:hAnsi="Avenir Next" w:cs="Times New Roman"/>
          <w:sz w:val="20"/>
          <w:szCs w:val="20"/>
        </w:rPr>
        <w:t>termiņā.</w:t>
      </w:r>
    </w:p>
    <w:p w14:paraId="12285C27"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Batang" w:hAnsi="Avenir Next" w:cs="Arial"/>
          <w:sz w:val="20"/>
          <w:szCs w:val="20"/>
        </w:rPr>
        <w:t xml:space="preserve">Lēmumu par Kandidāta uzaicināšanu iesniegt Piedāvājumu Iepirkuma 2.posmā vai Iepirkuma procedūras pabeigšanu, neizvēloties nevienu piedāvājumu, Pasūtītājs pieņem viena mēneša laikā no Pieteikumu iesniegšanas dienas, </w:t>
      </w:r>
      <w:proofErr w:type="gramStart"/>
      <w:r w:rsidRPr="00374CDD">
        <w:rPr>
          <w:rFonts w:ascii="Avenir Next" w:eastAsia="Batang" w:hAnsi="Avenir Next" w:cs="Arial"/>
          <w:sz w:val="20"/>
          <w:szCs w:val="20"/>
        </w:rPr>
        <w:t>bet</w:t>
      </w:r>
      <w:proofErr w:type="gramEnd"/>
      <w:r w:rsidRPr="00374CDD">
        <w:rPr>
          <w:rFonts w:ascii="Avenir Next" w:eastAsia="Batang" w:hAnsi="Avenir Next" w:cs="Arial"/>
          <w:sz w:val="20"/>
          <w:szCs w:val="20"/>
        </w:rPr>
        <w:t xml:space="preserve"> ja nepieciešams, Pasūtītājs šo termiņu var pagarināt līdz diviem mēnešiem no Pieteikuma iesniegšanas pēdējās dienas.</w:t>
      </w:r>
    </w:p>
    <w:p w14:paraId="316405A8"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Pasūtītājs paziņojumu par Kandidātu atlases rezultātiem nosūtīs visiem Kandidātiem ne vēlāk kā 3 (trīs) darba dienu laikā pēc lēmuma</w:t>
      </w:r>
      <w:r w:rsidRPr="00374CDD">
        <w:rPr>
          <w:rFonts w:ascii="Avenir Next" w:eastAsia="Yu Mincho" w:hAnsi="Avenir Next" w:cs="Times New Roman"/>
          <w:spacing w:val="-11"/>
          <w:sz w:val="20"/>
          <w:szCs w:val="20"/>
        </w:rPr>
        <w:t xml:space="preserve"> </w:t>
      </w:r>
      <w:r w:rsidRPr="00374CDD">
        <w:rPr>
          <w:rFonts w:ascii="Avenir Next" w:eastAsia="Yu Mincho" w:hAnsi="Avenir Next" w:cs="Times New Roman"/>
          <w:sz w:val="20"/>
          <w:szCs w:val="20"/>
        </w:rPr>
        <w:t>pieņemšanas.</w:t>
      </w:r>
      <w:r w:rsidR="009A5C32">
        <w:rPr>
          <w:rFonts w:ascii="Avenir Next" w:eastAsia="Yu Mincho" w:hAnsi="Avenir Next" w:cs="Times New Roman"/>
          <w:sz w:val="20"/>
          <w:szCs w:val="20"/>
        </w:rPr>
        <w:t xml:space="preserve"> </w:t>
      </w:r>
    </w:p>
    <w:p w14:paraId="6539CE6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75B127F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28578FBE"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411"/>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PIEDĀVĀJUMA IESNIEGŠANA</w:t>
      </w:r>
    </w:p>
    <w:p w14:paraId="4232317B"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Kandidātiem, kuru pieteikumi tiks atzīti par atbilstošiem kvalifikācijas prasībām, Pasūtītājs nosūtīs uzaicinājumu noteiktā termiņā iesniegt Piedāvājumus (tehniskos piedāvājumus un finanšu piedāvājumus), saskaņā ar tehniskajām specifikācijām un līguma projektu. </w:t>
      </w:r>
    </w:p>
    <w:p w14:paraId="1AA12423"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Uzaicinājumā iesniegt piedāvājumu Kandidātiem tiks norādīts piedāvājumu iesniegšanas termiņš un citas prasības Piedāvājuma noformēšanai un iesniegšanai. </w:t>
      </w:r>
    </w:p>
    <w:p w14:paraId="32F40E22"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Pretendenta Tehniskais piedāvājums jāsagatavo saskaņā ar Tehniskās specifikācijas prasībām.</w:t>
      </w:r>
    </w:p>
    <w:p w14:paraId="57CF09C3"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Pretendenta Finanšu piedāvājums jāsagatavo atbilstoši finanšu piedāvājuma formai (tiek pievienots 2.posma nolikumam kā pielikums). </w:t>
      </w:r>
    </w:p>
    <w:p w14:paraId="3CB66EC2"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Pretendenta piedāvātajā līgumcenā jābūt iekļautiem visiem izdevumiem, kuri nepieciešami iepirkuma līguma izpildei pilnā apmērā un atbilstošā kvalitātē saskaņā ar spēkā esošajiem normatīvajiem</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aktiem un Iepirkuma procedūras Nolikumu.</w:t>
      </w:r>
    </w:p>
    <w:p w14:paraId="3DC3D80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6"/>
          <w:szCs w:val="26"/>
        </w:rPr>
      </w:pPr>
    </w:p>
    <w:p w14:paraId="1D4440D1"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5E776073"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411"/>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PIEDĀVĀJUMU ATVĒRŠANA UN IZVĒRTĒŠANA (Iepirkuma procedūras 2.posms)</w:t>
      </w:r>
    </w:p>
    <w:p w14:paraId="24BC0368"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Pasūtītājs atver iesniegtos Piedāvājumus tūlīt pēc Piedāvājumu iesniegšanas termiņa beigām Iepirkuma procedūras dokumentos norādītajā vietā un laikā. Piedāvājumu atvēršana ir atklāta. Piedāvājumus atver to </w:t>
      </w:r>
      <w:r w:rsidRPr="00374CDD">
        <w:rPr>
          <w:rFonts w:ascii="Avenir Next" w:eastAsia="Yu Mincho" w:hAnsi="Avenir Next" w:cs="Times New Roman"/>
          <w:sz w:val="20"/>
          <w:szCs w:val="20"/>
        </w:rPr>
        <w:lastRenderedPageBreak/>
        <w:t>iesniegšanas secībā, nosaucot Pretendentu, piedāvājuma iesniegšanas laiku un piedāvāto</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cenu.</w:t>
      </w:r>
    </w:p>
    <w:p w14:paraId="5BDB6846"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Pēc Piedāvājumu atvēršanas Iepirkuma procedūras dokumentos noteiktajā kārtībā veic piedāvājumu vērtēšanu iepirkuma komisija slēgtās sēdēs. Piedāvājumu izvērtēšanā Iepirkuma komisija ir tiesīga pieaicināt</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ekspertu(-s).</w:t>
      </w:r>
    </w:p>
    <w:p w14:paraId="0B3C27D0"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Piedāvājumu izvērtēšana tiek veikta šādā</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secībā:</w:t>
      </w:r>
    </w:p>
    <w:p w14:paraId="1DD01CFF"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Piedāvājuma nodrošinājuma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pārbaude.</w:t>
      </w:r>
    </w:p>
    <w:p w14:paraId="53F53296"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Piedāvājuma noformējuma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pārbaude.</w:t>
      </w:r>
    </w:p>
    <w:p w14:paraId="00A27711"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Pretendenta Tehniskā un Finanšu piedāvājuma atbilstības</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pārbaude.</w:t>
      </w:r>
    </w:p>
    <w:p w14:paraId="73BE8118"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Piedāvājumu vērtēšana saskaņā ar Piedāvājuma zemākās cenas izvēles kritērijiem.</w:t>
      </w:r>
    </w:p>
    <w:p w14:paraId="6E6B5F37"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komisijai ir tiesības neturpināt Piedāvājuma izvērtēšanu, ja Piedāvājums neiztur kādu no Piedāvājumu izvērtēšanas iepriekš minētajiem posmiem un tiek noraidīts kā neatbilstošs Iepirkuma procedūras Nolikumā noteiktajām</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prasībām.</w:t>
      </w:r>
    </w:p>
    <w:p w14:paraId="2830C322"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komisija pārbauda, vai Pretendenta Piedāvājums un Piedāvājuma nodrošinājums atbilst Iepirkuma procedūras dokumentos noteiktajām prasībām. Ja Piedāvājuma nodrošinājums nav ietverts Pretendenta Piedāvājumā vai neatbilst Iepirkuma procedūras dokumentos noteiktajām prasībām, Pretendenta piedāvājums tiek</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noraidīts.</w:t>
      </w:r>
    </w:p>
    <w:p w14:paraId="71BAB675"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Pasūtītājam nepieciešamības gadījumā ir tiesības lūgt Pretendentam pagarināt iesniegtā Piedāvājuma derīguma termiņu. Šajā gadījumā, Pretendentam attiecīgi jāpagarina iesniegtā Piedāvājuma nodrošinājuma termiņš vai jāiesniedz Pasūtītājam jauns Piedāvājuma nodrošinājums. Gadījumā, ja Pretendents pagarināja piedāvājuma derīguma termiņu, bet attiecīgi nepagarināja piedāvājuma nodrošinājuma termiņu, Pretendenta Piedāvājums tiek</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noraidīts.</w:t>
      </w:r>
    </w:p>
    <w:p w14:paraId="22F68ECE"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Iepirkuma procedūrā, tādējādi kavējot, ierobežojot vai deformējot</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konkurenci.</w:t>
      </w:r>
    </w:p>
    <w:p w14:paraId="67D148AE" w14:textId="77777777" w:rsidR="00374CDD" w:rsidRPr="00374CDD" w:rsidRDefault="00374CDD" w:rsidP="00E011F3">
      <w:pPr>
        <w:widowControl w:val="0"/>
        <w:numPr>
          <w:ilvl w:val="1"/>
          <w:numId w:val="4"/>
        </w:numPr>
        <w:tabs>
          <w:tab w:val="left" w:pos="979"/>
        </w:tabs>
        <w:kinsoku w:val="0"/>
        <w:overflowPunct w:val="0"/>
        <w:autoSpaceDE w:val="0"/>
        <w:autoSpaceDN w:val="0"/>
        <w:adjustRightInd w:val="0"/>
        <w:spacing w:after="0" w:line="240" w:lineRule="auto"/>
        <w:ind w:left="284" w:firstLine="0"/>
        <w:jc w:val="both"/>
        <w:rPr>
          <w:rFonts w:ascii="Avenir Next" w:eastAsia="Yu Mincho" w:hAnsi="Avenir Next" w:cs="Times New Roman"/>
          <w:sz w:val="20"/>
          <w:szCs w:val="20"/>
        </w:rPr>
      </w:pPr>
      <w:r w:rsidRPr="00374CDD">
        <w:rPr>
          <w:rFonts w:ascii="Avenir Next" w:eastAsia="Yu Mincho" w:hAnsi="Avenir Next" w:cs="Times New Roman"/>
          <w:sz w:val="20"/>
          <w:szCs w:val="20"/>
        </w:rPr>
        <w:t>Pretendenta piedāvājums tiek noraidīts, ja pretendents vai persona, uz kuras iespējām pretendents</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balstās:</w:t>
      </w:r>
    </w:p>
    <w:p w14:paraId="62DE1EDD"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neatbilst Iepirkuma procedūras dokumentos noteiktajiem nosacījumiem Pretendenta dalībai Iepirkuma procedūrā vai</w:t>
      </w:r>
    </w:p>
    <w:p w14:paraId="7E52F473"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nav iesniedzis tehniskā piedāvājuma vai finanšu piedāvājuma dokumentus vai iesniegtie dokumenti neatbilst Pasūtītāja noteiktajām prasībām,</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vai</w:t>
      </w:r>
    </w:p>
    <w:p w14:paraId="4F78DCC2"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ir sniedzis nepatiesu</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informāciju.</w:t>
      </w:r>
    </w:p>
    <w:p w14:paraId="6AB9D76A"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Piedāvājumi, kas neatbilst Iepirkuma procedūras dokumentos noteiktajām noformējuma prasībām, var tikt noraidīti, ja to neatbilstība Iepirkuma procedūras dokumentos noteiktajām noformējuma prasībām ir būtiska un ietekmē Pretendentu piedāvājumu</w:t>
      </w:r>
      <w:r w:rsidRPr="00374CDD">
        <w:rPr>
          <w:rFonts w:ascii="Avenir Next" w:eastAsia="Yu Mincho" w:hAnsi="Avenir Next" w:cs="Times New Roman"/>
          <w:spacing w:val="-5"/>
          <w:sz w:val="20"/>
          <w:szCs w:val="20"/>
        </w:rPr>
        <w:t xml:space="preserve"> </w:t>
      </w:r>
      <w:r w:rsidRPr="00374CDD">
        <w:rPr>
          <w:rFonts w:ascii="Avenir Next" w:eastAsia="Yu Mincho" w:hAnsi="Avenir Next" w:cs="Times New Roman"/>
          <w:sz w:val="20"/>
          <w:szCs w:val="20"/>
        </w:rPr>
        <w:t>vērtēšanu.</w:t>
      </w:r>
    </w:p>
    <w:p w14:paraId="7689EEA6"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Iepirkumu komisija pārbauda atlasīto Pretendentu tehnisko piedāvājumu un finanšu piedāvājumu atbilstību Iepirkuma procedūras dokumentos noteiktajām</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prasībām.</w:t>
      </w:r>
    </w:p>
    <w:p w14:paraId="24953AC9"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Piedāvājumu vērtēšanas gaitā Pasūtītājs ir tiesīgs pieprasīt, lai tiek izskaidrota tehniskajā un finanšu piedāvājumā iekļautā informācija. Pretendentam ir pienākums sniegt atbildes uz Iepirkuma komisijas pieprasījumiem par papildu informāciju, komisijas norādītajā</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z w:val="20"/>
          <w:szCs w:val="20"/>
        </w:rPr>
        <w:t>termiņā.</w:t>
      </w:r>
    </w:p>
    <w:p w14:paraId="0BFCFAD4"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Piedāvājumu vērtēšanas laikā Pasūtītājs pārbauda, vai piedāvājumā nav aritmētisku kļūdu. Ja šādas kļūdas konstatē, Pasūtītājs tās izlabo. Par kļūdu labojumu un laboto Piedāvājuma summu Pasūtītājs paziņo Pretendentam, kura pieļautās kļūdas labotas. Vērtējot finanšu piedāvājumu, Pasūtītājs ņem vērā</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labojumus.</w:t>
      </w:r>
    </w:p>
    <w:p w14:paraId="032F4746"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Aritmētiskās kļūdas (ja tādas tiks konstatētas) Piedāvājumos tiks labotas</w:t>
      </w:r>
      <w:r w:rsidRPr="00374CDD">
        <w:rPr>
          <w:rFonts w:ascii="Avenir Next" w:eastAsia="Yu Mincho" w:hAnsi="Avenir Next" w:cs="Times New Roman"/>
          <w:spacing w:val="-8"/>
          <w:sz w:val="20"/>
          <w:szCs w:val="20"/>
        </w:rPr>
        <w:t xml:space="preserve"> </w:t>
      </w:r>
      <w:r w:rsidRPr="00374CDD">
        <w:rPr>
          <w:rFonts w:ascii="Avenir Next" w:eastAsia="Yu Mincho" w:hAnsi="Avenir Next" w:cs="Times New Roman"/>
          <w:sz w:val="20"/>
          <w:szCs w:val="20"/>
        </w:rPr>
        <w:t>šādi:</w:t>
      </w:r>
    </w:p>
    <w:p w14:paraId="47CDFB02"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Ja atšķiras skaitļi vārdos no skaitļiem ciparos, vērā tiks ņemti skaitļi</w:t>
      </w:r>
      <w:r w:rsidRPr="00374CDD">
        <w:rPr>
          <w:rFonts w:ascii="Avenir Next" w:eastAsia="Yu Mincho" w:hAnsi="Avenir Next" w:cs="Times New Roman"/>
          <w:spacing w:val="-10"/>
          <w:sz w:val="20"/>
          <w:szCs w:val="20"/>
        </w:rPr>
        <w:t xml:space="preserve"> </w:t>
      </w:r>
      <w:r w:rsidRPr="00374CDD">
        <w:rPr>
          <w:rFonts w:ascii="Avenir Next" w:eastAsia="Yu Mincho" w:hAnsi="Avenir Next" w:cs="Times New Roman"/>
          <w:sz w:val="20"/>
          <w:szCs w:val="20"/>
        </w:rPr>
        <w:t>vārdos.</w:t>
      </w:r>
    </w:p>
    <w:p w14:paraId="44234682"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Ja atšķiras vienības cena no kopējās cenas, kas iegūta, reizinot vienības cenu ar skaitu, vērā tiks ņemta vienības cena un kopējā cena tiks</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labota.</w:t>
      </w:r>
    </w:p>
    <w:p w14:paraId="1854BE59"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Ja Piedāvājumā konstatēta aritmētiska kļūda nodokļu aprēķināšanā, komisija to labo atbilstoši nodokļu likumos noteiktajai nodokļu aprēķināšanas</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kārtībai.</w:t>
      </w:r>
    </w:p>
    <w:p w14:paraId="06171D00"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Vērtējot Piedāvājumu, iepirkuma komisija ņem vērā Piedāvājumā norādīto kopējo cenu bez pievienotās vērtības</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nodokļa.</w:t>
      </w:r>
    </w:p>
    <w:p w14:paraId="3FC0331C"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Ja iepirkuma komisija konstatē, ka Pretendenta Piedāvājums ir nepamatoti lēts, tas tiek noraidīts. Ja iepirkuma komisija Pretendenta Piedāvājumu uzskata par nepamatoti lētu, iepirkuma komisija pirms šāda piedāvājuma iespējamās noraidīšanas rakstveidā pieprasa no Pretendenta detalizētu paskaidrojumu par būtiskiem Piedāvājuma nosacījumiem, kā arī ļauj Pretendentam iesniegt pierādījumus, kurus tas uzskata par nepieciešamiem, dodot saprātīgu termiņu paskaidrojuma un pierādījumu iesniegšanai. Pretendenta piedāvājums tiek noraidīts tikai gadījumā, ja Pretendents nav varējis norādīt tehnoloģijas, tehniskos risinājumus, tirgus apstākļus, preces īpašības vai citus objektīvus pierādījumus, kas ļauj piedāvāt tik lētu</w:t>
      </w:r>
      <w:r w:rsidRPr="00374CDD">
        <w:rPr>
          <w:rFonts w:ascii="Avenir Next" w:eastAsia="Yu Mincho" w:hAnsi="Avenir Next" w:cs="Times New Roman"/>
          <w:spacing w:val="-5"/>
          <w:sz w:val="20"/>
          <w:szCs w:val="20"/>
        </w:rPr>
        <w:t xml:space="preserve"> </w:t>
      </w:r>
      <w:r w:rsidRPr="00374CDD">
        <w:rPr>
          <w:rFonts w:ascii="Avenir Next" w:eastAsia="Yu Mincho" w:hAnsi="Avenir Next" w:cs="Times New Roman"/>
          <w:sz w:val="20"/>
          <w:szCs w:val="20"/>
        </w:rPr>
        <w:t>cenu.</w:t>
      </w:r>
    </w:p>
    <w:p w14:paraId="4B759628"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lastRenderedPageBreak/>
        <w:t>Pēc Piedāvājumu atbilstības pārbaudes iepirkuma komisija vērtē Piedāvājumus saskaņā ar turpmāk noteiktajiem Piedāvājumu vērtēšanas kritērijiem, izvēloties Piedāvājumu ar zemāko cenu, kas atbilst Iepirkuma procedūras dokumentos noteiktajām</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prasībām.</w:t>
      </w:r>
    </w:p>
    <w:p w14:paraId="790E6654" w14:textId="77777777" w:rsidR="00374CDD" w:rsidRPr="00E011F3"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Piedāvājuma izvēles kritērijs </w:t>
      </w:r>
      <w:r w:rsidRPr="00374CDD">
        <w:rPr>
          <w:rFonts w:ascii="Avenir Next" w:eastAsia="Times New Roman" w:hAnsi="Avenir Next" w:cs="Times New Roman"/>
          <w:sz w:val="20"/>
          <w:szCs w:val="20"/>
        </w:rPr>
        <w:t xml:space="preserve">ir saimnieciski visizdevīgākais piedāvājums, kuru nosaka, ņemot vērā tikai cenu. Par saimnieciski visizdevīgāko piedāvājumu tiks atzīts Piedāvājums </w:t>
      </w:r>
      <w:r w:rsidRPr="00374CDD">
        <w:rPr>
          <w:rFonts w:ascii="Avenir Next" w:eastAsia="Times New Roman" w:hAnsi="Avenir Next" w:cs="Times New Roman"/>
          <w:b/>
          <w:sz w:val="20"/>
          <w:szCs w:val="20"/>
        </w:rPr>
        <w:t>ar viszemāko cenu</w:t>
      </w:r>
      <w:r w:rsidRPr="00374CDD">
        <w:rPr>
          <w:rFonts w:ascii="Avenir Next" w:eastAsia="Times New Roman" w:hAnsi="Avenir Next" w:cs="Times New Roman"/>
          <w:bCs/>
          <w:sz w:val="20"/>
          <w:szCs w:val="20"/>
        </w:rPr>
        <w:t>, kuras noteikšanas</w:t>
      </w:r>
      <w:proofErr w:type="gramStart"/>
      <w:r w:rsidRPr="00374CDD">
        <w:rPr>
          <w:rFonts w:ascii="Avenir Next" w:eastAsia="Times New Roman" w:hAnsi="Avenir Next" w:cs="Times New Roman"/>
          <w:bCs/>
          <w:sz w:val="20"/>
          <w:szCs w:val="20"/>
        </w:rPr>
        <w:t xml:space="preserve">  </w:t>
      </w:r>
      <w:proofErr w:type="gramEnd"/>
      <w:r w:rsidRPr="00374CDD">
        <w:rPr>
          <w:rFonts w:ascii="Avenir Next" w:eastAsia="Times New Roman" w:hAnsi="Avenir Next" w:cs="Times New Roman"/>
          <w:bCs/>
          <w:sz w:val="20"/>
          <w:szCs w:val="20"/>
        </w:rPr>
        <w:t xml:space="preserve">tiek noteikta </w:t>
      </w:r>
      <w:r w:rsidRPr="00E011F3">
        <w:rPr>
          <w:rFonts w:ascii="Avenir Next" w:eastAsia="Times New Roman" w:hAnsi="Avenir Next" w:cs="Times New Roman"/>
          <w:bCs/>
          <w:sz w:val="20"/>
          <w:szCs w:val="20"/>
        </w:rPr>
        <w:t>ņemot vērā sekojošus principus/nosacījumus:</w:t>
      </w:r>
    </w:p>
    <w:p w14:paraId="387890A3" w14:textId="5EE439EE" w:rsidR="00374CDD" w:rsidRPr="00E011F3"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E011F3">
        <w:rPr>
          <w:rFonts w:ascii="Avenir Next" w:eastAsia="Times New Roman" w:hAnsi="Avenir Next" w:cs="Times New Roman"/>
          <w:bCs/>
          <w:sz w:val="20"/>
          <w:szCs w:val="20"/>
        </w:rPr>
        <w:t xml:space="preserve">Pretendents piedāvā remontu un tehniskās apkopes darbu cenu TCG </w:t>
      </w:r>
      <w:r w:rsidR="00300FF3" w:rsidRPr="00E011F3">
        <w:rPr>
          <w:rFonts w:ascii="Avenir Next" w:eastAsia="Times New Roman" w:hAnsi="Avenir Next" w:cs="Times New Roman"/>
          <w:bCs/>
          <w:sz w:val="20"/>
          <w:szCs w:val="20"/>
        </w:rPr>
        <w:t xml:space="preserve">2020 V20 </w:t>
      </w:r>
      <w:r w:rsidRPr="00E011F3">
        <w:rPr>
          <w:rFonts w:ascii="Avenir Next" w:eastAsia="Times New Roman" w:hAnsi="Avenir Next" w:cs="Times New Roman"/>
          <w:bCs/>
          <w:sz w:val="20"/>
          <w:szCs w:val="20"/>
        </w:rPr>
        <w:t>tipa iekārtai (EUR/iekārtas darba stunda)</w:t>
      </w:r>
      <w:r w:rsidR="00300FF3" w:rsidRPr="00E011F3">
        <w:rPr>
          <w:rFonts w:ascii="Avenir Next" w:eastAsia="Times New Roman" w:hAnsi="Avenir Next" w:cs="Times New Roman"/>
          <w:bCs/>
          <w:sz w:val="20"/>
          <w:szCs w:val="20"/>
        </w:rPr>
        <w:t xml:space="preserve"> [iekārta Nr.1]</w:t>
      </w:r>
      <w:r w:rsidRPr="00E011F3">
        <w:rPr>
          <w:rFonts w:ascii="Avenir Next" w:eastAsia="Times New Roman" w:hAnsi="Avenir Next" w:cs="Times New Roman"/>
          <w:bCs/>
          <w:sz w:val="20"/>
          <w:szCs w:val="20"/>
        </w:rPr>
        <w:t xml:space="preserve">, </w:t>
      </w:r>
    </w:p>
    <w:p w14:paraId="04519B41" w14:textId="748F57A5" w:rsidR="00374CDD" w:rsidRPr="00E011F3"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E011F3">
        <w:rPr>
          <w:rFonts w:ascii="Avenir Next" w:eastAsia="Times New Roman" w:hAnsi="Avenir Next" w:cs="Times New Roman"/>
          <w:bCs/>
          <w:sz w:val="20"/>
          <w:szCs w:val="20"/>
        </w:rPr>
        <w:t xml:space="preserve">Pretendents piedāvā remontu un tehniskās apkopes darbu cenu TCG 2020 </w:t>
      </w:r>
      <w:r w:rsidR="00300FF3" w:rsidRPr="00E011F3">
        <w:rPr>
          <w:rFonts w:ascii="Avenir Next" w:eastAsia="Times New Roman" w:hAnsi="Avenir Next" w:cs="Times New Roman"/>
          <w:bCs/>
          <w:sz w:val="20"/>
          <w:szCs w:val="20"/>
        </w:rPr>
        <w:t xml:space="preserve">V20 </w:t>
      </w:r>
      <w:r w:rsidRPr="00E011F3">
        <w:rPr>
          <w:rFonts w:ascii="Avenir Next" w:eastAsia="Times New Roman" w:hAnsi="Avenir Next" w:cs="Times New Roman"/>
          <w:bCs/>
          <w:sz w:val="20"/>
          <w:szCs w:val="20"/>
        </w:rPr>
        <w:t>tipa iekārtai (EUR/iekārtas darba stunda)</w:t>
      </w:r>
      <w:r w:rsidR="00300FF3" w:rsidRPr="00E011F3">
        <w:rPr>
          <w:rFonts w:ascii="Avenir Next" w:eastAsia="Times New Roman" w:hAnsi="Avenir Next" w:cs="Times New Roman"/>
          <w:bCs/>
          <w:sz w:val="20"/>
          <w:szCs w:val="20"/>
        </w:rPr>
        <w:t xml:space="preserve"> [iekārta Nr.2]</w:t>
      </w:r>
      <w:r w:rsidRPr="00E011F3">
        <w:rPr>
          <w:rFonts w:ascii="Avenir Next" w:eastAsia="Times New Roman" w:hAnsi="Avenir Next" w:cs="Times New Roman"/>
          <w:bCs/>
          <w:sz w:val="20"/>
          <w:szCs w:val="20"/>
        </w:rPr>
        <w:t xml:space="preserve">, </w:t>
      </w:r>
    </w:p>
    <w:p w14:paraId="49BDBE84" w14:textId="77777777" w:rsidR="00374CDD" w:rsidRPr="00E011F3"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E011F3">
        <w:rPr>
          <w:rFonts w:ascii="Avenir Next" w:eastAsia="Yu Mincho" w:hAnsi="Avenir Next" w:cs="Times New Roman"/>
          <w:sz w:val="20"/>
          <w:szCs w:val="20"/>
        </w:rPr>
        <w:t>Viszemākā cena ir šo abu iekārtu tehniskās apkopes cenu summas vidējā vērtība, kura tiek noteikta izmantojot sekojošu formulu:</w:t>
      </w:r>
    </w:p>
    <w:p w14:paraId="0F42A6BF" w14:textId="77777777" w:rsidR="00374CDD" w:rsidRPr="00E011F3" w:rsidRDefault="00374CDD" w:rsidP="00374CDD">
      <w:pPr>
        <w:widowControl w:val="0"/>
        <w:tabs>
          <w:tab w:val="left" w:pos="979"/>
        </w:tabs>
        <w:kinsoku w:val="0"/>
        <w:overflowPunct w:val="0"/>
        <w:autoSpaceDE w:val="0"/>
        <w:autoSpaceDN w:val="0"/>
        <w:adjustRightInd w:val="0"/>
        <w:spacing w:after="0" w:line="240" w:lineRule="auto"/>
        <w:ind w:left="978"/>
        <w:jc w:val="both"/>
        <w:rPr>
          <w:rFonts w:ascii="Avenir Next" w:eastAsia="Yu Mincho" w:hAnsi="Avenir Next" w:cs="Times New Roman"/>
          <w:sz w:val="20"/>
          <w:szCs w:val="20"/>
        </w:rPr>
      </w:pPr>
      <w:r w:rsidRPr="00E011F3">
        <w:rPr>
          <w:rFonts w:ascii="Avenir Next" w:eastAsia="Yu Mincho" w:hAnsi="Avenir Next" w:cs="Times New Roman"/>
          <w:noProof/>
          <w:sz w:val="20"/>
          <w:szCs w:val="20"/>
          <w:lang w:eastAsia="lv-LV"/>
        </w:rPr>
        <w:drawing>
          <wp:inline distT="0" distB="0" distL="0" distR="0" wp14:anchorId="06D6B3BC" wp14:editId="75B9D6E3">
            <wp:extent cx="1138790" cy="33658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3298" cy="370434"/>
                    </a:xfrm>
                    <a:prstGeom prst="rect">
                      <a:avLst/>
                    </a:prstGeom>
                  </pic:spPr>
                </pic:pic>
              </a:graphicData>
            </a:graphic>
          </wp:inline>
        </w:drawing>
      </w:r>
      <w:r w:rsidRPr="00E011F3">
        <w:rPr>
          <w:rFonts w:ascii="Avenir Next" w:eastAsia="Yu Mincho" w:hAnsi="Avenir Next" w:cs="Times New Roman"/>
          <w:sz w:val="20"/>
          <w:szCs w:val="20"/>
        </w:rPr>
        <w:t>, kur</w:t>
      </w:r>
    </w:p>
    <w:p w14:paraId="0B03AA3B" w14:textId="77777777" w:rsidR="00374CDD" w:rsidRPr="00E011F3" w:rsidRDefault="00374CDD" w:rsidP="00374CDD">
      <w:pPr>
        <w:widowControl w:val="0"/>
        <w:tabs>
          <w:tab w:val="left" w:pos="979"/>
        </w:tabs>
        <w:kinsoku w:val="0"/>
        <w:overflowPunct w:val="0"/>
        <w:autoSpaceDE w:val="0"/>
        <w:autoSpaceDN w:val="0"/>
        <w:adjustRightInd w:val="0"/>
        <w:spacing w:after="0" w:line="240" w:lineRule="auto"/>
        <w:ind w:left="978"/>
        <w:jc w:val="both"/>
        <w:rPr>
          <w:rFonts w:ascii="Avenir Next" w:eastAsia="Yu Mincho" w:hAnsi="Avenir Next" w:cs="Times New Roman"/>
          <w:i/>
          <w:iCs/>
          <w:sz w:val="20"/>
          <w:szCs w:val="20"/>
        </w:rPr>
      </w:pPr>
      <w:r w:rsidRPr="00E011F3">
        <w:rPr>
          <w:rFonts w:ascii="Avenir Next" w:eastAsia="Yu Mincho" w:hAnsi="Avenir Next" w:cs="Times New Roman"/>
          <w:b/>
          <w:bCs/>
          <w:i/>
          <w:iCs/>
          <w:sz w:val="20"/>
          <w:szCs w:val="20"/>
        </w:rPr>
        <w:t>C</w:t>
      </w:r>
      <w:r w:rsidRPr="00E011F3">
        <w:rPr>
          <w:rFonts w:ascii="Avenir Next" w:eastAsia="Yu Mincho" w:hAnsi="Avenir Next" w:cs="Times New Roman"/>
          <w:i/>
          <w:iCs/>
          <w:sz w:val="20"/>
          <w:szCs w:val="20"/>
        </w:rPr>
        <w:t xml:space="preserve"> – Pretendenta viszemākā cena (EUR/iekārtas darba stundā);</w:t>
      </w:r>
    </w:p>
    <w:p w14:paraId="26A65FCB" w14:textId="4E6EE920" w:rsidR="00374CDD" w:rsidRPr="00E011F3" w:rsidRDefault="00374CDD" w:rsidP="00374CDD">
      <w:pPr>
        <w:widowControl w:val="0"/>
        <w:tabs>
          <w:tab w:val="left" w:pos="979"/>
        </w:tabs>
        <w:kinsoku w:val="0"/>
        <w:overflowPunct w:val="0"/>
        <w:autoSpaceDE w:val="0"/>
        <w:autoSpaceDN w:val="0"/>
        <w:adjustRightInd w:val="0"/>
        <w:spacing w:after="0" w:line="240" w:lineRule="auto"/>
        <w:ind w:left="978"/>
        <w:jc w:val="both"/>
        <w:rPr>
          <w:rFonts w:ascii="Avenir Next" w:eastAsia="Times New Roman" w:hAnsi="Avenir Next" w:cs="Times New Roman"/>
          <w:bCs/>
          <w:i/>
          <w:iCs/>
          <w:sz w:val="20"/>
          <w:szCs w:val="20"/>
        </w:rPr>
      </w:pPr>
      <w:r w:rsidRPr="00E011F3">
        <w:rPr>
          <w:rFonts w:ascii="Avenir Next" w:eastAsia="Yu Mincho" w:hAnsi="Avenir Next" w:cs="Times New Roman"/>
          <w:b/>
          <w:bCs/>
          <w:i/>
          <w:iCs/>
          <w:sz w:val="20"/>
          <w:szCs w:val="20"/>
        </w:rPr>
        <w:t>A</w:t>
      </w:r>
      <w:r w:rsidRPr="00E011F3">
        <w:rPr>
          <w:rFonts w:ascii="Avenir Next" w:eastAsia="Yu Mincho" w:hAnsi="Avenir Next" w:cs="Times New Roman"/>
          <w:i/>
          <w:iCs/>
          <w:sz w:val="20"/>
          <w:szCs w:val="20"/>
        </w:rPr>
        <w:t xml:space="preserve"> – Pretendenta piedāvātā </w:t>
      </w:r>
      <w:r w:rsidRPr="00E011F3">
        <w:rPr>
          <w:rFonts w:ascii="Avenir Next" w:eastAsia="Times New Roman" w:hAnsi="Avenir Next" w:cs="Times New Roman"/>
          <w:bCs/>
          <w:i/>
          <w:iCs/>
          <w:sz w:val="20"/>
          <w:szCs w:val="20"/>
        </w:rPr>
        <w:t xml:space="preserve">remontu un tehniskās apkopes darbu cena TCG </w:t>
      </w:r>
      <w:r w:rsidR="00300FF3" w:rsidRPr="00E011F3">
        <w:rPr>
          <w:rFonts w:ascii="Avenir Next" w:eastAsia="Times New Roman" w:hAnsi="Avenir Next" w:cs="Times New Roman"/>
          <w:bCs/>
          <w:i/>
          <w:iCs/>
          <w:sz w:val="20"/>
          <w:szCs w:val="20"/>
        </w:rPr>
        <w:t xml:space="preserve">2020 V20 </w:t>
      </w:r>
      <w:r w:rsidRPr="00E011F3">
        <w:rPr>
          <w:rFonts w:ascii="Avenir Next" w:eastAsia="Times New Roman" w:hAnsi="Avenir Next" w:cs="Times New Roman"/>
          <w:bCs/>
          <w:i/>
          <w:iCs/>
          <w:sz w:val="20"/>
          <w:szCs w:val="20"/>
        </w:rPr>
        <w:t>tipa iekārtai (EUR/iekārtas darba stunda)</w:t>
      </w:r>
      <w:r w:rsidR="00300FF3" w:rsidRPr="00E011F3">
        <w:rPr>
          <w:rFonts w:ascii="Avenir Next" w:eastAsia="Times New Roman" w:hAnsi="Avenir Next" w:cs="Times New Roman"/>
          <w:bCs/>
          <w:i/>
          <w:iCs/>
          <w:sz w:val="20"/>
          <w:szCs w:val="20"/>
        </w:rPr>
        <w:t xml:space="preserve"> [iekārta Nr.1]</w:t>
      </w:r>
      <w:r w:rsidRPr="00E011F3">
        <w:rPr>
          <w:rFonts w:ascii="Avenir Next" w:eastAsia="Times New Roman" w:hAnsi="Avenir Next" w:cs="Times New Roman"/>
          <w:bCs/>
          <w:i/>
          <w:iCs/>
          <w:sz w:val="20"/>
          <w:szCs w:val="20"/>
        </w:rPr>
        <w:t>;</w:t>
      </w:r>
    </w:p>
    <w:p w14:paraId="57B5B7BA" w14:textId="0FF24419" w:rsidR="00374CDD" w:rsidRPr="00374CDD" w:rsidRDefault="00374CDD" w:rsidP="00374CDD">
      <w:pPr>
        <w:widowControl w:val="0"/>
        <w:tabs>
          <w:tab w:val="left" w:pos="979"/>
        </w:tabs>
        <w:kinsoku w:val="0"/>
        <w:overflowPunct w:val="0"/>
        <w:autoSpaceDE w:val="0"/>
        <w:autoSpaceDN w:val="0"/>
        <w:adjustRightInd w:val="0"/>
        <w:spacing w:after="0" w:line="240" w:lineRule="auto"/>
        <w:ind w:left="978"/>
        <w:jc w:val="both"/>
        <w:rPr>
          <w:rFonts w:ascii="Avenir Next" w:eastAsia="Yu Mincho" w:hAnsi="Avenir Next" w:cs="Times New Roman"/>
          <w:i/>
          <w:iCs/>
          <w:sz w:val="20"/>
          <w:szCs w:val="20"/>
        </w:rPr>
      </w:pPr>
      <w:r w:rsidRPr="00E011F3">
        <w:rPr>
          <w:rFonts w:ascii="Avenir Next" w:eastAsia="Yu Mincho" w:hAnsi="Avenir Next" w:cs="Times New Roman"/>
          <w:b/>
          <w:bCs/>
          <w:i/>
          <w:iCs/>
          <w:sz w:val="20"/>
          <w:szCs w:val="20"/>
        </w:rPr>
        <w:t>B</w:t>
      </w:r>
      <w:r w:rsidRPr="00E011F3">
        <w:rPr>
          <w:rFonts w:ascii="Avenir Next" w:eastAsia="Yu Mincho" w:hAnsi="Avenir Next" w:cs="Times New Roman"/>
          <w:i/>
          <w:iCs/>
          <w:sz w:val="20"/>
          <w:szCs w:val="20"/>
        </w:rPr>
        <w:t xml:space="preserve"> - Pretendenta piedāvātā </w:t>
      </w:r>
      <w:r w:rsidRPr="00E011F3">
        <w:rPr>
          <w:rFonts w:ascii="Avenir Next" w:eastAsia="Times New Roman" w:hAnsi="Avenir Next" w:cs="Times New Roman"/>
          <w:bCs/>
          <w:i/>
          <w:iCs/>
          <w:sz w:val="20"/>
          <w:szCs w:val="20"/>
        </w:rPr>
        <w:t xml:space="preserve">remontu un tehniskās apkopes darbu cena TCG 2020 </w:t>
      </w:r>
      <w:r w:rsidR="005D45D9" w:rsidRPr="00E011F3">
        <w:rPr>
          <w:rFonts w:ascii="Avenir Next" w:eastAsia="Times New Roman" w:hAnsi="Avenir Next" w:cs="Times New Roman"/>
          <w:bCs/>
          <w:i/>
          <w:iCs/>
          <w:sz w:val="20"/>
          <w:szCs w:val="20"/>
        </w:rPr>
        <w:t xml:space="preserve">V20 </w:t>
      </w:r>
      <w:r w:rsidRPr="00E011F3">
        <w:rPr>
          <w:rFonts w:ascii="Avenir Next" w:eastAsia="Times New Roman" w:hAnsi="Avenir Next" w:cs="Times New Roman"/>
          <w:bCs/>
          <w:i/>
          <w:iCs/>
          <w:sz w:val="20"/>
          <w:szCs w:val="20"/>
        </w:rPr>
        <w:t>tipa iekārtai (EUR/iekārtas darba stunda)</w:t>
      </w:r>
      <w:r w:rsidR="005D45D9" w:rsidRPr="00E011F3">
        <w:rPr>
          <w:rFonts w:ascii="Avenir Next" w:eastAsia="Times New Roman" w:hAnsi="Avenir Next" w:cs="Times New Roman"/>
          <w:bCs/>
          <w:i/>
          <w:iCs/>
          <w:sz w:val="20"/>
          <w:szCs w:val="20"/>
        </w:rPr>
        <w:t xml:space="preserve"> [iekārta Nr.2]</w:t>
      </w:r>
      <w:r w:rsidRPr="00E011F3">
        <w:rPr>
          <w:rFonts w:ascii="Avenir Next" w:eastAsia="Times New Roman" w:hAnsi="Avenir Next" w:cs="Times New Roman"/>
          <w:bCs/>
          <w:i/>
          <w:iCs/>
          <w:sz w:val="20"/>
          <w:szCs w:val="20"/>
        </w:rPr>
        <w:t>;</w:t>
      </w:r>
    </w:p>
    <w:p w14:paraId="71563142" w14:textId="77777777" w:rsidR="00374CDD" w:rsidRPr="00374CDD" w:rsidRDefault="00374CDD" w:rsidP="00374CDD">
      <w:pPr>
        <w:widowControl w:val="0"/>
        <w:numPr>
          <w:ilvl w:val="1"/>
          <w:numId w:val="4"/>
        </w:numPr>
        <w:tabs>
          <w:tab w:val="left" w:pos="284"/>
          <w:tab w:val="left" w:pos="993"/>
        </w:tabs>
        <w:autoSpaceDE w:val="0"/>
        <w:autoSpaceDN w:val="0"/>
        <w:adjustRightInd w:val="0"/>
        <w:spacing w:after="60" w:line="240" w:lineRule="auto"/>
        <w:ind w:left="284" w:hanging="26"/>
        <w:jc w:val="both"/>
        <w:rPr>
          <w:rFonts w:ascii="Avenir Next" w:eastAsia="Batang" w:hAnsi="Avenir Next" w:cs="Arial"/>
          <w:color w:val="000000"/>
          <w:sz w:val="20"/>
          <w:szCs w:val="20"/>
        </w:rPr>
      </w:pPr>
      <w:r w:rsidRPr="00374CDD">
        <w:rPr>
          <w:rFonts w:ascii="Avenir Next" w:eastAsia="Yu Mincho" w:hAnsi="Avenir Next" w:cs="Times New Roman"/>
          <w:color w:val="000000"/>
          <w:sz w:val="20"/>
          <w:szCs w:val="20"/>
          <w:shd w:val="clear" w:color="auto" w:fill="FFFFFF"/>
        </w:rPr>
        <w:t xml:space="preserve">Pie vienāda novērtējuma rezultāta (vismaz diviem Pretendentiem ir vienāda piedāvāto cenu summa), priekšroka tiks dota tam Pretendentam, kas ir nacionāla līmeņa darba devēju organizācijas biedrs un noslēdzis koplīgumu ar arodbiedrību, kura ir nacionāla līmeņa arodbiedrības biedre (ja piedāvājumu iesniegusi personālsabiedrība vai personu apvienība, koplīgumam jābūt noslēgtam ar katru personālsabiedrības biedru un katru personu apvienības dalībnieku), bet gadījumā, ja šie kritēriji ir vienlīdz attiecināmi uz visiem Pretendentiem, kuri piedāvāto cenu summa ir vienāda, tad priekšroka </w:t>
      </w:r>
      <w:r w:rsidRPr="00374CDD">
        <w:rPr>
          <w:rFonts w:ascii="Avenir Next" w:eastAsia="Batang" w:hAnsi="Avenir Next" w:cs="Arial"/>
          <w:color w:val="000000"/>
          <w:sz w:val="20"/>
          <w:szCs w:val="20"/>
        </w:rPr>
        <w:t>tiks dota tam Pretendentam, kurš attiecīgo iekārtu ražotāja vai piegādātāja pārstāvis Latvijā.</w:t>
      </w:r>
    </w:p>
    <w:p w14:paraId="12ACB740"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bCs/>
          <w:sz w:val="20"/>
          <w:szCs w:val="20"/>
        </w:rPr>
      </w:pPr>
      <w:r w:rsidRPr="00374CDD">
        <w:rPr>
          <w:rFonts w:ascii="Avenir Next" w:eastAsia="Batang" w:hAnsi="Avenir Next" w:cs="Arial"/>
          <w:sz w:val="20"/>
          <w:szCs w:val="20"/>
        </w:rPr>
        <w:t>Visi Kandidāti/Pretendenti par Iepirkuma procedūras rezultātiem tiks informēti rakstiski 5 dienu laikā pēc lēmuma pieņemšanas.</w:t>
      </w:r>
      <w:r w:rsidRPr="00374CDD">
        <w:rPr>
          <w:rFonts w:ascii="Avenir Next" w:eastAsia="Yu Mincho" w:hAnsi="Avenir Next" w:cs="Times New Roman"/>
          <w:bCs/>
          <w:sz w:val="20"/>
          <w:szCs w:val="20"/>
        </w:rPr>
        <w:t>.</w:t>
      </w:r>
    </w:p>
    <w:p w14:paraId="06FED8E9"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bCs/>
          <w:sz w:val="20"/>
          <w:szCs w:val="20"/>
        </w:rPr>
      </w:pPr>
      <w:r w:rsidRPr="00374CDD">
        <w:rPr>
          <w:rFonts w:ascii="Avenir Next" w:eastAsia="Yu Mincho" w:hAnsi="Avenir Next" w:cs="Times New Roman"/>
          <w:bCs/>
          <w:sz w:val="20"/>
          <w:szCs w:val="20"/>
        </w:rPr>
        <w:t>Ja Pretendents, kurš atzīts par Iepirkuma procedūras uzvarētāju, atsauks piedāvājumu vai nenoslēgs Iepirkuma līgumu Pasūtītāja noteiktajā laikā, iepirkuma komisija izskatīs jautājumu par tiesībām atzīt par uzvarētāju Pretendentu, kas piedāvājis nākamo zemāko cenu.</w:t>
      </w:r>
    </w:p>
    <w:p w14:paraId="79D42122" w14:textId="77777777" w:rsidR="00374CDD" w:rsidRPr="00374CDD" w:rsidRDefault="00374CDD" w:rsidP="00374CDD">
      <w:pPr>
        <w:widowControl w:val="0"/>
        <w:numPr>
          <w:ilvl w:val="1"/>
          <w:numId w:val="4"/>
        </w:numPr>
        <w:tabs>
          <w:tab w:val="left" w:pos="284"/>
          <w:tab w:val="left" w:pos="993"/>
        </w:tabs>
        <w:autoSpaceDE w:val="0"/>
        <w:autoSpaceDN w:val="0"/>
        <w:adjustRightInd w:val="0"/>
        <w:spacing w:after="60" w:line="240" w:lineRule="auto"/>
        <w:ind w:left="284" w:hanging="26"/>
        <w:jc w:val="both"/>
        <w:rPr>
          <w:rFonts w:ascii="Avenir Next" w:eastAsia="Batang" w:hAnsi="Avenir Next" w:cs="Arial"/>
          <w:sz w:val="20"/>
          <w:szCs w:val="20"/>
        </w:rPr>
      </w:pPr>
      <w:r w:rsidRPr="00374CDD">
        <w:rPr>
          <w:rFonts w:ascii="Avenir Next" w:eastAsia="Batang" w:hAnsi="Avenir Next" w:cs="Arial"/>
          <w:sz w:val="20"/>
          <w:szCs w:val="20"/>
        </w:rPr>
        <w:t>Ja iepirkuma procedūrā tiks pieteikts viens piedāvājums, kas ir izdevīgs un atbilst Iepirkuma procedūras noteikumiem, Pasūtītājs lems par to, vai uzticēt pasūtījuma izpildi šī Piedāvājuma iesniedzējam, vai atcelt Iepirkuma procedūru un, ja nepieciešams, izsludināt atkārtotu procedūru.</w:t>
      </w:r>
    </w:p>
    <w:p w14:paraId="5A0801EC"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Katrs iepirkuma komisijas loceklis Piedāvājumu vērtē individuāli pēc visiem Iepirkuma procedūras dokumentos norādītajiem vērtēšanas kritērijiem. </w:t>
      </w:r>
    </w:p>
    <w:p w14:paraId="003E9C38" w14:textId="77777777" w:rsidR="00374CDD" w:rsidRPr="00374CDD" w:rsidRDefault="00374CDD" w:rsidP="00374CDD">
      <w:pPr>
        <w:widowControl w:val="0"/>
        <w:numPr>
          <w:ilvl w:val="1"/>
          <w:numId w:val="10"/>
        </w:numPr>
        <w:tabs>
          <w:tab w:val="left" w:pos="979"/>
        </w:tabs>
        <w:kinsoku w:val="0"/>
        <w:overflowPunct w:val="0"/>
        <w:autoSpaceDE w:val="0"/>
        <w:autoSpaceDN w:val="0"/>
        <w:adjustRightInd w:val="0"/>
        <w:spacing w:after="0" w:line="240" w:lineRule="auto"/>
        <w:ind w:left="284" w:hanging="33"/>
        <w:jc w:val="both"/>
        <w:rPr>
          <w:rFonts w:ascii="Avenir Next" w:eastAsia="Yu Mincho" w:hAnsi="Avenir Next" w:cs="Times New Roman"/>
          <w:sz w:val="20"/>
          <w:szCs w:val="20"/>
        </w:rPr>
      </w:pPr>
      <w:r w:rsidRPr="00374CDD">
        <w:rPr>
          <w:rFonts w:ascii="Avenir Next" w:eastAsia="Yu Mincho" w:hAnsi="Avenir Next" w:cs="Times New Roman"/>
          <w:sz w:val="20"/>
          <w:szCs w:val="20"/>
        </w:rPr>
        <w:t>Par saimnieciski visizdevīgāko piedāvājumu atzīst to piedāvājumu, kas, ieguvis visaugstāko novērtējumu apkopojot individuālos vērtējumus.</w:t>
      </w:r>
    </w:p>
    <w:p w14:paraId="7CFBCFE1" w14:textId="77777777" w:rsidR="00374CDD" w:rsidRPr="00374CDD" w:rsidRDefault="00374CDD" w:rsidP="00374CDD">
      <w:pPr>
        <w:widowControl w:val="0"/>
        <w:tabs>
          <w:tab w:val="left" w:pos="979"/>
        </w:tabs>
        <w:kinsoku w:val="0"/>
        <w:overflowPunct w:val="0"/>
        <w:autoSpaceDE w:val="0"/>
        <w:autoSpaceDN w:val="0"/>
        <w:adjustRightInd w:val="0"/>
        <w:spacing w:after="0" w:line="240" w:lineRule="auto"/>
        <w:rPr>
          <w:rFonts w:ascii="Times New Roman" w:eastAsia="Yu Mincho" w:hAnsi="Times New Roman" w:cs="Times New Roman"/>
        </w:rPr>
      </w:pPr>
    </w:p>
    <w:p w14:paraId="6362EC2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9"/>
          <w:szCs w:val="29"/>
        </w:rPr>
      </w:pPr>
    </w:p>
    <w:p w14:paraId="6509FD9D"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411"/>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LĒMUMA PAR IEPIRKUMA LĪGUMA SLĒGŠANAS TIESĪBU PIEŠĶIRŠANU PIEŅEMŠANA UN PAZIŅOŠANA</w:t>
      </w:r>
    </w:p>
    <w:p w14:paraId="4B535663"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Pēc Piedāvājumu izvērtēšanas Iepirkuma komisija pieņem vienu no šādiem</w:t>
      </w:r>
      <w:r w:rsidRPr="00374CDD">
        <w:rPr>
          <w:rFonts w:ascii="Avenir Next" w:eastAsia="Yu Mincho" w:hAnsi="Avenir Next" w:cs="Times New Roman"/>
          <w:spacing w:val="-8"/>
          <w:sz w:val="20"/>
          <w:szCs w:val="20"/>
        </w:rPr>
        <w:t xml:space="preserve"> </w:t>
      </w:r>
      <w:r w:rsidRPr="00374CDD">
        <w:rPr>
          <w:rFonts w:ascii="Avenir Next" w:eastAsia="Yu Mincho" w:hAnsi="Avenir Next" w:cs="Times New Roman"/>
          <w:sz w:val="20"/>
          <w:szCs w:val="20"/>
        </w:rPr>
        <w:t>lēmumiem:</w:t>
      </w:r>
    </w:p>
    <w:p w14:paraId="5725F273"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Atzīt kādu no Pretendentiem par Iepirkuma procedūras uzvarētāju un piešķirt tam iepirkuma Līguma slēgšanas</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tiesības.</w:t>
      </w:r>
    </w:p>
    <w:p w14:paraId="65D3017D" w14:textId="77777777" w:rsidR="00374CDD" w:rsidRPr="00374CDD" w:rsidRDefault="00374CDD" w:rsidP="00374CDD">
      <w:pPr>
        <w:widowControl w:val="0"/>
        <w:numPr>
          <w:ilvl w:val="2"/>
          <w:numId w:val="4"/>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Izbeigt</w:t>
      </w:r>
      <w:r w:rsidRPr="00374CDD">
        <w:rPr>
          <w:rFonts w:ascii="Avenir Next" w:eastAsia="Yu Mincho" w:hAnsi="Avenir Next" w:cs="Times New Roman"/>
          <w:spacing w:val="32"/>
          <w:sz w:val="20"/>
          <w:szCs w:val="20"/>
        </w:rPr>
        <w:t xml:space="preserve"> </w:t>
      </w:r>
      <w:r w:rsidRPr="00374CDD">
        <w:rPr>
          <w:rFonts w:ascii="Avenir Next" w:eastAsia="Yu Mincho" w:hAnsi="Avenir Next" w:cs="Times New Roman"/>
          <w:sz w:val="20"/>
          <w:szCs w:val="20"/>
        </w:rPr>
        <w:t>Iepirkuma</w:t>
      </w:r>
      <w:r w:rsidRPr="00374CDD">
        <w:rPr>
          <w:rFonts w:ascii="Avenir Next" w:eastAsia="Yu Mincho" w:hAnsi="Avenir Next" w:cs="Times New Roman"/>
          <w:spacing w:val="29"/>
          <w:sz w:val="20"/>
          <w:szCs w:val="20"/>
        </w:rPr>
        <w:t xml:space="preserve"> </w:t>
      </w:r>
      <w:r w:rsidRPr="00374CDD">
        <w:rPr>
          <w:rFonts w:ascii="Avenir Next" w:eastAsia="Yu Mincho" w:hAnsi="Avenir Next" w:cs="Times New Roman"/>
          <w:sz w:val="20"/>
          <w:szCs w:val="20"/>
        </w:rPr>
        <w:t>procedūru,</w:t>
      </w:r>
      <w:r w:rsidRPr="00374CDD">
        <w:rPr>
          <w:rFonts w:ascii="Avenir Next" w:eastAsia="Yu Mincho" w:hAnsi="Avenir Next" w:cs="Times New Roman"/>
          <w:spacing w:val="29"/>
          <w:sz w:val="20"/>
          <w:szCs w:val="20"/>
        </w:rPr>
        <w:t xml:space="preserve"> </w:t>
      </w:r>
      <w:r w:rsidRPr="00374CDD">
        <w:rPr>
          <w:rFonts w:ascii="Avenir Next" w:eastAsia="Yu Mincho" w:hAnsi="Avenir Next" w:cs="Times New Roman"/>
          <w:sz w:val="20"/>
          <w:szCs w:val="20"/>
        </w:rPr>
        <w:t>neizvēloties</w:t>
      </w:r>
      <w:r w:rsidRPr="00374CDD">
        <w:rPr>
          <w:rFonts w:ascii="Avenir Next" w:eastAsia="Yu Mincho" w:hAnsi="Avenir Next" w:cs="Times New Roman"/>
          <w:spacing w:val="29"/>
          <w:sz w:val="20"/>
          <w:szCs w:val="20"/>
        </w:rPr>
        <w:t xml:space="preserve"> </w:t>
      </w:r>
      <w:r w:rsidRPr="00374CDD">
        <w:rPr>
          <w:rFonts w:ascii="Avenir Next" w:eastAsia="Yu Mincho" w:hAnsi="Avenir Next" w:cs="Times New Roman"/>
          <w:sz w:val="20"/>
          <w:szCs w:val="20"/>
        </w:rPr>
        <w:t>nevienu</w:t>
      </w:r>
      <w:r w:rsidRPr="00374CDD">
        <w:rPr>
          <w:rFonts w:ascii="Avenir Next" w:eastAsia="Yu Mincho" w:hAnsi="Avenir Next" w:cs="Times New Roman"/>
          <w:spacing w:val="29"/>
          <w:sz w:val="20"/>
          <w:szCs w:val="20"/>
        </w:rPr>
        <w:t xml:space="preserve"> </w:t>
      </w:r>
      <w:r w:rsidRPr="00374CDD">
        <w:rPr>
          <w:rFonts w:ascii="Avenir Next" w:eastAsia="Yu Mincho" w:hAnsi="Avenir Next" w:cs="Times New Roman"/>
          <w:sz w:val="20"/>
          <w:szCs w:val="20"/>
        </w:rPr>
        <w:t>no</w:t>
      </w:r>
      <w:r w:rsidRPr="00374CDD">
        <w:rPr>
          <w:rFonts w:ascii="Avenir Next" w:eastAsia="Yu Mincho" w:hAnsi="Avenir Next" w:cs="Times New Roman"/>
          <w:spacing w:val="29"/>
          <w:sz w:val="20"/>
          <w:szCs w:val="20"/>
        </w:rPr>
        <w:t xml:space="preserve"> </w:t>
      </w:r>
      <w:r w:rsidRPr="00374CDD">
        <w:rPr>
          <w:rFonts w:ascii="Avenir Next" w:eastAsia="Yu Mincho" w:hAnsi="Avenir Next" w:cs="Times New Roman"/>
          <w:sz w:val="20"/>
          <w:szCs w:val="20"/>
        </w:rPr>
        <w:t>Pretendentiem,</w:t>
      </w:r>
      <w:r w:rsidRPr="00374CDD">
        <w:rPr>
          <w:rFonts w:ascii="Avenir Next" w:eastAsia="Yu Mincho" w:hAnsi="Avenir Next" w:cs="Times New Roman"/>
          <w:spacing w:val="32"/>
          <w:sz w:val="20"/>
          <w:szCs w:val="20"/>
        </w:rPr>
        <w:t xml:space="preserve"> </w:t>
      </w:r>
      <w:r w:rsidRPr="00374CDD">
        <w:rPr>
          <w:rFonts w:ascii="Avenir Next" w:eastAsia="Yu Mincho" w:hAnsi="Avenir Next" w:cs="Times New Roman"/>
          <w:sz w:val="20"/>
          <w:szCs w:val="20"/>
        </w:rPr>
        <w:t>ja</w:t>
      </w:r>
      <w:r w:rsidRPr="00374CDD">
        <w:rPr>
          <w:rFonts w:ascii="Avenir Next" w:eastAsia="Yu Mincho" w:hAnsi="Avenir Next" w:cs="Times New Roman"/>
          <w:spacing w:val="29"/>
          <w:sz w:val="20"/>
          <w:szCs w:val="20"/>
        </w:rPr>
        <w:t xml:space="preserve"> </w:t>
      </w:r>
      <w:r w:rsidRPr="00374CDD">
        <w:rPr>
          <w:rFonts w:ascii="Avenir Next" w:eastAsia="Yu Mincho" w:hAnsi="Avenir Next" w:cs="Times New Roman"/>
          <w:sz w:val="20"/>
          <w:szCs w:val="20"/>
        </w:rPr>
        <w:t>iepirkuma</w:t>
      </w:r>
    </w:p>
    <w:p w14:paraId="6AECFED6"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Times New Roman"/>
          <w:sz w:val="20"/>
          <w:szCs w:val="20"/>
        </w:rPr>
      </w:pPr>
      <w:r w:rsidRPr="00374CDD">
        <w:rPr>
          <w:rFonts w:ascii="Avenir Next" w:eastAsia="Yu Mincho" w:hAnsi="Avenir Next" w:cs="Times New Roman"/>
          <w:sz w:val="20"/>
          <w:szCs w:val="20"/>
        </w:rPr>
        <w:t>procedūrā nav iesniegti Piedāvājumi, vai arī iesniegtie Piedāvājumi neatbilst noteiktajām prasībām.</w:t>
      </w:r>
    </w:p>
    <w:p w14:paraId="20F93D33"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Pasūtītājam ir tiesības neizvēlēties nevienu piedāvājumu, gadījumā, ja Pretendentu piedāvājumi neatbilst Pasūtītāja finansiālajam</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 xml:space="preserve">iespējām, kā arī </w:t>
      </w:r>
      <w:r w:rsidRPr="00374CDD">
        <w:rPr>
          <w:rFonts w:ascii="Avenir Next" w:eastAsia="Yu Mincho" w:hAnsi="Avenir Next" w:cs="Times New Roman"/>
          <w:bCs/>
          <w:sz w:val="20"/>
          <w:szCs w:val="20"/>
        </w:rPr>
        <w:t xml:space="preserve">Pasūtītājs </w:t>
      </w:r>
      <w:r w:rsidRPr="00374CDD">
        <w:rPr>
          <w:rFonts w:ascii="Avenir Next" w:eastAsia="Yu Mincho" w:hAnsi="Avenir Next" w:cs="Times New Roman"/>
          <w:sz w:val="20"/>
          <w:szCs w:val="20"/>
        </w:rPr>
        <w:t>var jebkurā brīdī, t.sk., pēc Pieteikumu vai Piedāvājumu saņemšanas, pārtraukt Iepirkuma procedūru, ja tam ir</w:t>
      </w:r>
      <w:r w:rsidRPr="00374CDD">
        <w:rPr>
          <w:rFonts w:ascii="Avenir Next" w:eastAsia="Yu Mincho" w:hAnsi="Avenir Next" w:cs="Times New Roman"/>
          <w:spacing w:val="34"/>
          <w:sz w:val="20"/>
          <w:szCs w:val="20"/>
        </w:rPr>
        <w:t xml:space="preserve"> </w:t>
      </w:r>
      <w:r w:rsidRPr="00374CDD">
        <w:rPr>
          <w:rFonts w:ascii="Avenir Next" w:eastAsia="Yu Mincho" w:hAnsi="Avenir Next" w:cs="Times New Roman"/>
          <w:sz w:val="20"/>
          <w:szCs w:val="20"/>
        </w:rPr>
        <w:t>objektīvs pamatojums, par to vienlaikus (vienā dienā) rakstveidā informējot visus ieinteresētos piegādātājus un Pretendentus, kā arī publicējot paziņojumu tīmekļvietnēs, kurās publicēts paziņojums par Iepirkuma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procedūru.</w:t>
      </w:r>
    </w:p>
    <w:p w14:paraId="14AD7EE8"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Pirms iepirkuma līguma slēgšanas par iepirkuma komisijas pieņemto lēmumu par iepirkuma Līguma slēgšanas tiesību piešķiršanu, Pasūtītājs, 5 (piecu) dienu laikā no lēmuma pieņemšanas dienas, vienlaicīgi (vienā dienā), informē visus Pretendentus, kā arī publicē paziņojumu tīmekļvietnēs, kur publicēts paziņojums par Iepirkuma procedūru.</w:t>
      </w:r>
    </w:p>
    <w:p w14:paraId="5EEA58A8" w14:textId="77777777" w:rsidR="00374CDD" w:rsidRPr="00374CDD" w:rsidRDefault="00374CDD" w:rsidP="00374CDD">
      <w:pPr>
        <w:widowControl w:val="0"/>
        <w:numPr>
          <w:ilvl w:val="1"/>
          <w:numId w:val="4"/>
        </w:numPr>
        <w:tabs>
          <w:tab w:val="left" w:pos="979"/>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Batang" w:hAnsi="Avenir Next" w:cs="Arial"/>
          <w:sz w:val="20"/>
          <w:szCs w:val="20"/>
        </w:rPr>
        <w:t xml:space="preserve">Lēmumu par līguma slēgšanu vai Iepirkuma procedūras pabeigšanu, neizvēloties nevienu piedāvājumu, Pasūtītājs pieņem divu mēnešu laikā no Piedāvājumu iesniegšanas pēdējās dienas. Ja nepieciešams Pasūtītājs var pagarināt šo termiņu līdz trīs mēnešiem no piedāvājumu iesniegšanas pēdējās dienas. </w:t>
      </w:r>
    </w:p>
    <w:p w14:paraId="5F57FEB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4DD3C2F1"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4FEA792F"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269"/>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IEPIRKUMA LĪGUMA SLĒGŠANA</w:t>
      </w:r>
    </w:p>
    <w:p w14:paraId="7137CD8C"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Iepirkuma Līgumu ar izraudzīto Pretendentu Pasūtītājs slēdz atbilstoši iepirkuma Līguma projektam (tiks nosūtīts pretendentiem, kuri tiks uzaicināti iesniegt Piedāvājumu Iepirkuma procedūras</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2.posmā).</w:t>
      </w:r>
    </w:p>
    <w:p w14:paraId="04D56D06"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Ja Pretendentam ir iebildumi pret iepirkuma Līguma projektu, tie jāiesniedz Pasūtītājam ne vēlāk kā 5 (piecas) dienas pirms Piedāvājumu iesniegšanas termiņa beigām. Pēc šī termiņa iesniegtie iebildumi netiks ņemti</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vērā.</w:t>
      </w:r>
    </w:p>
    <w:p w14:paraId="0AC427B8"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Batang" w:hAnsi="Avenir Next" w:cs="Arial"/>
          <w:color w:val="000000"/>
          <w:sz w:val="20"/>
          <w:szCs w:val="20"/>
        </w:rPr>
        <w:t xml:space="preserve">Izvēlētajam Pretendentam 30 (trīsdesmit) dienu laikā, bet ne ātrāk kā 10 (desmit) darba dienas pēc Iepirkuma komisijas lēmuma pieņemšanas un rezultātu paziņojuma izsūtīšanas visiem Iepirkuma procedūras Pretendentiem, jāparaksta Līgums ar Pasūtītāju. Ja Iepirkuma procedūras uzvarētājs minētajā laikā neparakstīs Līgumu, Iepirkuma komisija ir tiesīga atcelt savu lēmumu, uzskatot, ka Iepirkuma procedūras uzvarētājs atteicies no Piedāvājuma izpildes, un bez ierobežojumiem vai iebildumiem ieturēt Piedāvājuma nodrošinājumu saskaņā ar šī Nolikuma noteikumiem. </w:t>
      </w:r>
    </w:p>
    <w:p w14:paraId="22347B96"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Ja izraudzītais Pretendents atsakās slēgt iepirkuma Līgumu, Pasūtītājs slēdz iepirkuma Līgumu ar nākamo Pretendentu, kurš piedāvājis saimnieciski visizdevīgāko piedāvājumu, vai pārtrauc Iepirkuma procedūru. Ja Pasūtītājs izvēlas slēgt iepirkuma Līgumu ar nākamo Pretendentu,</w:t>
      </w:r>
      <w:r w:rsidRPr="00374CDD">
        <w:rPr>
          <w:rFonts w:ascii="Avenir Next" w:eastAsia="Yu Mincho" w:hAnsi="Avenir Next" w:cs="Times New Roman"/>
          <w:spacing w:val="41"/>
          <w:sz w:val="20"/>
          <w:szCs w:val="20"/>
        </w:rPr>
        <w:t xml:space="preserve"> </w:t>
      </w:r>
      <w:r w:rsidRPr="00374CDD">
        <w:rPr>
          <w:rFonts w:ascii="Avenir Next" w:eastAsia="Yu Mincho" w:hAnsi="Avenir Next" w:cs="Times New Roman"/>
          <w:sz w:val="20"/>
          <w:szCs w:val="20"/>
        </w:rPr>
        <w:t>kurš</w:t>
      </w:r>
      <w:r w:rsidRPr="00374CDD">
        <w:rPr>
          <w:rFonts w:ascii="Avenir Next" w:eastAsia="Yu Mincho" w:hAnsi="Avenir Next" w:cs="Times New Roman"/>
          <w:spacing w:val="41"/>
          <w:sz w:val="20"/>
          <w:szCs w:val="20"/>
        </w:rPr>
        <w:t xml:space="preserve"> </w:t>
      </w:r>
      <w:r w:rsidRPr="00374CDD">
        <w:rPr>
          <w:rFonts w:ascii="Avenir Next" w:eastAsia="Yu Mincho" w:hAnsi="Avenir Next" w:cs="Times New Roman"/>
          <w:sz w:val="20"/>
          <w:szCs w:val="20"/>
        </w:rPr>
        <w:t>piedāvājis</w:t>
      </w:r>
      <w:r w:rsidRPr="00374CDD">
        <w:rPr>
          <w:rFonts w:ascii="Avenir Next" w:eastAsia="Yu Mincho" w:hAnsi="Avenir Next" w:cs="Times New Roman"/>
          <w:spacing w:val="42"/>
          <w:sz w:val="20"/>
          <w:szCs w:val="20"/>
        </w:rPr>
        <w:t xml:space="preserve"> </w:t>
      </w:r>
      <w:r w:rsidRPr="00374CDD">
        <w:rPr>
          <w:rFonts w:ascii="Avenir Next" w:eastAsia="Yu Mincho" w:hAnsi="Avenir Next" w:cs="Times New Roman"/>
          <w:sz w:val="20"/>
          <w:szCs w:val="20"/>
        </w:rPr>
        <w:t>saimnieciski</w:t>
      </w:r>
      <w:r w:rsidRPr="00374CDD">
        <w:rPr>
          <w:rFonts w:ascii="Avenir Next" w:eastAsia="Yu Mincho" w:hAnsi="Avenir Next" w:cs="Times New Roman"/>
          <w:spacing w:val="43"/>
          <w:sz w:val="20"/>
          <w:szCs w:val="20"/>
        </w:rPr>
        <w:t xml:space="preserve"> </w:t>
      </w:r>
      <w:r w:rsidRPr="00374CDD">
        <w:rPr>
          <w:rFonts w:ascii="Avenir Next" w:eastAsia="Yu Mincho" w:hAnsi="Avenir Next" w:cs="Times New Roman"/>
          <w:sz w:val="20"/>
          <w:szCs w:val="20"/>
        </w:rPr>
        <w:t>visizdevīgāko</w:t>
      </w:r>
      <w:r w:rsidRPr="00374CDD">
        <w:rPr>
          <w:rFonts w:ascii="Avenir Next" w:eastAsia="Yu Mincho" w:hAnsi="Avenir Next" w:cs="Times New Roman"/>
          <w:spacing w:val="41"/>
          <w:sz w:val="20"/>
          <w:szCs w:val="20"/>
        </w:rPr>
        <w:t xml:space="preserve"> </w:t>
      </w:r>
      <w:r w:rsidRPr="00374CDD">
        <w:rPr>
          <w:rFonts w:ascii="Avenir Next" w:eastAsia="Yu Mincho" w:hAnsi="Avenir Next" w:cs="Times New Roman"/>
          <w:sz w:val="20"/>
          <w:szCs w:val="20"/>
        </w:rPr>
        <w:t>piedāvājumu,</w:t>
      </w:r>
      <w:r w:rsidRPr="00374CDD">
        <w:rPr>
          <w:rFonts w:ascii="Avenir Next" w:eastAsia="Yu Mincho" w:hAnsi="Avenir Next" w:cs="Times New Roman"/>
          <w:spacing w:val="42"/>
          <w:sz w:val="20"/>
          <w:szCs w:val="20"/>
        </w:rPr>
        <w:t xml:space="preserve"> </w:t>
      </w:r>
      <w:r w:rsidRPr="00374CDD">
        <w:rPr>
          <w:rFonts w:ascii="Avenir Next" w:eastAsia="Yu Mincho" w:hAnsi="Avenir Next" w:cs="Times New Roman"/>
          <w:sz w:val="20"/>
          <w:szCs w:val="20"/>
        </w:rPr>
        <w:t>tas</w:t>
      </w:r>
      <w:r w:rsidRPr="00374CDD">
        <w:rPr>
          <w:rFonts w:ascii="Avenir Next" w:eastAsia="Yu Mincho" w:hAnsi="Avenir Next" w:cs="Times New Roman"/>
          <w:spacing w:val="42"/>
          <w:sz w:val="20"/>
          <w:szCs w:val="20"/>
        </w:rPr>
        <w:t xml:space="preserve"> </w:t>
      </w:r>
      <w:r w:rsidRPr="00374CDD">
        <w:rPr>
          <w:rFonts w:ascii="Avenir Next" w:eastAsia="Yu Mincho" w:hAnsi="Avenir Next" w:cs="Times New Roman"/>
          <w:sz w:val="20"/>
          <w:szCs w:val="20"/>
        </w:rPr>
        <w:t>atbilstoši</w:t>
      </w:r>
      <w:r w:rsidRPr="00374CDD">
        <w:rPr>
          <w:rFonts w:ascii="Avenir Next" w:eastAsia="Yu Mincho" w:hAnsi="Avenir Next" w:cs="Times New Roman"/>
          <w:spacing w:val="40"/>
          <w:sz w:val="20"/>
          <w:szCs w:val="20"/>
        </w:rPr>
        <w:t xml:space="preserve"> </w:t>
      </w:r>
      <w:r w:rsidRPr="00374CDD">
        <w:rPr>
          <w:rFonts w:ascii="Avenir Next" w:eastAsia="Yu Mincho" w:hAnsi="Avenir Next" w:cs="Times New Roman"/>
          <w:sz w:val="20"/>
          <w:szCs w:val="20"/>
        </w:rPr>
        <w:t>Nolikuma 15.19. un 16.4.punktam atkārtoti nosūta paziņojumus par pieņemto lēmumu Pretendentiem un publicē tīmekļvietnē.</w:t>
      </w:r>
    </w:p>
    <w:p w14:paraId="5275F6BE"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Piegādātāja personālu, kuru tas iesaistījis līguma izpildē, par kuru sniedzis informāciju Pasūtītājam un kura kvalifikācijas atbilstību izvirzītajām prasībām Pasūtītājs ir vērtējis, kā arī personas (t.sk. apakšuzņēmējus), uz kuru iespējām tas balstījies, lai apliecinātu, ka tā kvalifikācija atbilst iepirkuma procedūras dokumentos noteiktajām prasībām, pēc līguma noslēgšanas drīkst mainīt tikai ar Pasūtītāja rakstveida piekrišanu. Pasūtītājs ir tiesīgs dot piekrišanu personas (t.sk. apakšuzņēmēja), uz kuras iespējām tas balstījies, maiņai tikai tad, ja tā neatbilst attiecīgā iepirkuma dokumentos noteiktajiem izslēgšanas</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noteikumiem.</w:t>
      </w:r>
    </w:p>
    <w:p w14:paraId="1287BB48" w14:textId="77777777" w:rsidR="00374CDD" w:rsidRPr="00374CDD" w:rsidRDefault="00374CDD" w:rsidP="00374CDD">
      <w:pPr>
        <w:widowControl w:val="0"/>
        <w:numPr>
          <w:ilvl w:val="1"/>
          <w:numId w:val="4"/>
        </w:numPr>
        <w:tabs>
          <w:tab w:val="left" w:pos="284"/>
          <w:tab w:val="left" w:pos="993"/>
        </w:tabs>
        <w:kinsoku w:val="0"/>
        <w:overflowPunct w:val="0"/>
        <w:autoSpaceDE w:val="0"/>
        <w:autoSpaceDN w:val="0"/>
        <w:adjustRightInd w:val="0"/>
        <w:spacing w:after="0" w:line="240" w:lineRule="auto"/>
        <w:ind w:left="284" w:hanging="26"/>
        <w:jc w:val="both"/>
        <w:rPr>
          <w:rFonts w:ascii="Avenir Next" w:eastAsia="Yu Mincho" w:hAnsi="Avenir Next" w:cs="Times New Roman"/>
          <w:sz w:val="20"/>
          <w:szCs w:val="20"/>
        </w:rPr>
      </w:pPr>
      <w:r w:rsidRPr="00374CDD">
        <w:rPr>
          <w:rFonts w:ascii="Avenir Next" w:eastAsia="Yu Mincho" w:hAnsi="Avenir Next" w:cs="Times New Roman"/>
          <w:sz w:val="20"/>
          <w:szCs w:val="20"/>
        </w:rPr>
        <w:t>Grozījumi iepirkuma līgumā tiek veikti atbilstoši SPSIL 66.pantam, kā arī Vadlīniju 8.daļas</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regulējumam.</w:t>
      </w:r>
    </w:p>
    <w:p w14:paraId="7C286DFA"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36"/>
          <w:szCs w:val="36"/>
        </w:rPr>
      </w:pPr>
    </w:p>
    <w:p w14:paraId="36101232" w14:textId="77777777" w:rsidR="00374CDD" w:rsidRPr="00374CDD" w:rsidRDefault="00374CDD" w:rsidP="00E011F3">
      <w:pPr>
        <w:keepNext/>
        <w:widowControl w:val="0"/>
        <w:numPr>
          <w:ilvl w:val="0"/>
          <w:numId w:val="4"/>
        </w:numPr>
        <w:autoSpaceDE w:val="0"/>
        <w:autoSpaceDN w:val="0"/>
        <w:adjustRightInd w:val="0"/>
        <w:spacing w:after="0" w:line="240" w:lineRule="auto"/>
        <w:ind w:left="975" w:hanging="266"/>
        <w:outlineLvl w:val="2"/>
        <w:rPr>
          <w:rFonts w:ascii="Avenir Next" w:eastAsia="Batang" w:hAnsi="Avenir Next" w:cs="Times New Roman"/>
          <w:b/>
          <w:bCs/>
          <w:color w:val="000000"/>
          <w:sz w:val="20"/>
          <w:szCs w:val="20"/>
        </w:rPr>
      </w:pPr>
      <w:bookmarkStart w:id="1" w:name="_Toc517177206"/>
      <w:bookmarkStart w:id="2" w:name="_Toc517623412"/>
      <w:bookmarkStart w:id="3" w:name="_Toc517691781"/>
      <w:bookmarkStart w:id="4" w:name="_Toc517692216"/>
      <w:bookmarkStart w:id="5" w:name="_Toc531861009"/>
      <w:bookmarkStart w:id="6" w:name="_Toc531862777"/>
      <w:bookmarkStart w:id="7" w:name="_Toc532211906"/>
      <w:r w:rsidRPr="00374CDD">
        <w:rPr>
          <w:rFonts w:ascii="Avenir Next" w:eastAsia="Batang" w:hAnsi="Avenir Next" w:cs="Times New Roman"/>
          <w:b/>
          <w:bCs/>
          <w:color w:val="000000"/>
          <w:sz w:val="20"/>
          <w:szCs w:val="20"/>
        </w:rPr>
        <w:t>Iepirkuma komisijas tiesības un pienākumi</w:t>
      </w:r>
      <w:bookmarkEnd w:id="1"/>
      <w:bookmarkEnd w:id="2"/>
      <w:bookmarkEnd w:id="3"/>
      <w:bookmarkEnd w:id="4"/>
      <w:bookmarkEnd w:id="5"/>
      <w:bookmarkEnd w:id="6"/>
      <w:bookmarkEnd w:id="7"/>
    </w:p>
    <w:p w14:paraId="2196E41A"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Jautājumus, kas nav atrunāti Nolikumā, Iepirkuma komisija risina</w:t>
      </w:r>
      <w:proofErr w:type="gramStart"/>
      <w:r w:rsidRPr="00374CDD">
        <w:rPr>
          <w:rFonts w:ascii="Avenir Next" w:eastAsia="Batang" w:hAnsi="Avenir Next" w:cs="Arial"/>
          <w:sz w:val="20"/>
          <w:szCs w:val="20"/>
        </w:rPr>
        <w:t xml:space="preserve"> pieņemot lēmumu ar vienkāršu balsu vairākumu</w:t>
      </w:r>
      <w:proofErr w:type="gramEnd"/>
      <w:r w:rsidRPr="00374CDD">
        <w:rPr>
          <w:rFonts w:ascii="Avenir Next" w:eastAsia="Batang" w:hAnsi="Avenir Next" w:cs="Arial"/>
          <w:sz w:val="20"/>
          <w:szCs w:val="20"/>
        </w:rPr>
        <w:t>.</w:t>
      </w:r>
    </w:p>
    <w:p w14:paraId="34B98E6A"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 xml:space="preserve">Piedāvājumu izvērtēšanu veic Iepirkuma komisija. Katrs Iepirkuma komisijas loceklis Pretendentu piedāvājumus vērtē individuāli. Iepirkuma komisijas kopējais izvērtējums tiek balstīts uz tās locekļu individuālā vērtējuma rezultātiem. Iepirkuma komisija ir tiesīga pieaicināt </w:t>
      </w:r>
      <w:proofErr w:type="spellStart"/>
      <w:r w:rsidRPr="00374CDD">
        <w:rPr>
          <w:rFonts w:ascii="Avenir Next" w:eastAsia="Batang" w:hAnsi="Avenir Next" w:cs="Arial"/>
          <w:sz w:val="20"/>
          <w:szCs w:val="20"/>
        </w:rPr>
        <w:t>ekspertu(us</w:t>
      </w:r>
      <w:proofErr w:type="spellEnd"/>
      <w:r w:rsidRPr="00374CDD">
        <w:rPr>
          <w:rFonts w:ascii="Avenir Next" w:eastAsia="Batang" w:hAnsi="Avenir Next" w:cs="Arial"/>
          <w:sz w:val="20"/>
          <w:szCs w:val="20"/>
        </w:rPr>
        <w:t>).</w:t>
      </w:r>
    </w:p>
    <w:p w14:paraId="4D995199"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 xml:space="preserve">Iepirkuma komisija </w:t>
      </w:r>
      <w:r w:rsidRPr="00374CDD">
        <w:rPr>
          <w:rFonts w:ascii="Avenir Next" w:eastAsia="Batang" w:hAnsi="Avenir Next" w:cs="Arial"/>
          <w:spacing w:val="-5"/>
          <w:sz w:val="20"/>
          <w:szCs w:val="20"/>
        </w:rPr>
        <w:t xml:space="preserve">ir </w:t>
      </w:r>
      <w:r w:rsidRPr="00374CDD">
        <w:rPr>
          <w:rFonts w:ascii="Avenir Next" w:eastAsia="Batang" w:hAnsi="Avenir Next" w:cs="Arial"/>
          <w:sz w:val="20"/>
          <w:szCs w:val="20"/>
        </w:rPr>
        <w:t xml:space="preserve">tiesīga labot aritmētiskās kļūdas Pretendenta </w:t>
      </w:r>
      <w:r w:rsidRPr="00374CDD">
        <w:rPr>
          <w:rFonts w:ascii="Avenir Next" w:eastAsia="Batang" w:hAnsi="Avenir Next" w:cs="Arial"/>
          <w:spacing w:val="-3"/>
          <w:sz w:val="20"/>
          <w:szCs w:val="20"/>
        </w:rPr>
        <w:t xml:space="preserve">finanšu </w:t>
      </w:r>
      <w:r w:rsidRPr="00374CDD">
        <w:rPr>
          <w:rFonts w:ascii="Avenir Next" w:eastAsia="Batang" w:hAnsi="Avenir Next" w:cs="Arial"/>
          <w:sz w:val="20"/>
          <w:szCs w:val="20"/>
        </w:rPr>
        <w:t>piedāvājumā. Par</w:t>
      </w:r>
      <w:r w:rsidRPr="00374CDD">
        <w:rPr>
          <w:rFonts w:ascii="Avenir Next" w:eastAsia="Batang" w:hAnsi="Avenir Next" w:cs="Arial"/>
          <w:spacing w:val="-12"/>
          <w:sz w:val="20"/>
          <w:szCs w:val="20"/>
        </w:rPr>
        <w:t xml:space="preserve"> </w:t>
      </w:r>
      <w:r w:rsidRPr="00374CDD">
        <w:rPr>
          <w:rFonts w:ascii="Avenir Next" w:eastAsia="Batang" w:hAnsi="Avenir Next" w:cs="Arial"/>
          <w:sz w:val="20"/>
          <w:szCs w:val="20"/>
        </w:rPr>
        <w:t>kļūdu</w:t>
      </w:r>
      <w:r w:rsidRPr="00374CDD">
        <w:rPr>
          <w:rFonts w:ascii="Avenir Next" w:eastAsia="Batang" w:hAnsi="Avenir Next" w:cs="Arial"/>
          <w:spacing w:val="-9"/>
          <w:sz w:val="20"/>
          <w:szCs w:val="20"/>
        </w:rPr>
        <w:t xml:space="preserve"> </w:t>
      </w:r>
      <w:r w:rsidRPr="00374CDD">
        <w:rPr>
          <w:rFonts w:ascii="Avenir Next" w:eastAsia="Batang" w:hAnsi="Avenir Next" w:cs="Arial"/>
          <w:spacing w:val="-3"/>
          <w:sz w:val="20"/>
          <w:szCs w:val="20"/>
        </w:rPr>
        <w:t>labojumu</w:t>
      </w:r>
      <w:r w:rsidRPr="00374CDD">
        <w:rPr>
          <w:rFonts w:ascii="Avenir Next" w:eastAsia="Batang" w:hAnsi="Avenir Next" w:cs="Arial"/>
          <w:spacing w:val="-14"/>
          <w:sz w:val="20"/>
          <w:szCs w:val="20"/>
        </w:rPr>
        <w:t xml:space="preserve"> </w:t>
      </w:r>
      <w:r w:rsidRPr="00374CDD">
        <w:rPr>
          <w:rFonts w:ascii="Avenir Next" w:eastAsia="Batang" w:hAnsi="Avenir Next" w:cs="Arial"/>
          <w:sz w:val="20"/>
          <w:szCs w:val="20"/>
        </w:rPr>
        <w:t>un</w:t>
      </w:r>
      <w:r w:rsidRPr="00374CDD">
        <w:rPr>
          <w:rFonts w:ascii="Avenir Next" w:eastAsia="Batang" w:hAnsi="Avenir Next" w:cs="Arial"/>
          <w:spacing w:val="-14"/>
          <w:sz w:val="20"/>
          <w:szCs w:val="20"/>
        </w:rPr>
        <w:t xml:space="preserve"> </w:t>
      </w:r>
      <w:r w:rsidRPr="00374CDD">
        <w:rPr>
          <w:rFonts w:ascii="Avenir Next" w:eastAsia="Batang" w:hAnsi="Avenir Next" w:cs="Arial"/>
          <w:sz w:val="20"/>
          <w:szCs w:val="20"/>
        </w:rPr>
        <w:t>laboto</w:t>
      </w:r>
      <w:r w:rsidRPr="00374CDD">
        <w:rPr>
          <w:rFonts w:ascii="Avenir Next" w:eastAsia="Batang" w:hAnsi="Avenir Next" w:cs="Arial"/>
          <w:spacing w:val="-13"/>
          <w:sz w:val="20"/>
          <w:szCs w:val="20"/>
        </w:rPr>
        <w:t xml:space="preserve"> </w:t>
      </w:r>
      <w:r w:rsidRPr="00374CDD">
        <w:rPr>
          <w:rFonts w:ascii="Avenir Next" w:eastAsia="Batang" w:hAnsi="Avenir Next" w:cs="Arial"/>
          <w:sz w:val="20"/>
          <w:szCs w:val="20"/>
        </w:rPr>
        <w:t>Piedāvājuma</w:t>
      </w:r>
      <w:r w:rsidRPr="00374CDD">
        <w:rPr>
          <w:rFonts w:ascii="Avenir Next" w:eastAsia="Batang" w:hAnsi="Avenir Next" w:cs="Arial"/>
          <w:spacing w:val="-15"/>
          <w:sz w:val="20"/>
          <w:szCs w:val="20"/>
        </w:rPr>
        <w:t xml:space="preserve"> </w:t>
      </w:r>
      <w:r w:rsidRPr="00374CDD">
        <w:rPr>
          <w:rFonts w:ascii="Avenir Next" w:eastAsia="Batang" w:hAnsi="Avenir Next" w:cs="Arial"/>
          <w:sz w:val="20"/>
          <w:szCs w:val="20"/>
        </w:rPr>
        <w:t>summu</w:t>
      </w:r>
      <w:r w:rsidRPr="00374CDD">
        <w:rPr>
          <w:rFonts w:ascii="Avenir Next" w:eastAsia="Batang" w:hAnsi="Avenir Next" w:cs="Arial"/>
          <w:spacing w:val="-14"/>
          <w:sz w:val="20"/>
          <w:szCs w:val="20"/>
        </w:rPr>
        <w:t xml:space="preserve"> </w:t>
      </w:r>
      <w:r w:rsidRPr="00374CDD">
        <w:rPr>
          <w:rFonts w:ascii="Avenir Next" w:eastAsia="Batang" w:hAnsi="Avenir Next" w:cs="Arial"/>
          <w:sz w:val="20"/>
          <w:szCs w:val="20"/>
        </w:rPr>
        <w:t>Iepirkuma</w:t>
      </w:r>
      <w:r w:rsidRPr="00374CDD">
        <w:rPr>
          <w:rFonts w:ascii="Avenir Next" w:eastAsia="Batang" w:hAnsi="Avenir Next" w:cs="Arial"/>
          <w:spacing w:val="-15"/>
          <w:sz w:val="20"/>
          <w:szCs w:val="20"/>
        </w:rPr>
        <w:t xml:space="preserve"> </w:t>
      </w:r>
      <w:r w:rsidRPr="00374CDD">
        <w:rPr>
          <w:rFonts w:ascii="Avenir Next" w:eastAsia="Batang" w:hAnsi="Avenir Next" w:cs="Arial"/>
          <w:sz w:val="20"/>
          <w:szCs w:val="20"/>
        </w:rPr>
        <w:t>komisija</w:t>
      </w:r>
      <w:r w:rsidRPr="00374CDD">
        <w:rPr>
          <w:rFonts w:ascii="Avenir Next" w:eastAsia="Batang" w:hAnsi="Avenir Next" w:cs="Arial"/>
          <w:spacing w:val="-15"/>
          <w:sz w:val="20"/>
          <w:szCs w:val="20"/>
        </w:rPr>
        <w:t xml:space="preserve"> </w:t>
      </w:r>
      <w:r w:rsidRPr="00374CDD">
        <w:rPr>
          <w:rFonts w:ascii="Avenir Next" w:eastAsia="Batang" w:hAnsi="Avenir Next" w:cs="Arial"/>
          <w:sz w:val="20"/>
          <w:szCs w:val="20"/>
        </w:rPr>
        <w:t>paziņo</w:t>
      </w:r>
      <w:r w:rsidRPr="00374CDD">
        <w:rPr>
          <w:rFonts w:ascii="Avenir Next" w:eastAsia="Batang" w:hAnsi="Avenir Next" w:cs="Arial"/>
          <w:spacing w:val="-9"/>
          <w:sz w:val="20"/>
          <w:szCs w:val="20"/>
        </w:rPr>
        <w:t xml:space="preserve"> </w:t>
      </w:r>
      <w:r w:rsidRPr="00374CDD">
        <w:rPr>
          <w:rFonts w:ascii="Avenir Next" w:eastAsia="Batang" w:hAnsi="Avenir Next" w:cs="Arial"/>
          <w:sz w:val="20"/>
          <w:szCs w:val="20"/>
        </w:rPr>
        <w:t>Pretendentam,</w:t>
      </w:r>
      <w:r w:rsidRPr="00374CDD">
        <w:rPr>
          <w:rFonts w:ascii="Avenir Next" w:eastAsia="Batang" w:hAnsi="Avenir Next" w:cs="Arial"/>
          <w:spacing w:val="-12"/>
          <w:sz w:val="20"/>
          <w:szCs w:val="20"/>
        </w:rPr>
        <w:t xml:space="preserve"> </w:t>
      </w:r>
      <w:r w:rsidRPr="00374CDD">
        <w:rPr>
          <w:rFonts w:ascii="Avenir Next" w:eastAsia="Batang" w:hAnsi="Avenir Next" w:cs="Arial"/>
          <w:sz w:val="20"/>
          <w:szCs w:val="20"/>
        </w:rPr>
        <w:t>kura pieļautās kļūdas</w:t>
      </w:r>
      <w:r w:rsidRPr="00374CDD">
        <w:rPr>
          <w:rFonts w:ascii="Avenir Next" w:eastAsia="Batang" w:hAnsi="Avenir Next" w:cs="Arial"/>
          <w:spacing w:val="3"/>
          <w:sz w:val="20"/>
          <w:szCs w:val="20"/>
        </w:rPr>
        <w:t xml:space="preserve"> </w:t>
      </w:r>
      <w:r w:rsidRPr="00374CDD">
        <w:rPr>
          <w:rFonts w:ascii="Avenir Next" w:eastAsia="Batang" w:hAnsi="Avenir Next" w:cs="Arial"/>
          <w:sz w:val="20"/>
          <w:szCs w:val="20"/>
        </w:rPr>
        <w:t>labotas.</w:t>
      </w:r>
    </w:p>
    <w:p w14:paraId="0DDC334D"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 xml:space="preserve">Piedāvājumu izvērtēšanā Iepirkuma komisija pārbauda to atbilstību </w:t>
      </w:r>
      <w:r w:rsidRPr="00374CDD">
        <w:rPr>
          <w:rFonts w:ascii="Avenir Next" w:eastAsia="Batang" w:hAnsi="Avenir Next" w:cs="Arial"/>
          <w:spacing w:val="-3"/>
          <w:sz w:val="20"/>
          <w:szCs w:val="20"/>
        </w:rPr>
        <w:t xml:space="preserve">iepirkuma </w:t>
      </w:r>
      <w:r w:rsidRPr="00374CDD">
        <w:rPr>
          <w:rFonts w:ascii="Avenir Next" w:eastAsia="Batang" w:hAnsi="Avenir Next" w:cs="Arial"/>
          <w:sz w:val="20"/>
          <w:szCs w:val="20"/>
        </w:rPr>
        <w:t>procedūras Nolikumā paredzētajiem noteikumiem, izvirzītajām prasībām un tehniskajai</w:t>
      </w:r>
      <w:proofErr w:type="gramStart"/>
      <w:r w:rsidRPr="00374CDD">
        <w:rPr>
          <w:rFonts w:ascii="Avenir Next" w:eastAsia="Batang" w:hAnsi="Avenir Next" w:cs="Arial"/>
          <w:spacing w:val="-27"/>
          <w:sz w:val="20"/>
          <w:szCs w:val="20"/>
        </w:rPr>
        <w:t xml:space="preserve">  </w:t>
      </w:r>
      <w:proofErr w:type="gramEnd"/>
      <w:r w:rsidRPr="00374CDD">
        <w:rPr>
          <w:rFonts w:ascii="Avenir Next" w:eastAsia="Batang" w:hAnsi="Avenir Next" w:cs="Arial"/>
          <w:sz w:val="20"/>
          <w:szCs w:val="20"/>
        </w:rPr>
        <w:t>specifikācijai.</w:t>
      </w:r>
    </w:p>
    <w:p w14:paraId="53A8C6D8"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 xml:space="preserve">Iepirkuma komisijai </w:t>
      </w:r>
      <w:r w:rsidRPr="00374CDD">
        <w:rPr>
          <w:rFonts w:ascii="Avenir Next" w:eastAsia="Batang" w:hAnsi="Avenir Next" w:cs="Arial"/>
          <w:spacing w:val="-5"/>
          <w:sz w:val="20"/>
          <w:szCs w:val="20"/>
        </w:rPr>
        <w:t xml:space="preserve">ir </w:t>
      </w:r>
      <w:r w:rsidRPr="00374CDD">
        <w:rPr>
          <w:rFonts w:ascii="Avenir Next" w:eastAsia="Batang" w:hAnsi="Avenir Next" w:cs="Arial"/>
          <w:sz w:val="20"/>
          <w:szCs w:val="20"/>
        </w:rPr>
        <w:t xml:space="preserve">tiesības atteikties </w:t>
      </w:r>
      <w:r w:rsidRPr="00374CDD">
        <w:rPr>
          <w:rFonts w:ascii="Avenir Next" w:eastAsia="Batang" w:hAnsi="Avenir Next" w:cs="Arial"/>
          <w:spacing w:val="-3"/>
          <w:sz w:val="20"/>
          <w:szCs w:val="20"/>
        </w:rPr>
        <w:t xml:space="preserve">no </w:t>
      </w:r>
      <w:r w:rsidRPr="00374CDD">
        <w:rPr>
          <w:rFonts w:ascii="Avenir Next" w:eastAsia="Batang" w:hAnsi="Avenir Next" w:cs="Arial"/>
          <w:sz w:val="20"/>
          <w:szCs w:val="20"/>
        </w:rPr>
        <w:t xml:space="preserve">tālākas Piedāvājuma izvērtēšanas, </w:t>
      </w:r>
      <w:r w:rsidRPr="00374CDD">
        <w:rPr>
          <w:rFonts w:ascii="Avenir Next" w:eastAsia="Batang" w:hAnsi="Avenir Next" w:cs="Arial"/>
          <w:spacing w:val="-5"/>
          <w:sz w:val="20"/>
          <w:szCs w:val="20"/>
        </w:rPr>
        <w:t xml:space="preserve">ja </w:t>
      </w:r>
      <w:r w:rsidRPr="00374CDD">
        <w:rPr>
          <w:rFonts w:ascii="Avenir Next" w:eastAsia="Batang" w:hAnsi="Avenir Next" w:cs="Arial"/>
          <w:sz w:val="20"/>
          <w:szCs w:val="20"/>
        </w:rPr>
        <w:t xml:space="preserve">tiek konstatēts, ka Piedāvājums neatbilst kādai </w:t>
      </w:r>
      <w:r w:rsidRPr="00374CDD">
        <w:rPr>
          <w:rFonts w:ascii="Avenir Next" w:eastAsia="Batang" w:hAnsi="Avenir Next" w:cs="Arial"/>
          <w:spacing w:val="-3"/>
          <w:sz w:val="20"/>
          <w:szCs w:val="20"/>
        </w:rPr>
        <w:t xml:space="preserve">no </w:t>
      </w:r>
      <w:r w:rsidRPr="00374CDD">
        <w:rPr>
          <w:rFonts w:ascii="Avenir Next" w:eastAsia="Batang" w:hAnsi="Avenir Next" w:cs="Arial"/>
          <w:sz w:val="20"/>
          <w:szCs w:val="20"/>
        </w:rPr>
        <w:t>Iepirkuma procedūras Nolikumā noteiktajām prasībām, t.sk., neatbilstoša kvalifikācija, nav iesniegta visa prasītā informācija vai dokumentācija, tehniskajā piedāvājuma norādītie dati un robežlielumi neatbilst noteiktajām prasībām un kritērijiem, u.t.t..</w:t>
      </w:r>
    </w:p>
    <w:p w14:paraId="0CE13D50"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 xml:space="preserve">Pēc Piedāvājumu izvērtēšanas Iepirkuma komisija pieņem vienu </w:t>
      </w:r>
      <w:r w:rsidRPr="00374CDD">
        <w:rPr>
          <w:rFonts w:ascii="Avenir Next" w:eastAsia="Batang" w:hAnsi="Avenir Next" w:cs="Arial"/>
          <w:spacing w:val="-3"/>
          <w:sz w:val="20"/>
          <w:szCs w:val="20"/>
        </w:rPr>
        <w:t xml:space="preserve">no </w:t>
      </w:r>
      <w:r w:rsidRPr="00374CDD">
        <w:rPr>
          <w:rFonts w:ascii="Avenir Next" w:eastAsia="Batang" w:hAnsi="Avenir Next" w:cs="Arial"/>
          <w:sz w:val="20"/>
          <w:szCs w:val="20"/>
        </w:rPr>
        <w:t>šādiem</w:t>
      </w:r>
      <w:r w:rsidRPr="00374CDD">
        <w:rPr>
          <w:rFonts w:ascii="Avenir Next" w:eastAsia="Batang" w:hAnsi="Avenir Next" w:cs="Arial"/>
          <w:spacing w:val="-2"/>
          <w:sz w:val="20"/>
          <w:szCs w:val="20"/>
        </w:rPr>
        <w:t xml:space="preserve"> </w:t>
      </w:r>
      <w:r w:rsidRPr="00374CDD">
        <w:rPr>
          <w:rFonts w:ascii="Avenir Next" w:eastAsia="Batang" w:hAnsi="Avenir Next" w:cs="Arial"/>
          <w:sz w:val="20"/>
          <w:szCs w:val="20"/>
        </w:rPr>
        <w:t>lēmumiem:</w:t>
      </w:r>
    </w:p>
    <w:p w14:paraId="37F9EEAB" w14:textId="77777777" w:rsidR="00374CDD" w:rsidRPr="00374CDD" w:rsidRDefault="00374CDD" w:rsidP="00374CDD">
      <w:pPr>
        <w:widowControl w:val="0"/>
        <w:numPr>
          <w:ilvl w:val="2"/>
          <w:numId w:val="4"/>
        </w:numPr>
        <w:tabs>
          <w:tab w:val="left" w:pos="284"/>
        </w:tabs>
        <w:autoSpaceDE w:val="0"/>
        <w:autoSpaceDN w:val="0"/>
        <w:adjustRightInd w:val="0"/>
        <w:spacing w:after="0" w:line="240" w:lineRule="auto"/>
        <w:ind w:left="975"/>
        <w:jc w:val="both"/>
        <w:rPr>
          <w:rFonts w:ascii="Avenir Next" w:eastAsia="Batang" w:hAnsi="Avenir Next" w:cs="Arial"/>
          <w:sz w:val="20"/>
          <w:szCs w:val="20"/>
        </w:rPr>
      </w:pPr>
      <w:r w:rsidRPr="00374CDD">
        <w:rPr>
          <w:rFonts w:ascii="Avenir Next" w:eastAsia="Batang" w:hAnsi="Avenir Next" w:cs="Arial"/>
          <w:sz w:val="20"/>
          <w:szCs w:val="20"/>
        </w:rPr>
        <w:t xml:space="preserve">atzīt kādu </w:t>
      </w:r>
      <w:r w:rsidRPr="00374CDD">
        <w:rPr>
          <w:rFonts w:ascii="Avenir Next" w:eastAsia="Batang" w:hAnsi="Avenir Next" w:cs="Arial"/>
          <w:spacing w:val="-3"/>
          <w:sz w:val="20"/>
          <w:szCs w:val="20"/>
        </w:rPr>
        <w:t xml:space="preserve">no </w:t>
      </w:r>
      <w:r w:rsidRPr="00374CDD">
        <w:rPr>
          <w:rFonts w:ascii="Avenir Next" w:eastAsia="Batang" w:hAnsi="Avenir Next" w:cs="Arial"/>
          <w:sz w:val="20"/>
          <w:szCs w:val="20"/>
        </w:rPr>
        <w:t>Pretendentiem par iepirkuma procedūras</w:t>
      </w:r>
      <w:r w:rsidRPr="00374CDD">
        <w:rPr>
          <w:rFonts w:ascii="Avenir Next" w:eastAsia="Batang" w:hAnsi="Avenir Next" w:cs="Arial"/>
          <w:spacing w:val="20"/>
          <w:sz w:val="20"/>
          <w:szCs w:val="20"/>
        </w:rPr>
        <w:t xml:space="preserve"> </w:t>
      </w:r>
      <w:r w:rsidRPr="00374CDD">
        <w:rPr>
          <w:rFonts w:ascii="Avenir Next" w:eastAsia="Batang" w:hAnsi="Avenir Next" w:cs="Arial"/>
          <w:sz w:val="20"/>
          <w:szCs w:val="20"/>
        </w:rPr>
        <w:t>uzvarētāju;</w:t>
      </w:r>
    </w:p>
    <w:p w14:paraId="0A45F057" w14:textId="77777777" w:rsidR="00374CDD" w:rsidRPr="00374CDD" w:rsidRDefault="00374CDD" w:rsidP="00374CDD">
      <w:pPr>
        <w:widowControl w:val="0"/>
        <w:numPr>
          <w:ilvl w:val="2"/>
          <w:numId w:val="4"/>
        </w:numPr>
        <w:tabs>
          <w:tab w:val="left" w:pos="284"/>
        </w:tabs>
        <w:autoSpaceDE w:val="0"/>
        <w:autoSpaceDN w:val="0"/>
        <w:adjustRightInd w:val="0"/>
        <w:spacing w:after="0" w:line="240" w:lineRule="auto"/>
        <w:ind w:left="975"/>
        <w:jc w:val="both"/>
        <w:rPr>
          <w:rFonts w:ascii="Avenir Next" w:eastAsia="Batang" w:hAnsi="Avenir Next" w:cs="Arial"/>
          <w:sz w:val="20"/>
          <w:szCs w:val="20"/>
        </w:rPr>
      </w:pPr>
      <w:r w:rsidRPr="00374CDD">
        <w:rPr>
          <w:rFonts w:ascii="Avenir Next" w:eastAsia="Batang" w:hAnsi="Avenir Next" w:cs="Arial"/>
          <w:sz w:val="20"/>
          <w:szCs w:val="20"/>
        </w:rPr>
        <w:t xml:space="preserve">par Iepirkuma procedūras izbeigšanu, neizvēloties nevienu </w:t>
      </w:r>
      <w:r w:rsidRPr="00374CDD">
        <w:rPr>
          <w:rFonts w:ascii="Avenir Next" w:eastAsia="Batang" w:hAnsi="Avenir Next" w:cs="Arial"/>
          <w:spacing w:val="-3"/>
          <w:sz w:val="20"/>
          <w:szCs w:val="20"/>
        </w:rPr>
        <w:t xml:space="preserve">no </w:t>
      </w:r>
      <w:r w:rsidRPr="00374CDD">
        <w:rPr>
          <w:rFonts w:ascii="Avenir Next" w:eastAsia="Batang" w:hAnsi="Avenir Next" w:cs="Arial"/>
          <w:sz w:val="20"/>
          <w:szCs w:val="20"/>
        </w:rPr>
        <w:t xml:space="preserve">Pretendentiem, </w:t>
      </w:r>
      <w:r w:rsidRPr="00374CDD">
        <w:rPr>
          <w:rFonts w:ascii="Avenir Next" w:eastAsia="Batang" w:hAnsi="Avenir Next" w:cs="Arial"/>
          <w:spacing w:val="-3"/>
          <w:sz w:val="20"/>
          <w:szCs w:val="20"/>
        </w:rPr>
        <w:t xml:space="preserve">ja </w:t>
      </w:r>
      <w:r w:rsidRPr="00374CDD">
        <w:rPr>
          <w:rFonts w:ascii="Avenir Next" w:eastAsia="Batang" w:hAnsi="Avenir Next" w:cs="Arial"/>
          <w:sz w:val="20"/>
          <w:szCs w:val="20"/>
        </w:rPr>
        <w:t>Iepirkuma procedūrā nav iesniegti Piedāvājumi, vai arī iesniegtie Piedāvājumi neatbilst noteiktajām</w:t>
      </w:r>
      <w:r w:rsidRPr="00374CDD">
        <w:rPr>
          <w:rFonts w:ascii="Avenir Next" w:eastAsia="Batang" w:hAnsi="Avenir Next" w:cs="Arial"/>
          <w:spacing w:val="-8"/>
          <w:sz w:val="20"/>
          <w:szCs w:val="20"/>
        </w:rPr>
        <w:t xml:space="preserve"> </w:t>
      </w:r>
      <w:r w:rsidRPr="00374CDD">
        <w:rPr>
          <w:rFonts w:ascii="Avenir Next" w:eastAsia="Batang" w:hAnsi="Avenir Next" w:cs="Arial"/>
          <w:sz w:val="20"/>
          <w:szCs w:val="20"/>
        </w:rPr>
        <w:t>prasībām.</w:t>
      </w:r>
    </w:p>
    <w:p w14:paraId="3821E165" w14:textId="77777777" w:rsidR="00374CDD" w:rsidRPr="00374CDD" w:rsidRDefault="00374CDD" w:rsidP="00374CDD">
      <w:pPr>
        <w:widowControl w:val="0"/>
        <w:numPr>
          <w:ilvl w:val="1"/>
          <w:numId w:val="4"/>
        </w:numPr>
        <w:autoSpaceDE w:val="0"/>
        <w:autoSpaceDN w:val="0"/>
        <w:adjustRightInd w:val="0"/>
        <w:spacing w:after="0" w:line="240" w:lineRule="auto"/>
        <w:ind w:left="975"/>
        <w:jc w:val="both"/>
        <w:rPr>
          <w:rFonts w:ascii="Avenir Next" w:eastAsia="Batang" w:hAnsi="Avenir Next" w:cs="Arial"/>
          <w:sz w:val="20"/>
          <w:szCs w:val="20"/>
        </w:rPr>
      </w:pPr>
      <w:r w:rsidRPr="00374CDD">
        <w:rPr>
          <w:rFonts w:ascii="Avenir Next" w:eastAsia="Batang" w:hAnsi="Avenir Next" w:cs="Arial"/>
          <w:spacing w:val="-5"/>
          <w:sz w:val="20"/>
          <w:szCs w:val="20"/>
        </w:rPr>
        <w:t>Ja</w:t>
      </w:r>
      <w:r w:rsidRPr="00374CDD">
        <w:rPr>
          <w:rFonts w:ascii="Avenir Next" w:eastAsia="Batang" w:hAnsi="Avenir Next" w:cs="Arial"/>
          <w:spacing w:val="-12"/>
          <w:sz w:val="20"/>
          <w:szCs w:val="20"/>
        </w:rPr>
        <w:t xml:space="preserve"> </w:t>
      </w:r>
      <w:r w:rsidRPr="00374CDD">
        <w:rPr>
          <w:rFonts w:ascii="Avenir Next" w:eastAsia="Batang" w:hAnsi="Avenir Next" w:cs="Arial"/>
          <w:spacing w:val="1"/>
          <w:sz w:val="20"/>
          <w:szCs w:val="20"/>
        </w:rPr>
        <w:t>tam</w:t>
      </w:r>
      <w:r w:rsidRPr="00374CDD">
        <w:rPr>
          <w:rFonts w:ascii="Avenir Next" w:eastAsia="Batang" w:hAnsi="Avenir Next" w:cs="Arial"/>
          <w:spacing w:val="-14"/>
          <w:sz w:val="20"/>
          <w:szCs w:val="20"/>
        </w:rPr>
        <w:t xml:space="preserve"> </w:t>
      </w:r>
      <w:r w:rsidRPr="00374CDD">
        <w:rPr>
          <w:rFonts w:ascii="Avenir Next" w:eastAsia="Batang" w:hAnsi="Avenir Next" w:cs="Arial"/>
          <w:spacing w:val="-5"/>
          <w:sz w:val="20"/>
          <w:szCs w:val="20"/>
        </w:rPr>
        <w:t>ir</w:t>
      </w:r>
      <w:r w:rsidRPr="00374CDD">
        <w:rPr>
          <w:rFonts w:ascii="Avenir Next" w:eastAsia="Batang" w:hAnsi="Avenir Next" w:cs="Arial"/>
          <w:spacing w:val="-9"/>
          <w:sz w:val="20"/>
          <w:szCs w:val="20"/>
        </w:rPr>
        <w:t xml:space="preserve"> </w:t>
      </w:r>
      <w:r w:rsidRPr="00374CDD">
        <w:rPr>
          <w:rFonts w:ascii="Avenir Next" w:eastAsia="Batang" w:hAnsi="Avenir Next" w:cs="Arial"/>
          <w:sz w:val="20"/>
          <w:szCs w:val="20"/>
        </w:rPr>
        <w:t>objektīvs</w:t>
      </w:r>
      <w:r w:rsidRPr="00374CDD">
        <w:rPr>
          <w:rFonts w:ascii="Avenir Next" w:eastAsia="Batang" w:hAnsi="Avenir Next" w:cs="Arial"/>
          <w:spacing w:val="-13"/>
          <w:sz w:val="20"/>
          <w:szCs w:val="20"/>
        </w:rPr>
        <w:t xml:space="preserve"> </w:t>
      </w:r>
      <w:r w:rsidRPr="00374CDD">
        <w:rPr>
          <w:rFonts w:ascii="Avenir Next" w:eastAsia="Batang" w:hAnsi="Avenir Next" w:cs="Arial"/>
          <w:sz w:val="20"/>
          <w:szCs w:val="20"/>
        </w:rPr>
        <w:t>pamatojums, Pasūtītājs</w:t>
      </w:r>
      <w:r w:rsidRPr="00374CDD">
        <w:rPr>
          <w:rFonts w:ascii="Avenir Next" w:eastAsia="Batang" w:hAnsi="Avenir Next" w:cs="Arial"/>
          <w:spacing w:val="-13"/>
          <w:sz w:val="20"/>
          <w:szCs w:val="20"/>
        </w:rPr>
        <w:t xml:space="preserve"> </w:t>
      </w:r>
      <w:r w:rsidRPr="00374CDD">
        <w:rPr>
          <w:rFonts w:ascii="Avenir Next" w:eastAsia="Batang" w:hAnsi="Avenir Next" w:cs="Arial"/>
          <w:sz w:val="20"/>
          <w:szCs w:val="20"/>
        </w:rPr>
        <w:t>var</w:t>
      </w:r>
      <w:r w:rsidRPr="00374CDD">
        <w:rPr>
          <w:rFonts w:ascii="Avenir Next" w:eastAsia="Batang" w:hAnsi="Avenir Next" w:cs="Arial"/>
          <w:spacing w:val="-4"/>
          <w:sz w:val="20"/>
          <w:szCs w:val="20"/>
        </w:rPr>
        <w:t xml:space="preserve"> </w:t>
      </w:r>
      <w:r w:rsidRPr="00374CDD">
        <w:rPr>
          <w:rFonts w:ascii="Avenir Next" w:eastAsia="Batang" w:hAnsi="Avenir Next" w:cs="Arial"/>
          <w:sz w:val="20"/>
          <w:szCs w:val="20"/>
        </w:rPr>
        <w:t>jebkurā</w:t>
      </w:r>
      <w:r w:rsidRPr="00374CDD">
        <w:rPr>
          <w:rFonts w:ascii="Avenir Next" w:eastAsia="Batang" w:hAnsi="Avenir Next" w:cs="Arial"/>
          <w:spacing w:val="-12"/>
          <w:sz w:val="20"/>
          <w:szCs w:val="20"/>
        </w:rPr>
        <w:t xml:space="preserve"> </w:t>
      </w:r>
      <w:r w:rsidRPr="00374CDD">
        <w:rPr>
          <w:rFonts w:ascii="Avenir Next" w:eastAsia="Batang" w:hAnsi="Avenir Next" w:cs="Arial"/>
          <w:sz w:val="20"/>
          <w:szCs w:val="20"/>
        </w:rPr>
        <w:t>brīdī</w:t>
      </w:r>
      <w:r w:rsidRPr="00374CDD">
        <w:rPr>
          <w:rFonts w:ascii="Avenir Next" w:eastAsia="Batang" w:hAnsi="Avenir Next" w:cs="Arial"/>
          <w:spacing w:val="-19"/>
          <w:sz w:val="20"/>
          <w:szCs w:val="20"/>
        </w:rPr>
        <w:t xml:space="preserve"> </w:t>
      </w:r>
      <w:r w:rsidRPr="00374CDD">
        <w:rPr>
          <w:rFonts w:ascii="Avenir Next" w:eastAsia="Batang" w:hAnsi="Avenir Next" w:cs="Arial"/>
          <w:sz w:val="20"/>
          <w:szCs w:val="20"/>
        </w:rPr>
        <w:t>pārtraukt</w:t>
      </w:r>
      <w:r w:rsidRPr="00374CDD">
        <w:rPr>
          <w:rFonts w:ascii="Avenir Next" w:eastAsia="Batang" w:hAnsi="Avenir Next" w:cs="Arial"/>
          <w:spacing w:val="-6"/>
          <w:sz w:val="20"/>
          <w:szCs w:val="20"/>
        </w:rPr>
        <w:t xml:space="preserve"> </w:t>
      </w:r>
      <w:r w:rsidRPr="00374CDD">
        <w:rPr>
          <w:rFonts w:ascii="Avenir Next" w:eastAsia="Batang" w:hAnsi="Avenir Next" w:cs="Arial"/>
          <w:sz w:val="20"/>
          <w:szCs w:val="20"/>
        </w:rPr>
        <w:t>Iepirkuma</w:t>
      </w:r>
      <w:r w:rsidRPr="00374CDD">
        <w:rPr>
          <w:rFonts w:ascii="Avenir Next" w:eastAsia="Batang" w:hAnsi="Avenir Next" w:cs="Arial"/>
          <w:spacing w:val="-12"/>
          <w:sz w:val="20"/>
          <w:szCs w:val="20"/>
        </w:rPr>
        <w:t xml:space="preserve"> </w:t>
      </w:r>
      <w:r w:rsidRPr="00374CDD">
        <w:rPr>
          <w:rFonts w:ascii="Avenir Next" w:eastAsia="Batang" w:hAnsi="Avenir Next" w:cs="Arial"/>
          <w:sz w:val="20"/>
          <w:szCs w:val="20"/>
        </w:rPr>
        <w:t>procedūru.</w:t>
      </w:r>
    </w:p>
    <w:p w14:paraId="06D0A47B"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 xml:space="preserve">Ja Iepirkuma komisija konstatē, ka Pretendents nav pierādījis, ka tam </w:t>
      </w:r>
      <w:r w:rsidRPr="00374CDD">
        <w:rPr>
          <w:rFonts w:ascii="Avenir Next" w:eastAsia="Batang" w:hAnsi="Avenir Next" w:cs="Arial"/>
          <w:spacing w:val="-5"/>
          <w:sz w:val="20"/>
          <w:szCs w:val="20"/>
        </w:rPr>
        <w:t xml:space="preserve">ir </w:t>
      </w:r>
      <w:r w:rsidRPr="00374CDD">
        <w:rPr>
          <w:rFonts w:ascii="Avenir Next" w:eastAsia="Batang" w:hAnsi="Avenir Next" w:cs="Arial"/>
          <w:sz w:val="20"/>
          <w:szCs w:val="20"/>
        </w:rPr>
        <w:t xml:space="preserve">pieejami </w:t>
      </w:r>
      <w:r w:rsidRPr="00374CDD">
        <w:rPr>
          <w:rFonts w:ascii="Avenir Next" w:eastAsia="Batang" w:hAnsi="Avenir Next" w:cs="Arial"/>
          <w:spacing w:val="2"/>
          <w:sz w:val="20"/>
          <w:szCs w:val="20"/>
        </w:rPr>
        <w:t xml:space="preserve">tādi </w:t>
      </w:r>
      <w:r w:rsidRPr="00374CDD">
        <w:rPr>
          <w:rFonts w:ascii="Avenir Next" w:eastAsia="Batang" w:hAnsi="Avenir Next" w:cs="Arial"/>
          <w:sz w:val="20"/>
          <w:szCs w:val="20"/>
        </w:rPr>
        <w:t xml:space="preserve">Piedāvājuma nosacījumi, kas ļauj noteikt tik zemu cenu, komisija atzīst Piedāvājumu par nepamatoti lētu un tālāk to neizskata. Pretendenta Piedāvājums tiek noraidīts </w:t>
      </w:r>
      <w:r w:rsidRPr="00374CDD">
        <w:rPr>
          <w:rFonts w:ascii="Avenir Next" w:eastAsia="Batang" w:hAnsi="Avenir Next" w:cs="Arial"/>
          <w:spacing w:val="-6"/>
          <w:sz w:val="20"/>
          <w:szCs w:val="20"/>
        </w:rPr>
        <w:t>gadījumā</w:t>
      </w:r>
      <w:r w:rsidRPr="00374CDD">
        <w:rPr>
          <w:rFonts w:ascii="Avenir Next" w:eastAsia="Batang" w:hAnsi="Avenir Next" w:cs="Arial"/>
          <w:sz w:val="20"/>
          <w:szCs w:val="20"/>
        </w:rPr>
        <w:t xml:space="preserve">, </w:t>
      </w:r>
      <w:r w:rsidRPr="00374CDD">
        <w:rPr>
          <w:rFonts w:ascii="Avenir Next" w:eastAsia="Batang" w:hAnsi="Avenir Next" w:cs="Arial"/>
          <w:spacing w:val="-3"/>
          <w:sz w:val="20"/>
          <w:szCs w:val="20"/>
        </w:rPr>
        <w:t xml:space="preserve">ja </w:t>
      </w:r>
      <w:r w:rsidRPr="00374CDD">
        <w:rPr>
          <w:rFonts w:ascii="Avenir Next" w:eastAsia="Batang" w:hAnsi="Avenir Next" w:cs="Arial"/>
          <w:sz w:val="20"/>
          <w:szCs w:val="20"/>
        </w:rPr>
        <w:t>Pretendents nav varējis norādīt tehnoloģijas, tehniskos risinājumus, tirgus apstākļus, preces īpašības vai citus objektīvus pierādījumus, kas ļauj piedāvāt tik lētu</w:t>
      </w:r>
      <w:r w:rsidRPr="00374CDD">
        <w:rPr>
          <w:rFonts w:ascii="Avenir Next" w:eastAsia="Batang" w:hAnsi="Avenir Next" w:cs="Arial"/>
          <w:spacing w:val="5"/>
          <w:sz w:val="20"/>
          <w:szCs w:val="20"/>
        </w:rPr>
        <w:t xml:space="preserve"> </w:t>
      </w:r>
      <w:r w:rsidRPr="00374CDD">
        <w:rPr>
          <w:rFonts w:ascii="Avenir Next" w:eastAsia="Batang" w:hAnsi="Avenir Next" w:cs="Arial"/>
          <w:sz w:val="20"/>
          <w:szCs w:val="20"/>
        </w:rPr>
        <w:t>cenu, bet vienlaicīgi arī pilnā mērā izpildīt Iepirkuma procedūras Nolikumā Pasūtītāja noteiktās kvalitātes, tehniskās un funkcionālās prasības.</w:t>
      </w:r>
    </w:p>
    <w:p w14:paraId="0D42AC6C"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29"/>
        <w:jc w:val="both"/>
        <w:rPr>
          <w:rFonts w:ascii="Avenir Next" w:eastAsia="Batang" w:hAnsi="Avenir Next" w:cs="Arial"/>
          <w:sz w:val="20"/>
          <w:szCs w:val="20"/>
        </w:rPr>
      </w:pPr>
      <w:r w:rsidRPr="00374CDD">
        <w:rPr>
          <w:rFonts w:ascii="Avenir Next" w:eastAsia="Batang" w:hAnsi="Avenir Next" w:cs="Arial"/>
          <w:sz w:val="20"/>
          <w:szCs w:val="20"/>
        </w:rPr>
        <w:t>Ja</w:t>
      </w:r>
      <w:r w:rsidRPr="00374CDD">
        <w:rPr>
          <w:rFonts w:ascii="Avenir Next" w:eastAsia="Batang" w:hAnsi="Avenir Next" w:cs="Arial"/>
          <w:spacing w:val="21"/>
          <w:sz w:val="20"/>
          <w:szCs w:val="20"/>
        </w:rPr>
        <w:t xml:space="preserve"> </w:t>
      </w:r>
      <w:r w:rsidRPr="00374CDD">
        <w:rPr>
          <w:rFonts w:ascii="Avenir Next" w:eastAsia="Batang" w:hAnsi="Avenir Next" w:cs="Arial"/>
          <w:sz w:val="20"/>
          <w:szCs w:val="20"/>
        </w:rPr>
        <w:t>Iepirkuma</w:t>
      </w:r>
      <w:r w:rsidRPr="00374CDD">
        <w:rPr>
          <w:rFonts w:ascii="Avenir Next" w:eastAsia="Batang" w:hAnsi="Avenir Next" w:cs="Arial"/>
          <w:spacing w:val="21"/>
          <w:sz w:val="20"/>
          <w:szCs w:val="20"/>
        </w:rPr>
        <w:t xml:space="preserve"> </w:t>
      </w:r>
      <w:r w:rsidRPr="00374CDD">
        <w:rPr>
          <w:rFonts w:ascii="Avenir Next" w:eastAsia="Batang" w:hAnsi="Avenir Next" w:cs="Arial"/>
          <w:sz w:val="20"/>
          <w:szCs w:val="20"/>
        </w:rPr>
        <w:t>komisijai</w:t>
      </w:r>
      <w:r w:rsidRPr="00374CDD">
        <w:rPr>
          <w:rFonts w:ascii="Avenir Next" w:eastAsia="Batang" w:hAnsi="Avenir Next" w:cs="Arial"/>
          <w:spacing w:val="17"/>
          <w:sz w:val="20"/>
          <w:szCs w:val="20"/>
        </w:rPr>
        <w:t xml:space="preserve"> </w:t>
      </w:r>
      <w:r w:rsidRPr="00374CDD">
        <w:rPr>
          <w:rFonts w:ascii="Avenir Next" w:eastAsia="Batang" w:hAnsi="Avenir Next" w:cs="Arial"/>
          <w:sz w:val="20"/>
          <w:szCs w:val="20"/>
        </w:rPr>
        <w:t>rodas</w:t>
      </w:r>
      <w:r w:rsidRPr="00374CDD">
        <w:rPr>
          <w:rFonts w:ascii="Avenir Next" w:eastAsia="Batang" w:hAnsi="Avenir Next" w:cs="Arial"/>
          <w:spacing w:val="20"/>
          <w:sz w:val="20"/>
          <w:szCs w:val="20"/>
        </w:rPr>
        <w:t xml:space="preserve"> </w:t>
      </w:r>
      <w:r w:rsidRPr="00374CDD">
        <w:rPr>
          <w:rFonts w:ascii="Avenir Next" w:eastAsia="Batang" w:hAnsi="Avenir Next" w:cs="Arial"/>
          <w:sz w:val="20"/>
          <w:szCs w:val="20"/>
        </w:rPr>
        <w:t>šaubas,</w:t>
      </w:r>
      <w:r w:rsidRPr="00374CDD">
        <w:rPr>
          <w:rFonts w:ascii="Avenir Next" w:eastAsia="Batang" w:hAnsi="Avenir Next" w:cs="Arial"/>
          <w:spacing w:val="25"/>
          <w:sz w:val="20"/>
          <w:szCs w:val="20"/>
        </w:rPr>
        <w:t xml:space="preserve"> </w:t>
      </w:r>
      <w:r w:rsidRPr="00374CDD">
        <w:rPr>
          <w:rFonts w:ascii="Avenir Next" w:eastAsia="Batang" w:hAnsi="Avenir Next" w:cs="Arial"/>
          <w:sz w:val="20"/>
          <w:szCs w:val="20"/>
        </w:rPr>
        <w:t>par</w:t>
      </w:r>
      <w:r w:rsidRPr="00374CDD">
        <w:rPr>
          <w:rFonts w:ascii="Avenir Next" w:eastAsia="Batang" w:hAnsi="Avenir Next" w:cs="Arial"/>
          <w:spacing w:val="23"/>
          <w:sz w:val="20"/>
          <w:szCs w:val="20"/>
        </w:rPr>
        <w:t xml:space="preserve"> </w:t>
      </w:r>
      <w:r w:rsidRPr="00374CDD">
        <w:rPr>
          <w:rFonts w:ascii="Avenir Next" w:eastAsia="Batang" w:hAnsi="Avenir Next" w:cs="Arial"/>
          <w:sz w:val="20"/>
          <w:szCs w:val="20"/>
        </w:rPr>
        <w:t>Pretendenta</w:t>
      </w:r>
      <w:r w:rsidRPr="00374CDD">
        <w:rPr>
          <w:rFonts w:ascii="Avenir Next" w:eastAsia="Batang" w:hAnsi="Avenir Next" w:cs="Arial"/>
          <w:spacing w:val="21"/>
          <w:sz w:val="20"/>
          <w:szCs w:val="20"/>
        </w:rPr>
        <w:t xml:space="preserve"> </w:t>
      </w:r>
      <w:r w:rsidRPr="00374CDD">
        <w:rPr>
          <w:rFonts w:ascii="Avenir Next" w:eastAsia="Batang" w:hAnsi="Avenir Next" w:cs="Arial"/>
          <w:sz w:val="20"/>
          <w:szCs w:val="20"/>
        </w:rPr>
        <w:t>piedāvājumā</w:t>
      </w:r>
      <w:r w:rsidRPr="00374CDD">
        <w:rPr>
          <w:rFonts w:ascii="Avenir Next" w:eastAsia="Batang" w:hAnsi="Avenir Next" w:cs="Arial"/>
          <w:spacing w:val="21"/>
          <w:sz w:val="20"/>
          <w:szCs w:val="20"/>
        </w:rPr>
        <w:t xml:space="preserve"> </w:t>
      </w:r>
      <w:r w:rsidRPr="00374CDD">
        <w:rPr>
          <w:rFonts w:ascii="Avenir Next" w:eastAsia="Batang" w:hAnsi="Avenir Next" w:cs="Arial"/>
          <w:sz w:val="20"/>
          <w:szCs w:val="20"/>
        </w:rPr>
        <w:t>sniegto</w:t>
      </w:r>
      <w:r w:rsidRPr="00374CDD">
        <w:rPr>
          <w:rFonts w:ascii="Avenir Next" w:eastAsia="Batang" w:hAnsi="Avenir Next" w:cs="Arial"/>
          <w:spacing w:val="26"/>
          <w:sz w:val="20"/>
          <w:szCs w:val="20"/>
        </w:rPr>
        <w:t xml:space="preserve"> </w:t>
      </w:r>
      <w:r w:rsidRPr="00374CDD">
        <w:rPr>
          <w:rFonts w:ascii="Avenir Next" w:eastAsia="Batang" w:hAnsi="Avenir Next" w:cs="Arial"/>
          <w:sz w:val="20"/>
          <w:szCs w:val="20"/>
        </w:rPr>
        <w:t>informācijas patiesību vai dokumenta kopijas autentiskumu, tai ir tiesības pieprasīt, lai Pretendents apstiprina informācijas patiesību un/vai uzrāda apstiprinoša dokumenta oriģinālu, vai iesniedz autora apliecinātu dokumenta kopiju.</w:t>
      </w:r>
    </w:p>
    <w:p w14:paraId="51DD6561" w14:textId="77777777" w:rsidR="00374CDD" w:rsidRPr="00374CDD" w:rsidRDefault="00374CDD" w:rsidP="00374CDD">
      <w:pPr>
        <w:widowControl w:val="0"/>
        <w:autoSpaceDE w:val="0"/>
        <w:autoSpaceDN w:val="0"/>
        <w:adjustRightInd w:val="0"/>
        <w:spacing w:after="0" w:line="240" w:lineRule="auto"/>
        <w:rPr>
          <w:rFonts w:ascii="Times New Roman" w:eastAsia="Yu Mincho" w:hAnsi="Times New Roman" w:cs="Times New Roman"/>
        </w:rPr>
      </w:pPr>
    </w:p>
    <w:p w14:paraId="35871248" w14:textId="77777777" w:rsidR="00374CDD" w:rsidRPr="00374CDD" w:rsidRDefault="00374CDD" w:rsidP="00E011F3">
      <w:pPr>
        <w:keepNext/>
        <w:widowControl w:val="0"/>
        <w:numPr>
          <w:ilvl w:val="0"/>
          <w:numId w:val="4"/>
        </w:numPr>
        <w:autoSpaceDE w:val="0"/>
        <w:autoSpaceDN w:val="0"/>
        <w:adjustRightInd w:val="0"/>
        <w:spacing w:after="0" w:line="240" w:lineRule="auto"/>
        <w:ind w:hanging="269"/>
        <w:outlineLvl w:val="2"/>
        <w:rPr>
          <w:rFonts w:ascii="Avenir Next" w:eastAsia="Batang" w:hAnsi="Avenir Next" w:cs="Times New Roman"/>
          <w:b/>
          <w:bCs/>
          <w:color w:val="000000"/>
          <w:sz w:val="20"/>
          <w:szCs w:val="20"/>
        </w:rPr>
      </w:pPr>
      <w:bookmarkStart w:id="8" w:name="_Toc517177207"/>
      <w:bookmarkStart w:id="9" w:name="_Toc517623413"/>
      <w:bookmarkStart w:id="10" w:name="_Toc517691782"/>
      <w:bookmarkStart w:id="11" w:name="_Toc517692217"/>
      <w:bookmarkStart w:id="12" w:name="_Toc531861010"/>
      <w:bookmarkStart w:id="13" w:name="_Toc531862778"/>
      <w:bookmarkStart w:id="14" w:name="_Toc532211907"/>
      <w:r w:rsidRPr="00374CDD">
        <w:rPr>
          <w:rFonts w:ascii="Avenir Next" w:eastAsia="Batang" w:hAnsi="Avenir Next" w:cs="Times New Roman"/>
          <w:b/>
          <w:bCs/>
          <w:color w:val="000000"/>
          <w:sz w:val="20"/>
          <w:szCs w:val="20"/>
        </w:rPr>
        <w:t>Pretendentu tiesības un pienākumi</w:t>
      </w:r>
      <w:bookmarkEnd w:id="8"/>
      <w:bookmarkEnd w:id="9"/>
      <w:bookmarkEnd w:id="10"/>
      <w:bookmarkEnd w:id="11"/>
      <w:bookmarkEnd w:id="12"/>
      <w:bookmarkEnd w:id="13"/>
      <w:bookmarkEnd w:id="14"/>
    </w:p>
    <w:p w14:paraId="19D5180B"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1"/>
        <w:jc w:val="both"/>
        <w:rPr>
          <w:rFonts w:ascii="Avenir Next" w:eastAsia="Batang" w:hAnsi="Avenir Next" w:cs="Arial"/>
          <w:color w:val="000000"/>
          <w:sz w:val="20"/>
          <w:szCs w:val="20"/>
        </w:rPr>
      </w:pPr>
      <w:r w:rsidRPr="00374CDD">
        <w:rPr>
          <w:rFonts w:ascii="Avenir Next" w:eastAsia="Batang" w:hAnsi="Avenir Next" w:cs="Arial"/>
          <w:color w:val="000000"/>
          <w:sz w:val="20"/>
          <w:szCs w:val="20"/>
        </w:rPr>
        <w:t>Kandidāts/Pretendents, iesniedzot Pieteikumu/Piedāvājumu, piekrīt visiem Nolikuma un tā pielikumos minētajiem nosacījumiem un prasībām, kā arī vienlaikus apņemas ievērot visus noteiktos nosacījumus, t.sk., dokumentu noformēšanā un iesniegšanā, kā arī precīzi ievērot Iepirkuma procedūras Nolikumā un tā pielikumos noteiktās prasības.</w:t>
      </w:r>
    </w:p>
    <w:p w14:paraId="1F082734"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1"/>
        <w:jc w:val="both"/>
        <w:rPr>
          <w:rFonts w:ascii="Avenir Next" w:eastAsia="Batang" w:hAnsi="Avenir Next" w:cs="Arial"/>
          <w:color w:val="000000"/>
          <w:sz w:val="20"/>
          <w:szCs w:val="20"/>
        </w:rPr>
      </w:pPr>
      <w:r w:rsidRPr="00374CDD">
        <w:rPr>
          <w:rFonts w:ascii="Avenir Next" w:eastAsia="Batang" w:hAnsi="Avenir Next" w:cs="Arial"/>
          <w:color w:val="000000"/>
          <w:sz w:val="20"/>
          <w:szCs w:val="20"/>
        </w:rPr>
        <w:t xml:space="preserve">Kandidāts/Pretendenta, kurš tiks atzīts par uzvarētāju šajā Iepirkumu procedūrā un ar kuru tiks noslēgts Līgums, ir neatsaucams pienākums nodrošināt, ka Līguma izpildes laikā tiek ievēroti un izpildīti visi Piedāvājumā </w:t>
      </w:r>
      <w:r w:rsidRPr="00374CDD">
        <w:rPr>
          <w:rFonts w:ascii="Avenir Next" w:eastAsia="Batang" w:hAnsi="Avenir Next" w:cs="Arial"/>
          <w:color w:val="000000"/>
          <w:sz w:val="20"/>
          <w:szCs w:val="20"/>
        </w:rPr>
        <w:lastRenderedPageBreak/>
        <w:t>piedāvātie tehniskie risinājumi, ekspluatācijas iespēja un funkcionalitāte, darbības parametru robežvērtības, kā arī jebkurš cits apsolījums vai nosacījums, kurš izriet no šī Nolikuma, Pretendenta Piedāvājuma un noslēgtā Līguma. Visi trūkumi un nepilnības, ja tādas atklāsies Līguma darbības laikā un piedāvātās garantijas termiņa ietvaros, Pretendents, saprātīgā un ar Pasūtītāju saskaņotā termiņā, novērš un izlabo uz sava rēķina.</w:t>
      </w:r>
    </w:p>
    <w:p w14:paraId="16D4BB21"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1"/>
        <w:jc w:val="both"/>
        <w:rPr>
          <w:rFonts w:ascii="Avenir Next" w:eastAsia="Batang" w:hAnsi="Avenir Next" w:cs="Arial"/>
          <w:color w:val="000000"/>
          <w:sz w:val="20"/>
          <w:szCs w:val="20"/>
        </w:rPr>
      </w:pPr>
      <w:r w:rsidRPr="00374CDD">
        <w:rPr>
          <w:rFonts w:ascii="Avenir Next" w:eastAsia="Batang" w:hAnsi="Avenir Next" w:cs="Arial"/>
          <w:color w:val="000000"/>
          <w:sz w:val="20"/>
          <w:szCs w:val="20"/>
        </w:rPr>
        <w:t>Kandidātam/Pretendentam ir tiesības un pienākums uzdot Iepirkumu komisijai jautājumus saistībā ar Iepirkumu procedūru un Nolikumu, kā arī lūgt izskaidrot Nolikumā un tā pielikumos noteiktās prasības un nosacījumus.</w:t>
      </w:r>
    </w:p>
    <w:p w14:paraId="7A1B8E2B"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1"/>
        <w:jc w:val="both"/>
        <w:rPr>
          <w:rFonts w:ascii="Avenir Next" w:eastAsia="Batang" w:hAnsi="Avenir Next" w:cs="Arial"/>
          <w:color w:val="000000"/>
          <w:sz w:val="20"/>
          <w:szCs w:val="20"/>
        </w:rPr>
      </w:pPr>
      <w:r w:rsidRPr="00374CDD">
        <w:rPr>
          <w:rFonts w:ascii="Avenir Next" w:eastAsia="Batang" w:hAnsi="Avenir Next" w:cs="Arial"/>
          <w:color w:val="000000"/>
          <w:sz w:val="20"/>
          <w:szCs w:val="20"/>
        </w:rPr>
        <w:t>Iepirkumu komisijas norādītajā</w:t>
      </w:r>
      <w:r w:rsidRPr="00374CDD">
        <w:rPr>
          <w:rFonts w:ascii="Avenir Next" w:eastAsia="Batang" w:hAnsi="Avenir Next" w:cs="Arial"/>
          <w:color w:val="000000"/>
          <w:spacing w:val="3"/>
          <w:sz w:val="20"/>
          <w:szCs w:val="20"/>
        </w:rPr>
        <w:t xml:space="preserve"> </w:t>
      </w:r>
      <w:r w:rsidRPr="00374CDD">
        <w:rPr>
          <w:rFonts w:ascii="Avenir Next" w:eastAsia="Batang" w:hAnsi="Avenir Next" w:cs="Arial"/>
          <w:color w:val="000000"/>
          <w:sz w:val="20"/>
          <w:szCs w:val="20"/>
        </w:rPr>
        <w:t xml:space="preserve">termiņā, Kandidātam/Pretendentam </w:t>
      </w:r>
      <w:r w:rsidRPr="00374CDD">
        <w:rPr>
          <w:rFonts w:ascii="Avenir Next" w:eastAsia="Batang" w:hAnsi="Avenir Next" w:cs="Arial"/>
          <w:color w:val="000000"/>
          <w:spacing w:val="-5"/>
          <w:sz w:val="20"/>
          <w:szCs w:val="20"/>
        </w:rPr>
        <w:t xml:space="preserve">ir </w:t>
      </w:r>
      <w:r w:rsidRPr="00374CDD">
        <w:rPr>
          <w:rFonts w:ascii="Avenir Next" w:eastAsia="Batang" w:hAnsi="Avenir Next" w:cs="Arial"/>
          <w:color w:val="000000"/>
          <w:sz w:val="20"/>
          <w:szCs w:val="20"/>
        </w:rPr>
        <w:t>pienākums sniegt atbildes uz Iepirkuma komisijas pieprasījumiem par papildu informāciju.</w:t>
      </w:r>
    </w:p>
    <w:p w14:paraId="0E29F5C5" w14:textId="77777777" w:rsidR="00374CDD" w:rsidRPr="00374CDD" w:rsidRDefault="00374CDD" w:rsidP="00374CDD">
      <w:pPr>
        <w:widowControl w:val="0"/>
        <w:numPr>
          <w:ilvl w:val="1"/>
          <w:numId w:val="4"/>
        </w:numPr>
        <w:tabs>
          <w:tab w:val="left" w:pos="993"/>
        </w:tabs>
        <w:autoSpaceDE w:val="0"/>
        <w:autoSpaceDN w:val="0"/>
        <w:adjustRightInd w:val="0"/>
        <w:spacing w:after="0" w:line="240" w:lineRule="auto"/>
        <w:ind w:left="284" w:hanging="1"/>
        <w:jc w:val="both"/>
        <w:rPr>
          <w:rFonts w:ascii="Avenir Next" w:eastAsia="Batang" w:hAnsi="Avenir Next" w:cs="Arial"/>
          <w:color w:val="000000"/>
          <w:sz w:val="20"/>
          <w:szCs w:val="20"/>
        </w:rPr>
      </w:pPr>
      <w:r w:rsidRPr="00374CDD">
        <w:rPr>
          <w:rFonts w:ascii="Avenir Next" w:eastAsia="Batang" w:hAnsi="Avenir Next" w:cs="Arial"/>
          <w:color w:val="000000"/>
          <w:sz w:val="20"/>
          <w:szCs w:val="20"/>
        </w:rPr>
        <w:t>Kandidāti/Pretendenti, kas piedalījušies iepirkuma procedūrā, ir tiesīgi pārsūdzēt Pasūtītāja un procedūras izvērtēšanas komisijas rīcību vai lēmumu normatīvajos aktos noteiktajā kārtībā.</w:t>
      </w:r>
    </w:p>
    <w:p w14:paraId="7AC63AA3"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36"/>
          <w:szCs w:val="36"/>
        </w:rPr>
      </w:pPr>
    </w:p>
    <w:p w14:paraId="21C488A3" w14:textId="77777777" w:rsidR="00374CDD" w:rsidRPr="00374CDD" w:rsidRDefault="00374CDD" w:rsidP="00E011F3">
      <w:pPr>
        <w:widowControl w:val="0"/>
        <w:numPr>
          <w:ilvl w:val="0"/>
          <w:numId w:val="4"/>
        </w:numPr>
        <w:kinsoku w:val="0"/>
        <w:overflowPunct w:val="0"/>
        <w:autoSpaceDE w:val="0"/>
        <w:autoSpaceDN w:val="0"/>
        <w:adjustRightInd w:val="0"/>
        <w:spacing w:after="0" w:line="240" w:lineRule="auto"/>
        <w:ind w:hanging="269"/>
        <w:outlineLvl w:val="0"/>
        <w:rPr>
          <w:rFonts w:ascii="Avenir Next" w:eastAsia="Yu Mincho" w:hAnsi="Avenir Next" w:cs="Times New Roman"/>
          <w:b/>
          <w:bCs/>
          <w:sz w:val="20"/>
          <w:szCs w:val="20"/>
        </w:rPr>
      </w:pPr>
      <w:r w:rsidRPr="00374CDD">
        <w:rPr>
          <w:rFonts w:ascii="Avenir Next" w:eastAsia="Yu Mincho" w:hAnsi="Avenir Next" w:cs="Times New Roman"/>
          <w:b/>
          <w:bCs/>
          <w:sz w:val="20"/>
          <w:szCs w:val="20"/>
        </w:rPr>
        <w:t>PIELIKUMI</w:t>
      </w:r>
    </w:p>
    <w:p w14:paraId="0BBA8DCA" w14:textId="77777777" w:rsidR="00374CDD" w:rsidRPr="00374CDD" w:rsidRDefault="00374CDD" w:rsidP="00374CDD">
      <w:pPr>
        <w:widowControl w:val="0"/>
        <w:tabs>
          <w:tab w:val="left" w:pos="739"/>
        </w:tabs>
        <w:kinsoku w:val="0"/>
        <w:overflowPunct w:val="0"/>
        <w:autoSpaceDE w:val="0"/>
        <w:autoSpaceDN w:val="0"/>
        <w:adjustRightInd w:val="0"/>
        <w:spacing w:after="0" w:line="240" w:lineRule="auto"/>
        <w:ind w:left="738"/>
        <w:jc w:val="both"/>
        <w:rPr>
          <w:rFonts w:ascii="Avenir Next" w:eastAsia="Yu Mincho" w:hAnsi="Avenir Next" w:cs="Times New Roman"/>
          <w:sz w:val="20"/>
          <w:szCs w:val="20"/>
        </w:rPr>
      </w:pPr>
      <w:r w:rsidRPr="00374CDD">
        <w:rPr>
          <w:rFonts w:ascii="Avenir Next" w:eastAsia="Yu Mincho" w:hAnsi="Avenir Next" w:cs="Times New Roman"/>
          <w:sz w:val="20"/>
          <w:szCs w:val="20"/>
        </w:rPr>
        <w:t>Nolikumam pievienoti šādi</w:t>
      </w:r>
      <w:r w:rsidRPr="00374CDD">
        <w:rPr>
          <w:rFonts w:ascii="Avenir Next" w:eastAsia="Yu Mincho" w:hAnsi="Avenir Next" w:cs="Times New Roman"/>
          <w:spacing w:val="-8"/>
          <w:sz w:val="20"/>
          <w:szCs w:val="20"/>
        </w:rPr>
        <w:t xml:space="preserve"> </w:t>
      </w:r>
      <w:r w:rsidRPr="00374CDD">
        <w:rPr>
          <w:rFonts w:ascii="Avenir Next" w:eastAsia="Yu Mincho" w:hAnsi="Avenir Next" w:cs="Times New Roman"/>
          <w:sz w:val="20"/>
          <w:szCs w:val="20"/>
        </w:rPr>
        <w:t>pielikumi:</w:t>
      </w:r>
    </w:p>
    <w:p w14:paraId="0EDE372F"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Pieteikums Kandidāta dalībai iepirkuma procedūrā;</w:t>
      </w:r>
    </w:p>
    <w:p w14:paraId="7DF7AD68"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Informācija par Kandidāta pieredzi;</w:t>
      </w:r>
    </w:p>
    <w:p w14:paraId="21C47CD9"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Informācija par Kandidāta finansiālo stāvokli;</w:t>
      </w:r>
    </w:p>
    <w:p w14:paraId="09F6534C" w14:textId="5FEFD1EA" w:rsidR="00374CDD" w:rsidRPr="00374CDD" w:rsidRDefault="00B84213"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Pr>
          <w:rFonts w:ascii="Avenir Next" w:eastAsia="Yu Mincho" w:hAnsi="Avenir Next" w:cs="Times New Roman"/>
          <w:sz w:val="20"/>
          <w:szCs w:val="20"/>
        </w:rPr>
        <w:t>pielikums – Kandidāta speciā</w:t>
      </w:r>
      <w:r w:rsidR="00374CDD" w:rsidRPr="00374CDD">
        <w:rPr>
          <w:rFonts w:ascii="Avenir Next" w:eastAsia="Yu Mincho" w:hAnsi="Avenir Next" w:cs="Times New Roman"/>
          <w:sz w:val="20"/>
          <w:szCs w:val="20"/>
        </w:rPr>
        <w:t>listu saraksts</w:t>
      </w:r>
    </w:p>
    <w:p w14:paraId="49E64281"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Informācija par personu, uz kuras iespējām</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balstās;</w:t>
      </w:r>
    </w:p>
    <w:p w14:paraId="21923C09"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Kandidāta norādītās personas, uz kuras iespējām balstās,</w:t>
      </w:r>
      <w:r w:rsidRPr="00374CDD">
        <w:rPr>
          <w:rFonts w:ascii="Avenir Next" w:eastAsia="Yu Mincho" w:hAnsi="Avenir Next" w:cs="Times New Roman"/>
          <w:spacing w:val="-7"/>
          <w:sz w:val="20"/>
          <w:szCs w:val="20"/>
        </w:rPr>
        <w:t xml:space="preserve"> </w:t>
      </w:r>
      <w:r w:rsidRPr="00374CDD">
        <w:rPr>
          <w:rFonts w:ascii="Avenir Next" w:eastAsia="Yu Mincho" w:hAnsi="Avenir Next" w:cs="Times New Roman"/>
          <w:sz w:val="20"/>
          <w:szCs w:val="20"/>
        </w:rPr>
        <w:t>apliecinājums;</w:t>
      </w:r>
    </w:p>
    <w:p w14:paraId="0215F1B3"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Apvienības</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apliecinājums;</w:t>
      </w:r>
    </w:p>
    <w:p w14:paraId="1EE61DFF"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Informācija par apakšuzņēmēju;</w:t>
      </w:r>
    </w:p>
    <w:p w14:paraId="7D197B6E" w14:textId="77777777" w:rsidR="00374CDD" w:rsidRPr="00374CDD" w:rsidRDefault="00374CDD" w:rsidP="00374CDD">
      <w:pPr>
        <w:widowControl w:val="0"/>
        <w:numPr>
          <w:ilvl w:val="1"/>
          <w:numId w:val="3"/>
        </w:numPr>
        <w:tabs>
          <w:tab w:val="left" w:pos="85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Apakšuzņēmēja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apliecinājums;</w:t>
      </w:r>
    </w:p>
    <w:p w14:paraId="55A119DB" w14:textId="77777777" w:rsidR="00374CDD" w:rsidRPr="00374CDD" w:rsidRDefault="00374CDD" w:rsidP="00374CDD">
      <w:pPr>
        <w:widowControl w:val="0"/>
        <w:numPr>
          <w:ilvl w:val="1"/>
          <w:numId w:val="3"/>
        </w:numPr>
        <w:tabs>
          <w:tab w:val="left" w:pos="859"/>
          <w:tab w:val="left" w:pos="993"/>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pielikums – Darbu apraksts (tehniskā specifikācija – sākotnējā);</w:t>
      </w:r>
    </w:p>
    <w:p w14:paraId="2069B9C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1309E61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7DCD8494"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50641BC0"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2B896380"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50BAFBAB"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3055A49E"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6098FE8A"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6869D65D"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3F518CA5"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368D6E22"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6AC6E02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6A92DF4F"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1F8DC61F"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1CF666B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33CFFB1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4CE13F95"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78510BDF"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5841548F"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5D55D72D"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412CC26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6D2A8FDB"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14DDA55E"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161DD4B4"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1175B0CB"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6B0C2673"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4C2BE74A"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4B54CFB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0FB22E93"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41B1779F"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5046EDC5"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4C1C84B1"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7D1B6A3E"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1FC7B49A"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4B6836F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78114BFD"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60132B09"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lastRenderedPageBreak/>
        <w:t>1.pielikums</w:t>
      </w:r>
    </w:p>
    <w:p w14:paraId="5A66D016"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3549B156"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672505CF"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sidR="005E0696">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125CC0AD" w14:textId="77777777" w:rsidR="00374CDD" w:rsidRPr="00374CDD" w:rsidRDefault="00374CDD" w:rsidP="00374CDD">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sidR="005E0696">
        <w:rPr>
          <w:rFonts w:ascii="Avenir Next" w:eastAsia="Yu Mincho" w:hAnsi="Avenir Next" w:cs="Times New Roman"/>
          <w:spacing w:val="-3"/>
          <w:sz w:val="16"/>
          <w:szCs w:val="16"/>
        </w:rPr>
        <w:t>RS 2019/04</w:t>
      </w:r>
    </w:p>
    <w:p w14:paraId="0B586499"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5917FA74"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20"/>
          <w:szCs w:val="20"/>
        </w:rPr>
      </w:pPr>
    </w:p>
    <w:p w14:paraId="07F008D0"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b/>
          <w:bCs/>
          <w:sz w:val="20"/>
          <w:szCs w:val="20"/>
        </w:rPr>
      </w:pPr>
      <w:r w:rsidRPr="00374CDD">
        <w:rPr>
          <w:rFonts w:ascii="Avenir Next" w:eastAsia="Yu Mincho" w:hAnsi="Avenir Next" w:cs="Times New Roman"/>
          <w:b/>
          <w:bCs/>
          <w:sz w:val="20"/>
          <w:szCs w:val="20"/>
        </w:rPr>
        <w:t xml:space="preserve">Saņēmējs: </w:t>
      </w:r>
    </w:p>
    <w:p w14:paraId="1E8ED0C8"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b/>
          <w:bCs/>
          <w:sz w:val="20"/>
          <w:szCs w:val="20"/>
        </w:rPr>
      </w:pPr>
      <w:r w:rsidRPr="00374CDD">
        <w:rPr>
          <w:rFonts w:ascii="Avenir Next" w:eastAsia="Yu Mincho" w:hAnsi="Avenir Next" w:cs="Times New Roman"/>
          <w:b/>
          <w:bCs/>
          <w:sz w:val="20"/>
          <w:szCs w:val="20"/>
        </w:rPr>
        <w:t>AS “Rēzeknes siltumtīkli”</w:t>
      </w:r>
    </w:p>
    <w:p w14:paraId="67EC4B7D"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Calibri" w:hAnsi="Avenir Next" w:cs="Times New Roman"/>
          <w:b/>
          <w:bCs/>
          <w:sz w:val="20"/>
          <w:szCs w:val="20"/>
        </w:rPr>
      </w:pPr>
      <w:r w:rsidRPr="00374CDD">
        <w:rPr>
          <w:rFonts w:ascii="Avenir Next" w:eastAsia="Yu Mincho" w:hAnsi="Avenir Next" w:cs="Times New Roman"/>
          <w:b/>
          <w:bCs/>
          <w:sz w:val="20"/>
          <w:szCs w:val="20"/>
        </w:rPr>
        <w:t xml:space="preserve">vienotais reģistrācijas </w:t>
      </w:r>
      <w:r w:rsidRPr="00374CDD">
        <w:rPr>
          <w:rFonts w:ascii="Avenir Next" w:eastAsia="Calibri" w:hAnsi="Avenir Next" w:cs="Times New Roman"/>
          <w:b/>
          <w:bCs/>
          <w:sz w:val="20"/>
          <w:szCs w:val="20"/>
        </w:rPr>
        <w:t xml:space="preserve">40003215480, </w:t>
      </w:r>
    </w:p>
    <w:p w14:paraId="6F18FB82"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20"/>
          <w:szCs w:val="20"/>
        </w:rPr>
      </w:pPr>
      <w:r w:rsidRPr="00374CDD">
        <w:rPr>
          <w:rFonts w:ascii="Avenir Next" w:eastAsia="Calibri" w:hAnsi="Avenir Next" w:cs="Times New Roman"/>
          <w:b/>
          <w:bCs/>
          <w:sz w:val="20"/>
          <w:szCs w:val="20"/>
        </w:rPr>
        <w:t>juridiskā adrese Rīgas iela 1, Rēzekne, LV-4601</w:t>
      </w:r>
    </w:p>
    <w:p w14:paraId="2C75A92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1"/>
          <w:szCs w:val="21"/>
        </w:rPr>
      </w:pPr>
    </w:p>
    <w:p w14:paraId="38E731FB"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1"/>
          <w:szCs w:val="21"/>
        </w:rPr>
      </w:pPr>
    </w:p>
    <w:p w14:paraId="18754AD8"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rPr>
      </w:pPr>
      <w:r w:rsidRPr="00374CDD">
        <w:rPr>
          <w:rFonts w:ascii="Avenir Next" w:eastAsia="Yu Mincho" w:hAnsi="Avenir Next" w:cs="Times New Roman"/>
          <w:b/>
          <w:bCs/>
        </w:rPr>
        <w:t>PIETEIKUMS</w:t>
      </w:r>
    </w:p>
    <w:p w14:paraId="66C50015" w14:textId="77777777" w:rsidR="00374CDD" w:rsidRPr="00374CDD" w:rsidRDefault="00374CDD" w:rsidP="00374CDD">
      <w:pPr>
        <w:widowControl w:val="0"/>
        <w:kinsoku w:val="0"/>
        <w:overflowPunct w:val="0"/>
        <w:autoSpaceDE w:val="0"/>
        <w:autoSpaceDN w:val="0"/>
        <w:adjustRightInd w:val="0"/>
        <w:spacing w:after="0" w:line="240" w:lineRule="auto"/>
        <w:ind w:left="2851"/>
        <w:jc w:val="center"/>
        <w:rPr>
          <w:rFonts w:ascii="Avenir Next" w:eastAsia="Yu Mincho" w:hAnsi="Avenir Next" w:cs="Times New Roman"/>
          <w:b/>
          <w:bCs/>
        </w:rPr>
      </w:pPr>
    </w:p>
    <w:p w14:paraId="2EA107A3"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KANDIDĀTA DALĪBAI IEPIRKUMA PROCEDŪRĀ (1.POSMAM)</w:t>
      </w:r>
    </w:p>
    <w:p w14:paraId="72AEC22B"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355BD02D"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nodrošināša</w:t>
      </w:r>
      <w:r w:rsidR="005E0696">
        <w:rPr>
          <w:rFonts w:ascii="Avenir Next" w:eastAsia="Yu Mincho" w:hAnsi="Avenir Next" w:cs="Times New Roman"/>
          <w:sz w:val="20"/>
          <w:szCs w:val="20"/>
          <w:lang w:eastAsia="lv-LV"/>
        </w:rPr>
        <w:t>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1E4E1F33" w14:textId="77777777" w:rsidR="00374CDD" w:rsidRPr="00374CDD" w:rsidRDefault="00374CDD" w:rsidP="00374CDD">
      <w:pPr>
        <w:widowControl w:val="0"/>
        <w:kinsoku w:val="0"/>
        <w:overflowPunct w:val="0"/>
        <w:autoSpaceDE w:val="0"/>
        <w:autoSpaceDN w:val="0"/>
        <w:adjustRightInd w:val="0"/>
        <w:spacing w:after="0" w:line="240" w:lineRule="auto"/>
        <w:ind w:left="3679"/>
        <w:rPr>
          <w:rFonts w:ascii="Times New Roman" w:eastAsia="Yu Mincho" w:hAnsi="Times New Roman" w:cs="Times New Roman"/>
          <w:spacing w:val="-3"/>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5E0696">
        <w:rPr>
          <w:rFonts w:ascii="Avenir Next" w:eastAsia="Yu Mincho" w:hAnsi="Avenir Next" w:cs="Times New Roman"/>
          <w:spacing w:val="-3"/>
          <w:sz w:val="20"/>
          <w:szCs w:val="20"/>
        </w:rPr>
        <w:t>RS 2019/04</w:t>
      </w:r>
    </w:p>
    <w:p w14:paraId="360F9AA1" w14:textId="77777777" w:rsidR="00374CDD" w:rsidRPr="00374CDD" w:rsidRDefault="00374CDD" w:rsidP="00374CDD">
      <w:pPr>
        <w:widowControl w:val="0"/>
        <w:kinsoku w:val="0"/>
        <w:overflowPunct w:val="0"/>
        <w:autoSpaceDE w:val="0"/>
        <w:autoSpaceDN w:val="0"/>
        <w:adjustRightInd w:val="0"/>
        <w:spacing w:after="0" w:line="240" w:lineRule="auto"/>
        <w:ind w:left="2851"/>
        <w:jc w:val="center"/>
        <w:rPr>
          <w:rFonts w:ascii="Times New Roman" w:eastAsia="Yu Mincho" w:hAnsi="Times New Roman" w:cs="Times New Roman"/>
        </w:rPr>
      </w:pPr>
    </w:p>
    <w:p w14:paraId="0FABE7A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50E3EC34" w14:textId="77777777" w:rsidR="00374CDD" w:rsidRPr="00374CDD" w:rsidRDefault="00374CDD" w:rsidP="00374CDD">
      <w:pPr>
        <w:widowControl w:val="0"/>
        <w:tabs>
          <w:tab w:val="left" w:pos="5828"/>
          <w:tab w:val="left" w:pos="8100"/>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sz w:val="20"/>
          <w:szCs w:val="20"/>
        </w:rPr>
        <w:t>Kandidāts</w:t>
      </w:r>
      <w:r w:rsidRPr="00374CDD">
        <w:rPr>
          <w:rFonts w:ascii="Avenir Next" w:eastAsia="Yu Mincho" w:hAnsi="Avenir Next" w:cs="Times New Roman"/>
          <w:sz w:val="20"/>
          <w:szCs w:val="20"/>
          <w:u w:val="single"/>
        </w:rPr>
        <w:t xml:space="preserve"> </w:t>
      </w:r>
      <w:r w:rsidRPr="00374CDD">
        <w:rPr>
          <w:rFonts w:ascii="Avenir Next" w:eastAsia="Yu Mincho" w:hAnsi="Avenir Next" w:cs="Times New Roman"/>
          <w:sz w:val="20"/>
          <w:szCs w:val="20"/>
          <w:u w:val="single"/>
        </w:rPr>
        <w:tab/>
      </w:r>
      <w:r w:rsidRPr="00374CDD">
        <w:rPr>
          <w:rFonts w:ascii="Avenir Next" w:eastAsia="Yu Mincho" w:hAnsi="Avenir Next" w:cs="Times New Roman"/>
          <w:sz w:val="20"/>
          <w:szCs w:val="20"/>
        </w:rPr>
        <w:t>,</w:t>
      </w:r>
      <w:r w:rsidRPr="00374CDD">
        <w:rPr>
          <w:rFonts w:ascii="Avenir Next" w:eastAsia="Yu Mincho" w:hAnsi="Avenir Next" w:cs="Times New Roman"/>
          <w:spacing w:val="-4"/>
          <w:sz w:val="20"/>
          <w:szCs w:val="20"/>
        </w:rPr>
        <w:t xml:space="preserve"> </w:t>
      </w:r>
      <w:r w:rsidRPr="00374CDD">
        <w:rPr>
          <w:rFonts w:ascii="Avenir Next" w:eastAsia="Yu Mincho" w:hAnsi="Avenir Next" w:cs="Times New Roman"/>
          <w:sz w:val="20"/>
          <w:szCs w:val="20"/>
        </w:rPr>
        <w:t>reģ. Nr.</w:t>
      </w:r>
      <w:r w:rsidRPr="00374CDD">
        <w:rPr>
          <w:rFonts w:ascii="Avenir Next" w:eastAsia="Yu Mincho" w:hAnsi="Avenir Next" w:cs="Times New Roman"/>
          <w:sz w:val="20"/>
          <w:szCs w:val="20"/>
          <w:u w:val="single"/>
        </w:rPr>
        <w:t xml:space="preserve"> </w:t>
      </w:r>
      <w:r w:rsidRPr="00374CDD">
        <w:rPr>
          <w:rFonts w:ascii="Avenir Next" w:eastAsia="Yu Mincho" w:hAnsi="Avenir Next" w:cs="Times New Roman"/>
          <w:sz w:val="20"/>
          <w:szCs w:val="20"/>
          <w:u w:val="single"/>
        </w:rPr>
        <w:tab/>
      </w:r>
      <w:r w:rsidRPr="00374CDD">
        <w:rPr>
          <w:rFonts w:ascii="Avenir Next" w:eastAsia="Yu Mincho" w:hAnsi="Avenir Next" w:cs="Times New Roman"/>
          <w:sz w:val="20"/>
          <w:szCs w:val="20"/>
        </w:rPr>
        <w:t>,</w:t>
      </w:r>
    </w:p>
    <w:p w14:paraId="52E9799B" w14:textId="77777777" w:rsidR="00374CDD" w:rsidRPr="00374CDD" w:rsidRDefault="00374CDD" w:rsidP="00374CDD">
      <w:pPr>
        <w:widowControl w:val="0"/>
        <w:tabs>
          <w:tab w:val="left" w:pos="7671"/>
        </w:tabs>
        <w:kinsoku w:val="0"/>
        <w:overflowPunct w:val="0"/>
        <w:autoSpaceDE w:val="0"/>
        <w:autoSpaceDN w:val="0"/>
        <w:adjustRightInd w:val="0"/>
        <w:spacing w:after="0" w:line="240" w:lineRule="auto"/>
        <w:ind w:left="258"/>
        <w:rPr>
          <w:rFonts w:ascii="Avenir Next" w:eastAsia="Yu Mincho" w:hAnsi="Avenir Next" w:cs="Times New Roman"/>
          <w:sz w:val="20"/>
          <w:szCs w:val="20"/>
        </w:rPr>
      </w:pPr>
    </w:p>
    <w:p w14:paraId="61EB0CAB" w14:textId="77777777" w:rsidR="00374CDD" w:rsidRPr="00374CDD" w:rsidRDefault="00374CDD" w:rsidP="00374CDD">
      <w:pPr>
        <w:widowControl w:val="0"/>
        <w:tabs>
          <w:tab w:val="left" w:pos="7671"/>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sz w:val="20"/>
          <w:szCs w:val="20"/>
        </w:rPr>
        <w:t>tā</w:t>
      </w:r>
      <w:r w:rsidRPr="00374CDD">
        <w:rPr>
          <w:rFonts w:ascii="Avenir Next" w:eastAsia="Yu Mincho" w:hAnsi="Avenir Next" w:cs="Times New Roman"/>
          <w:sz w:val="20"/>
          <w:szCs w:val="20"/>
          <w:u w:val="single"/>
        </w:rPr>
        <w:t xml:space="preserve"> </w:t>
      </w:r>
      <w:r w:rsidRPr="00374CDD">
        <w:rPr>
          <w:rFonts w:ascii="Avenir Next" w:eastAsia="Yu Mincho" w:hAnsi="Avenir Next" w:cs="Times New Roman"/>
          <w:sz w:val="20"/>
          <w:szCs w:val="20"/>
          <w:u w:val="single"/>
        </w:rPr>
        <w:tab/>
      </w:r>
      <w:r w:rsidRPr="00374CDD">
        <w:rPr>
          <w:rFonts w:ascii="Avenir Next" w:eastAsia="Yu Mincho" w:hAnsi="Avenir Next" w:cs="Times New Roman"/>
          <w:sz w:val="20"/>
          <w:szCs w:val="20"/>
        </w:rPr>
        <w:t>personā,</w:t>
      </w:r>
    </w:p>
    <w:p w14:paraId="1151E26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0D673A93"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b/>
          <w:bCs/>
          <w:sz w:val="20"/>
          <w:szCs w:val="20"/>
        </w:rPr>
      </w:pPr>
      <w:r w:rsidRPr="00374CDD">
        <w:rPr>
          <w:rFonts w:ascii="Avenir Next" w:eastAsia="Yu Mincho" w:hAnsi="Avenir Next" w:cs="Times New Roman"/>
          <w:b/>
          <w:bCs/>
          <w:sz w:val="20"/>
          <w:szCs w:val="20"/>
        </w:rPr>
        <w:t>ar šī pieteikuma iesniegšanu:</w:t>
      </w:r>
    </w:p>
    <w:p w14:paraId="4C3ED2DF"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apliecina savu dalību AS “Rēzeknes siltumtīkli”, vienotais reģistrācijas Nr. </w:t>
      </w:r>
      <w:r w:rsidRPr="00374CDD">
        <w:rPr>
          <w:rFonts w:ascii="Avenir Next" w:eastAsia="Calibri" w:hAnsi="Avenir Next" w:cs="Times New Roman"/>
          <w:sz w:val="20"/>
          <w:szCs w:val="20"/>
        </w:rPr>
        <w:t>40003215480</w:t>
      </w:r>
      <w:r w:rsidRPr="00374CDD">
        <w:rPr>
          <w:rFonts w:ascii="Avenir Next" w:eastAsia="Yu Mincho" w:hAnsi="Avenir Next" w:cs="Times New Roman"/>
          <w:sz w:val="20"/>
          <w:szCs w:val="20"/>
        </w:rPr>
        <w:t>,</w:t>
      </w:r>
      <w:r w:rsidRPr="00374CDD">
        <w:rPr>
          <w:rFonts w:ascii="Avenir Next" w:eastAsia="Yu Mincho" w:hAnsi="Avenir Next" w:cs="Times New Roman"/>
          <w:spacing w:val="-15"/>
          <w:sz w:val="20"/>
          <w:szCs w:val="20"/>
        </w:rPr>
        <w:t xml:space="preserve"> juridiskā adrese Rīgas iela 1, Rēzekne, LV-4601 </w:t>
      </w:r>
      <w:r w:rsidRPr="00374CDD">
        <w:rPr>
          <w:rFonts w:ascii="Avenir Next" w:eastAsia="Yu Mincho" w:hAnsi="Avenir Next" w:cs="Times New Roman"/>
          <w:sz w:val="20"/>
          <w:szCs w:val="20"/>
        </w:rPr>
        <w:t>(turpmāk – Pasūtītājs) organizētajā iepirkuma procedūrā „</w:t>
      </w:r>
      <w:r w:rsidRPr="00374CDD">
        <w:rPr>
          <w:rFonts w:ascii="Avenir Next" w:eastAsia="Yu Mincho" w:hAnsi="Avenir Next" w:cs="Times New Roman"/>
          <w:sz w:val="20"/>
          <w:szCs w:val="20"/>
          <w:lang w:eastAsia="lv-LV"/>
        </w:rPr>
        <w:t>Siltumenerģiju un elektroenerģiju ģenerējošo iekārtu tehniskās apkopes pakalpojumu nodrošināšana</w:t>
      </w:r>
      <w:r w:rsidR="00E350F2">
        <w:rPr>
          <w:rFonts w:ascii="Avenir Next" w:eastAsia="Yu Mincho" w:hAnsi="Avenir Next" w:cs="Times New Roman"/>
          <w:sz w:val="20"/>
          <w:szCs w:val="20"/>
          <w:lang w:eastAsia="lv-LV"/>
        </w:rPr>
        <w:t xml:space="preserve"> N.Rancāna ielā 5, Rēzeknē</w:t>
      </w:r>
      <w:r w:rsidRPr="00374CDD">
        <w:rPr>
          <w:rFonts w:ascii="Avenir Next" w:eastAsia="Yu Mincho" w:hAnsi="Avenir Next" w:cs="Times New Roman"/>
          <w:sz w:val="20"/>
          <w:szCs w:val="20"/>
        </w:rPr>
        <w:t>”, iepirkuma ident</w:t>
      </w:r>
      <w:r w:rsidR="00E350F2">
        <w:rPr>
          <w:rFonts w:ascii="Avenir Next" w:eastAsia="Yu Mincho" w:hAnsi="Avenir Next" w:cs="Times New Roman"/>
          <w:sz w:val="20"/>
          <w:szCs w:val="20"/>
        </w:rPr>
        <w:t>ifikācijas numurs Nr. RS 2019/04</w:t>
      </w:r>
      <w:r w:rsidRPr="00374CDD">
        <w:rPr>
          <w:rFonts w:ascii="Avenir Next" w:eastAsia="Yu Mincho" w:hAnsi="Avenir Next" w:cs="Times New Roman"/>
          <w:sz w:val="20"/>
          <w:szCs w:val="20"/>
        </w:rPr>
        <w:t xml:space="preserve"> (turpmāk – Iepirkuma procedūra);</w:t>
      </w:r>
    </w:p>
    <w:p w14:paraId="212C9B11"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apstiprina, ka Iepirkuma procedūras nolikums ir skaidrs un saprotams, iebildumu un pretenziju</w:t>
      </w:r>
      <w:r w:rsidRPr="00374CDD">
        <w:rPr>
          <w:rFonts w:ascii="Avenir Next" w:eastAsia="Yu Mincho" w:hAnsi="Avenir Next" w:cs="Times New Roman"/>
          <w:spacing w:val="-16"/>
          <w:sz w:val="20"/>
          <w:szCs w:val="20"/>
        </w:rPr>
        <w:t xml:space="preserve"> </w:t>
      </w:r>
      <w:r w:rsidRPr="00374CDD">
        <w:rPr>
          <w:rFonts w:ascii="Avenir Next" w:eastAsia="Yu Mincho" w:hAnsi="Avenir Next" w:cs="Times New Roman"/>
          <w:sz w:val="20"/>
          <w:szCs w:val="20"/>
        </w:rPr>
        <w:t>nav;</w:t>
      </w:r>
    </w:p>
    <w:p w14:paraId="47459DC9"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piekrīt iepirkuma procedūras 2.posmā, ja Kandidāts tiks atlasīts dalībai iepirkuma procedūras 2.posmam, pēc iepirkuma komisijas uzaicinājuma sagatavot un noteiktajā laikā, kas nav īsāks par 10 (desmit) dienām no uzaicinājuma nosūtīšanas dienas, atbilstoši Iepirkuma procedūras nolikuma</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prasībām iesniegt Piedāvājumu;</w:t>
      </w:r>
    </w:p>
    <w:p w14:paraId="54C31437"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apliecina, ka Piedāvājuma nodrošinājuma nosacījumi ir skaidri un Iepirkuma procedūras 2.posmā, ja Kandidāts tiks atlasīts dalībai Iepirkuma procedūras 2.posmam, iesniegs ar Piedāvājumu Iepirkuma procedūras nolikuma prasībām atbilstošu piedāvājuma</w:t>
      </w:r>
      <w:r w:rsidRPr="00374CDD">
        <w:rPr>
          <w:rFonts w:ascii="Avenir Next" w:eastAsia="Yu Mincho" w:hAnsi="Avenir Next" w:cs="Times New Roman"/>
          <w:spacing w:val="-6"/>
          <w:sz w:val="20"/>
          <w:szCs w:val="20"/>
        </w:rPr>
        <w:t xml:space="preserve"> </w:t>
      </w:r>
      <w:r w:rsidRPr="00374CDD">
        <w:rPr>
          <w:rFonts w:ascii="Avenir Next" w:eastAsia="Yu Mincho" w:hAnsi="Avenir Next" w:cs="Times New Roman"/>
          <w:sz w:val="20"/>
          <w:szCs w:val="20"/>
        </w:rPr>
        <w:t>nodrošinājumu;</w:t>
      </w:r>
    </w:p>
    <w:p w14:paraId="5AEB66E8"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apliecina, ka neatbilst nevienam no Iepirkuma procedūras nolikuma 10.punktā minētajiem kandidātu izslēgšanas</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gadījumiem;</w:t>
      </w:r>
    </w:p>
    <w:p w14:paraId="13D7C5D3"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apliecina, ka ir informēts, ka, Iepirkumu procedūras norises laikā izpildoties kādam no Iepirkuma procedūras nolikuma 10.punktā minētajiem Kandidātu/Pretendentu izslēgšanas gadījumiem var tikt </w:t>
      </w:r>
      <w:proofErr w:type="gramStart"/>
      <w:r w:rsidRPr="00374CDD">
        <w:rPr>
          <w:rFonts w:ascii="Avenir Next" w:eastAsia="Yu Mincho" w:hAnsi="Avenir Next" w:cs="Times New Roman"/>
          <w:sz w:val="20"/>
          <w:szCs w:val="20"/>
        </w:rPr>
        <w:t xml:space="preserve">noraidīts </w:t>
      </w:r>
      <w:r w:rsidRPr="00374CDD">
        <w:rPr>
          <w:rFonts w:ascii="Avenir Next" w:eastAsia="Yu Mincho" w:hAnsi="Avenir Next" w:cs="Times New Roman"/>
          <w:spacing w:val="-3"/>
          <w:sz w:val="20"/>
          <w:szCs w:val="20"/>
        </w:rPr>
        <w:t xml:space="preserve">vai </w:t>
      </w:r>
      <w:r w:rsidRPr="00374CDD">
        <w:rPr>
          <w:rFonts w:ascii="Avenir Next" w:eastAsia="Yu Mincho" w:hAnsi="Avenir Next" w:cs="Times New Roman"/>
          <w:sz w:val="20"/>
          <w:szCs w:val="20"/>
        </w:rPr>
        <w:t>Līguma slēgšanas tiesību piešķiršanas gadījumā</w:t>
      </w:r>
      <w:proofErr w:type="gramEnd"/>
      <w:r w:rsidRPr="00374CDD">
        <w:rPr>
          <w:rFonts w:ascii="Avenir Next" w:eastAsia="Yu Mincho" w:hAnsi="Avenir Next" w:cs="Times New Roman"/>
          <w:sz w:val="20"/>
          <w:szCs w:val="20"/>
        </w:rPr>
        <w:t xml:space="preserve"> Pasūtītājs var atteikties slēgt iepirkuma</w:t>
      </w:r>
      <w:r w:rsidRPr="00374CDD">
        <w:rPr>
          <w:rFonts w:ascii="Avenir Next" w:eastAsia="Yu Mincho" w:hAnsi="Avenir Next" w:cs="Times New Roman"/>
          <w:spacing w:val="-23"/>
          <w:sz w:val="20"/>
          <w:szCs w:val="20"/>
        </w:rPr>
        <w:t xml:space="preserve"> </w:t>
      </w:r>
      <w:r w:rsidRPr="00374CDD">
        <w:rPr>
          <w:rFonts w:ascii="Avenir Next" w:eastAsia="Yu Mincho" w:hAnsi="Avenir Next" w:cs="Times New Roman"/>
          <w:sz w:val="20"/>
          <w:szCs w:val="20"/>
        </w:rPr>
        <w:t>Līgumu;</w:t>
      </w:r>
    </w:p>
    <w:p w14:paraId="57CCE693"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apliecina, ka tā rīcībā ir nepieciešamās profesionālās, tehniskās un organizatoriskās spējas, finanšu resursi, personāls, kas nepieciešami iepirkuma līguma izpildei;</w:t>
      </w:r>
    </w:p>
    <w:p w14:paraId="6AB674B5"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apņemas sniegt pakalpojumu atbilstoši Iepirkuma nolikuma ar pielikumiem (t.sk. Darbu aprakstam) prasībām, kā arī iekārtu ražotāja noteiktajiem darbu izpildes apjomiem, kārtībai un kvalitātei;</w:t>
      </w:r>
    </w:p>
    <w:p w14:paraId="74A845C0" w14:textId="77777777" w:rsidR="00374CDD" w:rsidRPr="00374CDD" w:rsidRDefault="00374CDD" w:rsidP="00374CDD">
      <w:pPr>
        <w:widowControl w:val="0"/>
        <w:numPr>
          <w:ilvl w:val="0"/>
          <w:numId w:val="2"/>
        </w:numPr>
        <w:tabs>
          <w:tab w:val="left" w:pos="567"/>
        </w:tabs>
        <w:kinsoku w:val="0"/>
        <w:overflowPunct w:val="0"/>
        <w:autoSpaceDE w:val="0"/>
        <w:autoSpaceDN w:val="0"/>
        <w:adjustRightInd w:val="0"/>
        <w:spacing w:after="0" w:line="240" w:lineRule="auto"/>
        <w:ind w:left="567" w:hanging="286"/>
        <w:jc w:val="both"/>
        <w:rPr>
          <w:rFonts w:ascii="Avenir Next" w:eastAsia="Yu Mincho" w:hAnsi="Avenir Next" w:cs="Times New Roman"/>
          <w:sz w:val="20"/>
          <w:szCs w:val="20"/>
        </w:rPr>
      </w:pPr>
      <w:r w:rsidRPr="00374CDD">
        <w:rPr>
          <w:rFonts w:ascii="Avenir Next" w:eastAsia="Yu Mincho" w:hAnsi="Avenir Next" w:cs="Times New Roman"/>
          <w:sz w:val="20"/>
          <w:szCs w:val="20"/>
        </w:rPr>
        <w:t>apliecina, ka visas sniegtās ziņas ir</w:t>
      </w:r>
      <w:r w:rsidRPr="00374CDD">
        <w:rPr>
          <w:rFonts w:ascii="Avenir Next" w:eastAsia="Yu Mincho" w:hAnsi="Avenir Next" w:cs="Times New Roman"/>
          <w:spacing w:val="-3"/>
          <w:sz w:val="20"/>
          <w:szCs w:val="20"/>
        </w:rPr>
        <w:t xml:space="preserve"> </w:t>
      </w:r>
      <w:r w:rsidRPr="00374CDD">
        <w:rPr>
          <w:rFonts w:ascii="Avenir Next" w:eastAsia="Yu Mincho" w:hAnsi="Avenir Next" w:cs="Times New Roman"/>
          <w:sz w:val="20"/>
          <w:szCs w:val="20"/>
        </w:rPr>
        <w:t>patiesas.</w:t>
      </w:r>
    </w:p>
    <w:p w14:paraId="7688DC9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p w14:paraId="7B82B6C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p w14:paraId="60AA3C11" w14:textId="77777777" w:rsid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p w14:paraId="7DCF414C" w14:textId="77777777" w:rsidR="00E350F2" w:rsidRPr="00374CDD" w:rsidRDefault="00E350F2"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p w14:paraId="1308FAB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p w14:paraId="5A8827DC" w14:textId="77777777" w:rsidR="00374CDD" w:rsidRPr="00374CDD" w:rsidRDefault="00374CDD" w:rsidP="00374CDD">
      <w:pPr>
        <w:widowControl w:val="0"/>
        <w:kinsoku w:val="0"/>
        <w:overflowPunct w:val="0"/>
        <w:autoSpaceDE w:val="0"/>
        <w:autoSpaceDN w:val="0"/>
        <w:adjustRightInd w:val="0"/>
        <w:spacing w:after="0" w:line="240" w:lineRule="auto"/>
        <w:ind w:firstLine="281"/>
        <w:rPr>
          <w:rFonts w:ascii="Avenir Next" w:eastAsia="Yu Mincho" w:hAnsi="Avenir Next" w:cs="Times New Roman"/>
          <w:b/>
          <w:bCs/>
          <w:sz w:val="18"/>
          <w:szCs w:val="18"/>
        </w:rPr>
      </w:pPr>
      <w:r w:rsidRPr="00374CDD">
        <w:rPr>
          <w:rFonts w:ascii="Avenir Next" w:eastAsia="Yu Mincho" w:hAnsi="Avenir Next" w:cs="Times New Roman"/>
          <w:b/>
          <w:bCs/>
          <w:sz w:val="18"/>
          <w:szCs w:val="18"/>
        </w:rPr>
        <w:t>VISPĀRĪGA INFORMĀCIJA PAR KANDIDĀTU</w:t>
      </w:r>
    </w:p>
    <w:p w14:paraId="346DFEC9" w14:textId="77777777" w:rsidR="00374CDD" w:rsidRPr="00374CDD" w:rsidRDefault="00374CDD" w:rsidP="00374CDD">
      <w:pPr>
        <w:widowControl w:val="0"/>
        <w:kinsoku w:val="0"/>
        <w:overflowPunct w:val="0"/>
        <w:autoSpaceDE w:val="0"/>
        <w:autoSpaceDN w:val="0"/>
        <w:adjustRightInd w:val="0"/>
        <w:spacing w:after="0" w:line="240" w:lineRule="auto"/>
        <w:ind w:left="284" w:hanging="3"/>
        <w:rPr>
          <w:rFonts w:ascii="Avenir Next" w:eastAsia="Yu Mincho" w:hAnsi="Avenir Next" w:cs="Times New Roman"/>
          <w:i/>
          <w:iCs/>
          <w:sz w:val="18"/>
          <w:szCs w:val="18"/>
        </w:rPr>
      </w:pPr>
      <w:r w:rsidRPr="00374CDD">
        <w:rPr>
          <w:rFonts w:ascii="Avenir Next" w:eastAsia="Yu Mincho" w:hAnsi="Avenir Next" w:cs="Times New Roman"/>
          <w:i/>
          <w:iCs/>
          <w:sz w:val="18"/>
          <w:szCs w:val="18"/>
        </w:rPr>
        <w:t>(piezīme – ja pieteikumu iesniedz kandidātu apvienība jebkurā kombinācijā, tad izveidojot papildus tabulas, ziņas par Kandidātu jāaizpilda un jāapstiprina katram Apvienības dalībniekam atsevišķi)</w:t>
      </w:r>
    </w:p>
    <w:p w14:paraId="7AD4330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16"/>
          <w:szCs w:val="16"/>
        </w:rPr>
      </w:pPr>
    </w:p>
    <w:p w14:paraId="39B6240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5"/>
          <w:szCs w:val="25"/>
        </w:rPr>
      </w:pPr>
    </w:p>
    <w:tbl>
      <w:tblPr>
        <w:tblW w:w="0" w:type="auto"/>
        <w:tblInd w:w="409" w:type="dxa"/>
        <w:tblLayout w:type="fixed"/>
        <w:tblCellMar>
          <w:left w:w="0" w:type="dxa"/>
          <w:right w:w="0" w:type="dxa"/>
        </w:tblCellMar>
        <w:tblLook w:val="0000" w:firstRow="0" w:lastRow="0" w:firstColumn="0" w:lastColumn="0" w:noHBand="0" w:noVBand="0"/>
      </w:tblPr>
      <w:tblGrid>
        <w:gridCol w:w="3970"/>
        <w:gridCol w:w="4503"/>
      </w:tblGrid>
      <w:tr w:rsidR="00374CDD" w:rsidRPr="00374CDD" w14:paraId="23A8D5DD" w14:textId="77777777" w:rsidTr="00374CDD">
        <w:trPr>
          <w:trHeight w:val="263"/>
        </w:trPr>
        <w:tc>
          <w:tcPr>
            <w:tcW w:w="8473" w:type="dxa"/>
            <w:gridSpan w:val="2"/>
            <w:tcBorders>
              <w:top w:val="single" w:sz="6" w:space="0" w:color="000000"/>
              <w:left w:val="single" w:sz="6" w:space="0" w:color="000000"/>
              <w:bottom w:val="single" w:sz="6" w:space="0" w:color="000000"/>
              <w:right w:val="single" w:sz="6" w:space="0" w:color="000000"/>
            </w:tcBorders>
          </w:tcPr>
          <w:p w14:paraId="1B90F8E3"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Kandidāta nosaukums</w:t>
            </w:r>
          </w:p>
        </w:tc>
      </w:tr>
      <w:tr w:rsidR="00374CDD" w:rsidRPr="00374CDD" w14:paraId="586E6B75" w14:textId="77777777" w:rsidTr="00374CDD">
        <w:trPr>
          <w:trHeight w:val="265"/>
        </w:trPr>
        <w:tc>
          <w:tcPr>
            <w:tcW w:w="8473" w:type="dxa"/>
            <w:gridSpan w:val="2"/>
            <w:tcBorders>
              <w:top w:val="single" w:sz="6" w:space="0" w:color="000000"/>
              <w:left w:val="single" w:sz="6" w:space="0" w:color="000000"/>
              <w:bottom w:val="single" w:sz="6" w:space="0" w:color="000000"/>
              <w:right w:val="single" w:sz="6" w:space="0" w:color="000000"/>
            </w:tcBorders>
          </w:tcPr>
          <w:p w14:paraId="1F213802"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Juridiskā adrese</w:t>
            </w:r>
          </w:p>
        </w:tc>
      </w:tr>
      <w:tr w:rsidR="00374CDD" w:rsidRPr="00374CDD" w14:paraId="43127F9A" w14:textId="77777777" w:rsidTr="00374CDD">
        <w:trPr>
          <w:trHeight w:val="265"/>
        </w:trPr>
        <w:tc>
          <w:tcPr>
            <w:tcW w:w="8473" w:type="dxa"/>
            <w:gridSpan w:val="2"/>
            <w:tcBorders>
              <w:top w:val="single" w:sz="6" w:space="0" w:color="000000"/>
              <w:left w:val="single" w:sz="6" w:space="0" w:color="000000"/>
              <w:bottom w:val="single" w:sz="6" w:space="0" w:color="000000"/>
              <w:right w:val="single" w:sz="6" w:space="0" w:color="000000"/>
            </w:tcBorders>
          </w:tcPr>
          <w:p w14:paraId="1F1D5354"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lastRenderedPageBreak/>
              <w:t>Biroja adrese</w:t>
            </w:r>
          </w:p>
        </w:tc>
      </w:tr>
      <w:tr w:rsidR="00374CDD" w:rsidRPr="00374CDD" w14:paraId="1A4AF81A" w14:textId="77777777" w:rsidTr="00374CDD">
        <w:trPr>
          <w:trHeight w:val="265"/>
        </w:trPr>
        <w:tc>
          <w:tcPr>
            <w:tcW w:w="3970" w:type="dxa"/>
            <w:tcBorders>
              <w:top w:val="single" w:sz="6" w:space="0" w:color="000000"/>
              <w:left w:val="single" w:sz="6" w:space="0" w:color="000000"/>
              <w:bottom w:val="single" w:sz="6" w:space="0" w:color="000000"/>
              <w:right w:val="single" w:sz="6" w:space="0" w:color="000000"/>
            </w:tcBorders>
          </w:tcPr>
          <w:p w14:paraId="37B618BA"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Telefons</w:t>
            </w:r>
          </w:p>
        </w:tc>
        <w:tc>
          <w:tcPr>
            <w:tcW w:w="4503" w:type="dxa"/>
            <w:tcBorders>
              <w:top w:val="single" w:sz="6" w:space="0" w:color="000000"/>
              <w:left w:val="single" w:sz="6" w:space="0" w:color="000000"/>
              <w:bottom w:val="single" w:sz="6" w:space="0" w:color="000000"/>
              <w:right w:val="single" w:sz="6" w:space="0" w:color="000000"/>
            </w:tcBorders>
          </w:tcPr>
          <w:p w14:paraId="5FDF72FB"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Fakss</w:t>
            </w:r>
          </w:p>
        </w:tc>
      </w:tr>
      <w:tr w:rsidR="00374CDD" w:rsidRPr="00374CDD" w14:paraId="1132CF2C" w14:textId="77777777" w:rsidTr="00374CDD">
        <w:trPr>
          <w:trHeight w:val="287"/>
        </w:trPr>
        <w:tc>
          <w:tcPr>
            <w:tcW w:w="3970" w:type="dxa"/>
            <w:tcBorders>
              <w:top w:val="single" w:sz="6" w:space="0" w:color="000000"/>
              <w:left w:val="single" w:sz="6" w:space="0" w:color="000000"/>
              <w:bottom w:val="single" w:sz="6" w:space="0" w:color="000000"/>
              <w:right w:val="single" w:sz="6" w:space="0" w:color="000000"/>
            </w:tcBorders>
          </w:tcPr>
          <w:p w14:paraId="491CCD05"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E-pasta adrese</w:t>
            </w:r>
          </w:p>
        </w:tc>
        <w:tc>
          <w:tcPr>
            <w:tcW w:w="4503" w:type="dxa"/>
            <w:tcBorders>
              <w:top w:val="single" w:sz="6" w:space="0" w:color="000000"/>
              <w:left w:val="single" w:sz="6" w:space="0" w:color="000000"/>
              <w:bottom w:val="single" w:sz="6" w:space="0" w:color="000000"/>
              <w:right w:val="single" w:sz="6" w:space="0" w:color="000000"/>
            </w:tcBorders>
          </w:tcPr>
          <w:p w14:paraId="70F20EE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450B2EBE" w14:textId="77777777" w:rsidTr="00374CDD">
        <w:trPr>
          <w:trHeight w:val="285"/>
        </w:trPr>
        <w:tc>
          <w:tcPr>
            <w:tcW w:w="8473" w:type="dxa"/>
            <w:gridSpan w:val="2"/>
            <w:tcBorders>
              <w:top w:val="single" w:sz="6" w:space="0" w:color="000000"/>
              <w:left w:val="single" w:sz="6" w:space="0" w:color="000000"/>
              <w:bottom w:val="single" w:sz="6" w:space="0" w:color="000000"/>
              <w:right w:val="single" w:sz="6" w:space="0" w:color="000000"/>
            </w:tcBorders>
          </w:tcPr>
          <w:p w14:paraId="65428C3F"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Reģistrācijas numurs</w:t>
            </w:r>
          </w:p>
        </w:tc>
      </w:tr>
      <w:tr w:rsidR="00374CDD" w:rsidRPr="00374CDD" w14:paraId="65618936" w14:textId="77777777" w:rsidTr="00374CDD">
        <w:trPr>
          <w:trHeight w:val="287"/>
        </w:trPr>
        <w:tc>
          <w:tcPr>
            <w:tcW w:w="8473" w:type="dxa"/>
            <w:gridSpan w:val="2"/>
            <w:tcBorders>
              <w:top w:val="single" w:sz="6" w:space="0" w:color="000000"/>
              <w:left w:val="single" w:sz="6" w:space="0" w:color="000000"/>
              <w:bottom w:val="single" w:sz="6" w:space="0" w:color="000000"/>
              <w:right w:val="single" w:sz="6" w:space="0" w:color="000000"/>
            </w:tcBorders>
          </w:tcPr>
          <w:p w14:paraId="590D1167"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PVN reģistrācijas numurs</w:t>
            </w:r>
          </w:p>
        </w:tc>
      </w:tr>
    </w:tbl>
    <w:p w14:paraId="69D9D2E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p w14:paraId="647DC708"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18"/>
          <w:szCs w:val="18"/>
        </w:rPr>
      </w:pPr>
      <w:r w:rsidRPr="00374CDD">
        <w:rPr>
          <w:rFonts w:ascii="Avenir Next" w:eastAsia="Yu Mincho" w:hAnsi="Avenir Next" w:cs="Times New Roman"/>
          <w:b/>
          <w:bCs/>
          <w:sz w:val="18"/>
          <w:szCs w:val="18"/>
        </w:rPr>
        <w:t xml:space="preserve">Kontaktpersona </w:t>
      </w:r>
      <w:r w:rsidRPr="00374CDD">
        <w:rPr>
          <w:rFonts w:ascii="Avenir Next" w:eastAsia="Yu Mincho" w:hAnsi="Avenir Next" w:cs="Times New Roman"/>
          <w:sz w:val="18"/>
          <w:szCs w:val="18"/>
        </w:rPr>
        <w:t>(šim iepirkumam)</w:t>
      </w:r>
    </w:p>
    <w:tbl>
      <w:tblPr>
        <w:tblW w:w="0" w:type="auto"/>
        <w:tblInd w:w="406" w:type="dxa"/>
        <w:tblLayout w:type="fixed"/>
        <w:tblCellMar>
          <w:left w:w="0" w:type="dxa"/>
          <w:right w:w="0" w:type="dxa"/>
        </w:tblCellMar>
        <w:tblLook w:val="0000" w:firstRow="0" w:lastRow="0" w:firstColumn="0" w:lastColumn="0" w:noHBand="0" w:noVBand="0"/>
      </w:tblPr>
      <w:tblGrid>
        <w:gridCol w:w="2249"/>
        <w:gridCol w:w="6224"/>
      </w:tblGrid>
      <w:tr w:rsidR="00374CDD" w:rsidRPr="00374CDD" w14:paraId="7B5B076F" w14:textId="77777777" w:rsidTr="00374CDD">
        <w:trPr>
          <w:trHeight w:val="265"/>
        </w:trPr>
        <w:tc>
          <w:tcPr>
            <w:tcW w:w="2249" w:type="dxa"/>
            <w:tcBorders>
              <w:top w:val="single" w:sz="4" w:space="0" w:color="000000"/>
              <w:left w:val="single" w:sz="4" w:space="0" w:color="000000"/>
              <w:bottom w:val="single" w:sz="4" w:space="0" w:color="000000"/>
              <w:right w:val="single" w:sz="4" w:space="0" w:color="000000"/>
            </w:tcBorders>
          </w:tcPr>
          <w:p w14:paraId="48495E30"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Vārds, uzvārds</w:t>
            </w:r>
          </w:p>
        </w:tc>
        <w:tc>
          <w:tcPr>
            <w:tcW w:w="6224" w:type="dxa"/>
            <w:tcBorders>
              <w:top w:val="single" w:sz="4" w:space="0" w:color="000000"/>
              <w:left w:val="single" w:sz="4" w:space="0" w:color="000000"/>
              <w:bottom w:val="single" w:sz="4" w:space="0" w:color="000000"/>
              <w:right w:val="single" w:sz="4" w:space="0" w:color="000000"/>
            </w:tcBorders>
          </w:tcPr>
          <w:p w14:paraId="41AF40F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1AE4AE9A" w14:textId="77777777" w:rsidTr="00374CDD">
        <w:trPr>
          <w:trHeight w:val="268"/>
        </w:trPr>
        <w:tc>
          <w:tcPr>
            <w:tcW w:w="2249" w:type="dxa"/>
            <w:tcBorders>
              <w:top w:val="single" w:sz="4" w:space="0" w:color="000000"/>
              <w:left w:val="single" w:sz="4" w:space="0" w:color="000000"/>
              <w:bottom w:val="single" w:sz="4" w:space="0" w:color="000000"/>
              <w:right w:val="single" w:sz="4" w:space="0" w:color="000000"/>
            </w:tcBorders>
          </w:tcPr>
          <w:p w14:paraId="6E391BC4"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Amats</w:t>
            </w:r>
          </w:p>
        </w:tc>
        <w:tc>
          <w:tcPr>
            <w:tcW w:w="6224" w:type="dxa"/>
            <w:tcBorders>
              <w:top w:val="single" w:sz="4" w:space="0" w:color="000000"/>
              <w:left w:val="single" w:sz="4" w:space="0" w:color="000000"/>
              <w:bottom w:val="single" w:sz="4" w:space="0" w:color="000000"/>
              <w:right w:val="single" w:sz="4" w:space="0" w:color="000000"/>
            </w:tcBorders>
          </w:tcPr>
          <w:p w14:paraId="1FEB2484"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285E4D1A" w14:textId="77777777" w:rsidTr="00374CDD">
        <w:trPr>
          <w:trHeight w:val="275"/>
        </w:trPr>
        <w:tc>
          <w:tcPr>
            <w:tcW w:w="2249" w:type="dxa"/>
            <w:tcBorders>
              <w:top w:val="single" w:sz="4" w:space="0" w:color="000000"/>
              <w:left w:val="single" w:sz="4" w:space="0" w:color="000000"/>
              <w:bottom w:val="single" w:sz="4" w:space="0" w:color="000000"/>
              <w:right w:val="single" w:sz="4" w:space="0" w:color="000000"/>
            </w:tcBorders>
          </w:tcPr>
          <w:p w14:paraId="520B0AD5"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Adrese</w:t>
            </w:r>
          </w:p>
        </w:tc>
        <w:tc>
          <w:tcPr>
            <w:tcW w:w="6224" w:type="dxa"/>
            <w:tcBorders>
              <w:top w:val="single" w:sz="4" w:space="0" w:color="000000"/>
              <w:left w:val="single" w:sz="4" w:space="0" w:color="000000"/>
              <w:bottom w:val="single" w:sz="4" w:space="0" w:color="000000"/>
              <w:right w:val="single" w:sz="4" w:space="0" w:color="000000"/>
            </w:tcBorders>
          </w:tcPr>
          <w:p w14:paraId="0CAB72C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2E8CAA3E" w14:textId="77777777" w:rsidTr="00374CDD">
        <w:trPr>
          <w:trHeight w:val="277"/>
        </w:trPr>
        <w:tc>
          <w:tcPr>
            <w:tcW w:w="2249" w:type="dxa"/>
            <w:tcBorders>
              <w:top w:val="single" w:sz="4" w:space="0" w:color="000000"/>
              <w:left w:val="single" w:sz="4" w:space="0" w:color="000000"/>
              <w:bottom w:val="single" w:sz="4" w:space="0" w:color="000000"/>
              <w:right w:val="single" w:sz="4" w:space="0" w:color="000000"/>
            </w:tcBorders>
          </w:tcPr>
          <w:p w14:paraId="44C0A301"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Telefons</w:t>
            </w:r>
          </w:p>
        </w:tc>
        <w:tc>
          <w:tcPr>
            <w:tcW w:w="6224" w:type="dxa"/>
            <w:tcBorders>
              <w:top w:val="single" w:sz="4" w:space="0" w:color="000000"/>
              <w:left w:val="single" w:sz="4" w:space="0" w:color="000000"/>
              <w:bottom w:val="single" w:sz="4" w:space="0" w:color="000000"/>
              <w:right w:val="single" w:sz="4" w:space="0" w:color="000000"/>
            </w:tcBorders>
          </w:tcPr>
          <w:p w14:paraId="2D3A3EE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0447F329" w14:textId="77777777" w:rsidTr="00374CDD">
        <w:trPr>
          <w:trHeight w:val="268"/>
        </w:trPr>
        <w:tc>
          <w:tcPr>
            <w:tcW w:w="2249" w:type="dxa"/>
            <w:tcBorders>
              <w:top w:val="single" w:sz="4" w:space="0" w:color="000000"/>
              <w:left w:val="single" w:sz="4" w:space="0" w:color="000000"/>
              <w:bottom w:val="single" w:sz="4" w:space="0" w:color="000000"/>
              <w:right w:val="single" w:sz="4" w:space="0" w:color="000000"/>
            </w:tcBorders>
          </w:tcPr>
          <w:p w14:paraId="656BE370"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Fakss</w:t>
            </w:r>
          </w:p>
        </w:tc>
        <w:tc>
          <w:tcPr>
            <w:tcW w:w="6224" w:type="dxa"/>
            <w:tcBorders>
              <w:top w:val="single" w:sz="4" w:space="0" w:color="000000"/>
              <w:left w:val="single" w:sz="4" w:space="0" w:color="000000"/>
              <w:bottom w:val="single" w:sz="4" w:space="0" w:color="000000"/>
              <w:right w:val="single" w:sz="4" w:space="0" w:color="000000"/>
            </w:tcBorders>
          </w:tcPr>
          <w:p w14:paraId="7701347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049B2789" w14:textId="77777777" w:rsidTr="00374CDD">
        <w:trPr>
          <w:trHeight w:val="285"/>
        </w:trPr>
        <w:tc>
          <w:tcPr>
            <w:tcW w:w="2249" w:type="dxa"/>
            <w:tcBorders>
              <w:top w:val="single" w:sz="4" w:space="0" w:color="000000"/>
              <w:left w:val="single" w:sz="4" w:space="0" w:color="000000"/>
              <w:bottom w:val="single" w:sz="4" w:space="0" w:color="000000"/>
              <w:right w:val="single" w:sz="4" w:space="0" w:color="000000"/>
            </w:tcBorders>
          </w:tcPr>
          <w:p w14:paraId="57482BA8" w14:textId="77777777" w:rsidR="00374CDD" w:rsidRPr="00374CDD" w:rsidRDefault="00374CDD" w:rsidP="00374CDD">
            <w:pPr>
              <w:widowControl w:val="0"/>
              <w:kinsoku w:val="0"/>
              <w:overflowPunct w:val="0"/>
              <w:autoSpaceDE w:val="0"/>
              <w:autoSpaceDN w:val="0"/>
              <w:adjustRightInd w:val="0"/>
              <w:spacing w:after="0" w:line="240" w:lineRule="auto"/>
              <w:ind w:left="107"/>
              <w:rPr>
                <w:rFonts w:ascii="Avenir Next" w:eastAsia="Yu Mincho" w:hAnsi="Avenir Next" w:cs="Times New Roman"/>
                <w:b/>
                <w:bCs/>
                <w:sz w:val="18"/>
                <w:szCs w:val="18"/>
              </w:rPr>
            </w:pPr>
            <w:r w:rsidRPr="00374CDD">
              <w:rPr>
                <w:rFonts w:ascii="Avenir Next" w:eastAsia="Yu Mincho" w:hAnsi="Avenir Next" w:cs="Times New Roman"/>
                <w:b/>
                <w:bCs/>
                <w:sz w:val="18"/>
                <w:szCs w:val="18"/>
              </w:rPr>
              <w:t>E-pasts</w:t>
            </w:r>
          </w:p>
        </w:tc>
        <w:tc>
          <w:tcPr>
            <w:tcW w:w="6224" w:type="dxa"/>
            <w:tcBorders>
              <w:top w:val="single" w:sz="4" w:space="0" w:color="000000"/>
              <w:left w:val="single" w:sz="4" w:space="0" w:color="000000"/>
              <w:bottom w:val="single" w:sz="4" w:space="0" w:color="000000"/>
              <w:right w:val="single" w:sz="4" w:space="0" w:color="000000"/>
            </w:tcBorders>
          </w:tcPr>
          <w:p w14:paraId="06BFBBF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bl>
    <w:p w14:paraId="4F4871B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p w14:paraId="293F1CC6"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56"/>
          <w:sz w:val="18"/>
          <w:szCs w:val="18"/>
          <w:u w:val="single"/>
        </w:rPr>
      </w:pPr>
    </w:p>
    <w:p w14:paraId="753FA09B" w14:textId="77777777" w:rsidR="00374CDD" w:rsidRPr="00374CDD" w:rsidRDefault="00374CDD" w:rsidP="00374CDD">
      <w:pPr>
        <w:widowControl w:val="0"/>
        <w:kinsoku w:val="0"/>
        <w:overflowPunct w:val="0"/>
        <w:autoSpaceDE w:val="0"/>
        <w:autoSpaceDN w:val="0"/>
        <w:adjustRightInd w:val="0"/>
        <w:spacing w:after="0" w:line="240" w:lineRule="auto"/>
        <w:ind w:left="284"/>
        <w:rPr>
          <w:rFonts w:ascii="Avenir Next" w:eastAsia="Yu Mincho" w:hAnsi="Avenir Next" w:cs="Times New Roman"/>
          <w:spacing w:val="-56"/>
          <w:sz w:val="20"/>
          <w:szCs w:val="20"/>
        </w:rPr>
      </w:pPr>
      <w:r w:rsidRPr="00374CDD">
        <w:rPr>
          <w:rFonts w:ascii="Avenir Next" w:eastAsia="Yu Mincho" w:hAnsi="Avenir Next" w:cs="Times New Roman"/>
          <w:sz w:val="20"/>
          <w:szCs w:val="20"/>
          <w:u w:val="single"/>
        </w:rPr>
        <w:t>Šim pieteikumam ir pievienoti visi iepirkuma procedūras nolikumā norādītie iepirkuma procedūras</w:t>
      </w:r>
      <w:proofErr w:type="gramStart"/>
      <w:r w:rsidRPr="00374CDD">
        <w:rPr>
          <w:rFonts w:ascii="Avenir Next" w:eastAsia="Yu Mincho" w:hAnsi="Avenir Next" w:cs="Times New Roman"/>
          <w:spacing w:val="-56"/>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1.posmam iesniedzamie dokumenti, kas ir šī pieteikuma neatņemama sastāvdaļa.</w:t>
      </w:r>
    </w:p>
    <w:p w14:paraId="250161DB"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4113D8A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316BBDE3"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Times New Roman" w:eastAsia="Yu Mincho" w:hAnsi="Times New Roman" w:cs="Times New Roman"/>
          <w:i/>
          <w:iCs/>
        </w:rPr>
      </w:pPr>
    </w:p>
    <w:p w14:paraId="0D6075ED"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Nosaukums:]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4898AB0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23E5687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32E62115" w14:textId="77777777" w:rsidR="00374CDD" w:rsidRPr="00374CDD" w:rsidRDefault="00374CDD" w:rsidP="00374CDD">
      <w:pPr>
        <w:widowControl w:val="0"/>
        <w:tabs>
          <w:tab w:val="left" w:pos="6526"/>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[datums:]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418FF9C5"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pilnvarotās</w:t>
      </w:r>
      <w:r w:rsidRPr="00374CDD">
        <w:rPr>
          <w:rFonts w:ascii="Avenir Next" w:eastAsia="Yu Mincho" w:hAnsi="Avenir Next" w:cs="Times New Roman"/>
          <w:i/>
          <w:iCs/>
          <w:spacing w:val="-10"/>
          <w:sz w:val="20"/>
          <w:szCs w:val="20"/>
        </w:rPr>
        <w:t xml:space="preserve"> </w:t>
      </w:r>
      <w:r w:rsidRPr="00374CDD">
        <w:rPr>
          <w:rFonts w:ascii="Avenir Next" w:eastAsia="Yu Mincho" w:hAnsi="Avenir Next" w:cs="Times New Roman"/>
          <w:i/>
          <w:iCs/>
          <w:sz w:val="20"/>
          <w:szCs w:val="20"/>
        </w:rPr>
        <w:t>personas</w:t>
      </w:r>
      <w:r w:rsidRPr="00374CDD">
        <w:rPr>
          <w:rFonts w:ascii="Avenir Next" w:eastAsia="Yu Mincho" w:hAnsi="Avenir Next" w:cs="Times New Roman"/>
          <w:i/>
          <w:iCs/>
          <w:spacing w:val="-3"/>
          <w:sz w:val="20"/>
          <w:szCs w:val="20"/>
        </w:rPr>
        <w:t xml:space="preserve"> </w:t>
      </w:r>
      <w:r w:rsidRPr="00374CDD">
        <w:rPr>
          <w:rFonts w:ascii="Avenir Next" w:eastAsia="Yu Mincho" w:hAnsi="Avenir Next" w:cs="Times New Roman"/>
          <w:i/>
          <w:iCs/>
          <w:sz w:val="20"/>
          <w:szCs w:val="20"/>
        </w:rPr>
        <w:t>paraksts:]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r w:rsidRPr="00374CDD">
        <w:rPr>
          <w:rFonts w:ascii="Avenir Next" w:eastAsia="Yu Mincho" w:hAnsi="Avenir Next" w:cs="Times New Roman"/>
          <w:i/>
          <w:iCs/>
          <w:w w:val="36"/>
          <w:sz w:val="20"/>
          <w:szCs w:val="20"/>
          <w:u w:val="single"/>
        </w:rPr>
        <w:t xml:space="preserve"> </w:t>
      </w:r>
      <w:r w:rsidRPr="00374CDD">
        <w:rPr>
          <w:rFonts w:ascii="Avenir Next" w:eastAsia="Yu Mincho" w:hAnsi="Avenir Next" w:cs="Times New Roman"/>
          <w:i/>
          <w:iCs/>
          <w:sz w:val="20"/>
          <w:szCs w:val="20"/>
        </w:rPr>
        <w:t xml:space="preserve"> </w:t>
      </w:r>
    </w:p>
    <w:p w14:paraId="4B6DDDEC"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pilnvarotās personas vārds, uzvārds un</w:t>
      </w:r>
      <w:r w:rsidRPr="00374CDD">
        <w:rPr>
          <w:rFonts w:ascii="Avenir Next" w:eastAsia="Yu Mincho" w:hAnsi="Avenir Next" w:cs="Times New Roman"/>
          <w:i/>
          <w:iCs/>
          <w:spacing w:val="-23"/>
          <w:sz w:val="20"/>
          <w:szCs w:val="20"/>
        </w:rPr>
        <w:t xml:space="preserve"> </w:t>
      </w:r>
      <w:r w:rsidRPr="00374CDD">
        <w:rPr>
          <w:rFonts w:ascii="Avenir Next" w:eastAsia="Yu Mincho" w:hAnsi="Avenir Next" w:cs="Times New Roman"/>
          <w:i/>
          <w:iCs/>
          <w:sz w:val="20"/>
          <w:szCs w:val="20"/>
        </w:rPr>
        <w:t>amats:]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50E77B07"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p>
    <w:p w14:paraId="5B67A2A5"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31D76B62"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303F6778"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0B712A68"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0F749A05"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07457B2D"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0F931A28"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195F3BD6"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75874945"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6212D5AC"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079C2033"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0B8BE98C"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118B4900"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277C2DC3"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61F4647C"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77BFD04C"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14A6D8FE"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5FDF329B"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10A55634"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31E8BFF7"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49192D9D"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65F7B36E"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6AAB632B" w14:textId="77777777" w:rsid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72BFA817" w14:textId="77777777" w:rsidR="00E011F3" w:rsidRDefault="00E011F3"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3DA069C6" w14:textId="77777777" w:rsidR="00E011F3" w:rsidRDefault="00E011F3"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4E06AEAA" w14:textId="77777777" w:rsidR="00E011F3" w:rsidRPr="00374CDD" w:rsidRDefault="00E011F3"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4C084B27"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7537EB89"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7D53D4D6"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14190F81"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207481C9"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30A3BF28"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t>2.pielikums</w:t>
      </w:r>
    </w:p>
    <w:p w14:paraId="14E931C8"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51278DBD"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75755B75" w14:textId="77777777" w:rsidR="00E350F2" w:rsidRPr="00E350F2" w:rsidRDefault="00E350F2" w:rsidP="00E350F2">
      <w:pPr>
        <w:widowControl w:val="0"/>
        <w:tabs>
          <w:tab w:val="left" w:pos="9328"/>
        </w:tabs>
        <w:kinsoku w:val="0"/>
        <w:overflowPunct w:val="0"/>
        <w:autoSpaceDE w:val="0"/>
        <w:autoSpaceDN w:val="0"/>
        <w:adjustRightInd w:val="0"/>
        <w:spacing w:after="0" w:line="240" w:lineRule="auto"/>
        <w:ind w:left="258"/>
        <w:jc w:val="right"/>
        <w:rPr>
          <w:rFonts w:ascii="Avenir Next" w:eastAsia="Yu Mincho" w:hAnsi="Avenir Next" w:cs="Times New Roman"/>
          <w:sz w:val="16"/>
          <w:szCs w:val="16"/>
          <w:lang w:eastAsia="lv-LV"/>
        </w:rPr>
      </w:pPr>
      <w:r w:rsidRPr="00E350F2">
        <w:rPr>
          <w:rFonts w:ascii="Avenir Next" w:eastAsia="Yu Mincho" w:hAnsi="Avenir Next" w:cs="Times New Roman"/>
          <w:sz w:val="16"/>
          <w:szCs w:val="16"/>
          <w:lang w:eastAsia="lv-LV"/>
        </w:rPr>
        <w:t>tehniskās apkopes pakalpojumu nodrošināšana N.Rancāna ielā 5, Rēzeknē”</w:t>
      </w:r>
    </w:p>
    <w:p w14:paraId="32428281" w14:textId="77777777" w:rsidR="00E350F2" w:rsidRPr="00E350F2" w:rsidRDefault="00E350F2" w:rsidP="00E350F2">
      <w:pPr>
        <w:widowControl w:val="0"/>
        <w:tabs>
          <w:tab w:val="left" w:pos="9328"/>
        </w:tabs>
        <w:kinsoku w:val="0"/>
        <w:overflowPunct w:val="0"/>
        <w:autoSpaceDE w:val="0"/>
        <w:autoSpaceDN w:val="0"/>
        <w:adjustRightInd w:val="0"/>
        <w:spacing w:after="0" w:line="240" w:lineRule="auto"/>
        <w:ind w:left="258"/>
        <w:jc w:val="right"/>
        <w:rPr>
          <w:rFonts w:ascii="Avenir Next" w:eastAsia="Yu Mincho" w:hAnsi="Avenir Next" w:cs="Times New Roman"/>
          <w:sz w:val="16"/>
          <w:szCs w:val="16"/>
          <w:lang w:eastAsia="lv-LV"/>
        </w:rPr>
      </w:pPr>
      <w:r w:rsidRPr="00E350F2">
        <w:rPr>
          <w:rFonts w:ascii="Avenir Next" w:eastAsia="Yu Mincho" w:hAnsi="Avenir Next" w:cs="Times New Roman"/>
          <w:sz w:val="16"/>
          <w:szCs w:val="16"/>
          <w:lang w:eastAsia="lv-LV"/>
        </w:rPr>
        <w:t xml:space="preserve">Iepirkuma </w:t>
      </w:r>
      <w:proofErr w:type="spellStart"/>
      <w:r w:rsidRPr="00E350F2">
        <w:rPr>
          <w:rFonts w:ascii="Avenir Next" w:eastAsia="Yu Mincho" w:hAnsi="Avenir Next" w:cs="Times New Roman"/>
          <w:sz w:val="16"/>
          <w:szCs w:val="16"/>
          <w:lang w:eastAsia="lv-LV"/>
        </w:rPr>
        <w:t>id</w:t>
      </w:r>
      <w:proofErr w:type="spellEnd"/>
      <w:r w:rsidRPr="00E350F2">
        <w:rPr>
          <w:rFonts w:ascii="Avenir Next" w:eastAsia="Yu Mincho" w:hAnsi="Avenir Next" w:cs="Times New Roman"/>
          <w:sz w:val="16"/>
          <w:szCs w:val="16"/>
          <w:lang w:eastAsia="lv-LV"/>
        </w:rPr>
        <w:t>. Nr. RS 2019/04</w:t>
      </w:r>
    </w:p>
    <w:p w14:paraId="3C955107" w14:textId="77777777" w:rsidR="00374CDD" w:rsidRPr="00374CDD" w:rsidRDefault="00374CDD" w:rsidP="00E350F2">
      <w:pPr>
        <w:widowControl w:val="0"/>
        <w:tabs>
          <w:tab w:val="left" w:pos="9328"/>
        </w:tabs>
        <w:kinsoku w:val="0"/>
        <w:overflowPunct w:val="0"/>
        <w:autoSpaceDE w:val="0"/>
        <w:autoSpaceDN w:val="0"/>
        <w:adjustRightInd w:val="0"/>
        <w:spacing w:after="0" w:line="240" w:lineRule="auto"/>
        <w:ind w:left="258"/>
        <w:jc w:val="right"/>
        <w:rPr>
          <w:rFonts w:ascii="Times New Roman" w:eastAsia="Yu Mincho" w:hAnsi="Times New Roman" w:cs="Times New Roman"/>
          <w:b/>
          <w:bCs/>
          <w:spacing w:val="-1"/>
        </w:rPr>
      </w:pPr>
    </w:p>
    <w:p w14:paraId="47523BEE"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38D1F0C1"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Times New Roman" w:eastAsia="Yu Mincho" w:hAnsi="Times New Roman" w:cs="Times New Roman"/>
          <w:b/>
          <w:bCs/>
          <w:spacing w:val="-1"/>
        </w:rPr>
      </w:pPr>
    </w:p>
    <w:p w14:paraId="690DE70A"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rPr>
      </w:pPr>
      <w:r w:rsidRPr="00374CDD">
        <w:rPr>
          <w:rFonts w:ascii="Avenir Next" w:eastAsia="Yu Mincho" w:hAnsi="Avenir Next" w:cs="Times New Roman"/>
          <w:b/>
          <w:bCs/>
        </w:rPr>
        <w:t>INFORMĀCIJA PAR KANDIDĀTA PIEREDZI</w:t>
      </w:r>
    </w:p>
    <w:p w14:paraId="55655D0C"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/forma/</w:t>
      </w:r>
    </w:p>
    <w:p w14:paraId="2CAF7D36"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4"/>
          <w:szCs w:val="24"/>
        </w:rPr>
      </w:pPr>
    </w:p>
    <w:p w14:paraId="63635103"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(1.POSMAM)</w:t>
      </w:r>
    </w:p>
    <w:p w14:paraId="7427DC78"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3841D584"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E350F2">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50A8EE69" w14:textId="77777777" w:rsidR="00374CDD" w:rsidRPr="00374CDD" w:rsidRDefault="00374CDD" w:rsidP="00374CDD">
      <w:pPr>
        <w:widowControl w:val="0"/>
        <w:kinsoku w:val="0"/>
        <w:overflowPunct w:val="0"/>
        <w:autoSpaceDE w:val="0"/>
        <w:autoSpaceDN w:val="0"/>
        <w:adjustRightInd w:val="0"/>
        <w:spacing w:after="0" w:line="240" w:lineRule="auto"/>
        <w:ind w:left="3679"/>
        <w:rPr>
          <w:rFonts w:ascii="Times New Roman" w:eastAsia="Yu Mincho" w:hAnsi="Times New Roman" w:cs="Times New Roman"/>
          <w:spacing w:val="-3"/>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Pr="00374CDD">
        <w:rPr>
          <w:rFonts w:ascii="Avenir Next" w:eastAsia="Yu Mincho" w:hAnsi="Avenir Next" w:cs="Times New Roman"/>
          <w:spacing w:val="-3"/>
          <w:sz w:val="20"/>
          <w:szCs w:val="20"/>
        </w:rPr>
        <w:t>RS 2019/0</w:t>
      </w:r>
      <w:r w:rsidR="00E350F2">
        <w:rPr>
          <w:rFonts w:ascii="Avenir Next" w:eastAsia="Yu Mincho" w:hAnsi="Avenir Next" w:cs="Times New Roman"/>
          <w:spacing w:val="-3"/>
          <w:sz w:val="20"/>
          <w:szCs w:val="20"/>
        </w:rPr>
        <w:t>4</w:t>
      </w:r>
    </w:p>
    <w:p w14:paraId="7BCF1A9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533C1B0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43E4AA7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366D4EEF" w14:textId="77777777" w:rsidR="00374CDD" w:rsidRPr="00374CDD" w:rsidRDefault="00374CDD" w:rsidP="00374CDD">
      <w:pPr>
        <w:widowControl w:val="0"/>
        <w:tabs>
          <w:tab w:val="left" w:pos="376"/>
        </w:tabs>
        <w:kinsoku w:val="0"/>
        <w:overflowPunct w:val="0"/>
        <w:autoSpaceDE w:val="0"/>
        <w:autoSpaceDN w:val="0"/>
        <w:adjustRightInd w:val="0"/>
        <w:spacing w:after="0" w:line="240" w:lineRule="auto"/>
        <w:rPr>
          <w:rFonts w:ascii="Times New Roman" w:eastAsia="Yu Mincho" w:hAnsi="Times New Roman" w:cs="Times New Roman"/>
          <w:b/>
          <w:bCs/>
          <w:sz w:val="20"/>
          <w:szCs w:val="20"/>
        </w:rPr>
      </w:pPr>
      <w:r w:rsidRPr="00374CDD">
        <w:rPr>
          <w:rFonts w:ascii="Times New Roman" w:eastAsia="Yu Mincho" w:hAnsi="Times New Roman" w:cs="Times New Roman"/>
          <w:b/>
          <w:bCs/>
          <w:sz w:val="20"/>
          <w:szCs w:val="20"/>
        </w:rPr>
        <w:t>Objektu saraksts</w:t>
      </w:r>
    </w:p>
    <w:p w14:paraId="1A79F248" w14:textId="77777777" w:rsidR="00374CDD" w:rsidRPr="00374CDD" w:rsidRDefault="00374CDD" w:rsidP="00374CDD">
      <w:pPr>
        <w:widowControl w:val="0"/>
        <w:tabs>
          <w:tab w:val="left" w:pos="376"/>
        </w:tabs>
        <w:kinsoku w:val="0"/>
        <w:overflowPunct w:val="0"/>
        <w:autoSpaceDE w:val="0"/>
        <w:autoSpaceDN w:val="0"/>
        <w:adjustRightInd w:val="0"/>
        <w:spacing w:after="0" w:line="240" w:lineRule="auto"/>
        <w:rPr>
          <w:rFonts w:ascii="Times New Roman" w:eastAsia="Yu Mincho" w:hAnsi="Times New Roman" w:cs="Times New Roman"/>
          <w:sz w:val="20"/>
          <w:szCs w:val="20"/>
        </w:rPr>
      </w:pPr>
    </w:p>
    <w:tbl>
      <w:tblPr>
        <w:tblW w:w="10085" w:type="dxa"/>
        <w:tblInd w:w="-5" w:type="dxa"/>
        <w:tblLayout w:type="fixed"/>
        <w:tblCellMar>
          <w:left w:w="0" w:type="dxa"/>
          <w:right w:w="0" w:type="dxa"/>
        </w:tblCellMar>
        <w:tblLook w:val="0000" w:firstRow="0" w:lastRow="0" w:firstColumn="0" w:lastColumn="0" w:noHBand="0" w:noVBand="0"/>
      </w:tblPr>
      <w:tblGrid>
        <w:gridCol w:w="754"/>
        <w:gridCol w:w="1798"/>
        <w:gridCol w:w="1983"/>
        <w:gridCol w:w="1862"/>
        <w:gridCol w:w="1844"/>
        <w:gridCol w:w="1844"/>
      </w:tblGrid>
      <w:tr w:rsidR="00374CDD" w:rsidRPr="00374CDD" w14:paraId="6F65001D" w14:textId="77777777" w:rsidTr="00374CDD">
        <w:trPr>
          <w:trHeight w:val="1283"/>
        </w:trPr>
        <w:tc>
          <w:tcPr>
            <w:tcW w:w="754" w:type="dxa"/>
            <w:tcBorders>
              <w:top w:val="single" w:sz="4" w:space="0" w:color="000000"/>
              <w:left w:val="single" w:sz="4" w:space="0" w:color="000000"/>
              <w:bottom w:val="single" w:sz="4" w:space="0" w:color="000000"/>
              <w:right w:val="single" w:sz="4" w:space="0" w:color="000000"/>
            </w:tcBorders>
            <w:shd w:val="clear" w:color="auto" w:fill="D0CECE"/>
          </w:tcPr>
          <w:p w14:paraId="53506442" w14:textId="77777777" w:rsidR="00374CDD" w:rsidRPr="00374CDD" w:rsidRDefault="00374CDD" w:rsidP="00374CDD">
            <w:pPr>
              <w:widowControl w:val="0"/>
              <w:kinsoku w:val="0"/>
              <w:overflowPunct w:val="0"/>
              <w:autoSpaceDE w:val="0"/>
              <w:autoSpaceDN w:val="0"/>
              <w:adjustRightInd w:val="0"/>
              <w:spacing w:after="0" w:line="240" w:lineRule="auto"/>
              <w:ind w:left="215" w:firstLine="19"/>
              <w:rPr>
                <w:rFonts w:ascii="Avenir Next" w:eastAsia="Yu Mincho" w:hAnsi="Avenir Next" w:cs="Times New Roman"/>
                <w:b/>
                <w:bCs/>
                <w:sz w:val="16"/>
                <w:szCs w:val="16"/>
              </w:rPr>
            </w:pPr>
            <w:r w:rsidRPr="00374CDD">
              <w:rPr>
                <w:rFonts w:ascii="Avenir Next" w:eastAsia="Yu Mincho" w:hAnsi="Avenir Next" w:cs="Times New Roman"/>
                <w:b/>
                <w:bCs/>
                <w:sz w:val="16"/>
                <w:szCs w:val="16"/>
              </w:rPr>
              <w:t>Nr. p.k.</w:t>
            </w:r>
          </w:p>
        </w:tc>
        <w:tc>
          <w:tcPr>
            <w:tcW w:w="1798" w:type="dxa"/>
            <w:tcBorders>
              <w:top w:val="single" w:sz="4" w:space="0" w:color="000000"/>
              <w:left w:val="single" w:sz="4" w:space="0" w:color="000000"/>
              <w:bottom w:val="single" w:sz="4" w:space="0" w:color="000000"/>
              <w:right w:val="single" w:sz="4" w:space="0" w:color="000000"/>
            </w:tcBorders>
            <w:shd w:val="clear" w:color="auto" w:fill="D0CECE"/>
          </w:tcPr>
          <w:p w14:paraId="4E232958" w14:textId="77777777" w:rsidR="00374CDD" w:rsidRPr="00374CDD" w:rsidRDefault="00374CDD" w:rsidP="00374CDD">
            <w:pPr>
              <w:widowControl w:val="0"/>
              <w:kinsoku w:val="0"/>
              <w:overflowPunct w:val="0"/>
              <w:autoSpaceDE w:val="0"/>
              <w:autoSpaceDN w:val="0"/>
              <w:adjustRightInd w:val="0"/>
              <w:spacing w:after="0" w:line="240" w:lineRule="auto"/>
              <w:ind w:left="127"/>
              <w:jc w:val="center"/>
              <w:rPr>
                <w:rFonts w:ascii="Avenir Next" w:eastAsia="Yu Mincho" w:hAnsi="Avenir Next" w:cs="Times New Roman"/>
                <w:b/>
                <w:bCs/>
                <w:sz w:val="16"/>
                <w:szCs w:val="16"/>
                <w:vertAlign w:val="superscript"/>
              </w:rPr>
            </w:pPr>
            <w:r w:rsidRPr="00374CDD">
              <w:rPr>
                <w:rFonts w:ascii="Avenir Next" w:eastAsia="Yu Mincho" w:hAnsi="Avenir Next" w:cs="Times New Roman"/>
                <w:b/>
                <w:bCs/>
                <w:sz w:val="16"/>
                <w:szCs w:val="16"/>
              </w:rPr>
              <w:t>Objekta adrese</w:t>
            </w:r>
          </w:p>
        </w:tc>
        <w:tc>
          <w:tcPr>
            <w:tcW w:w="1983" w:type="dxa"/>
            <w:tcBorders>
              <w:top w:val="single" w:sz="4" w:space="0" w:color="000000"/>
              <w:left w:val="single" w:sz="4" w:space="0" w:color="000000"/>
              <w:bottom w:val="single" w:sz="4" w:space="0" w:color="000000"/>
              <w:right w:val="single" w:sz="4" w:space="0" w:color="000000"/>
            </w:tcBorders>
            <w:shd w:val="clear" w:color="auto" w:fill="D0CECE"/>
          </w:tcPr>
          <w:p w14:paraId="35F5E7FE" w14:textId="77777777" w:rsidR="00374CDD" w:rsidRPr="00374CDD" w:rsidRDefault="00374CDD" w:rsidP="00374CDD">
            <w:pPr>
              <w:widowControl w:val="0"/>
              <w:kinsoku w:val="0"/>
              <w:overflowPunct w:val="0"/>
              <w:autoSpaceDE w:val="0"/>
              <w:autoSpaceDN w:val="0"/>
              <w:adjustRightInd w:val="0"/>
              <w:spacing w:after="0" w:line="240" w:lineRule="auto"/>
              <w:ind w:left="14"/>
              <w:jc w:val="center"/>
              <w:rPr>
                <w:rFonts w:ascii="Avenir Next" w:eastAsia="Yu Mincho" w:hAnsi="Avenir Next" w:cs="Times New Roman"/>
                <w:b/>
                <w:bCs/>
                <w:sz w:val="16"/>
                <w:szCs w:val="16"/>
              </w:rPr>
            </w:pPr>
            <w:r w:rsidRPr="00374CDD">
              <w:rPr>
                <w:rFonts w:ascii="Avenir Next" w:eastAsia="Yu Mincho" w:hAnsi="Avenir Next" w:cs="Times New Roman"/>
                <w:b/>
                <w:bCs/>
                <w:sz w:val="16"/>
                <w:szCs w:val="16"/>
              </w:rPr>
              <w:t>Pasūtītāja nosaukums</w:t>
            </w:r>
          </w:p>
        </w:tc>
        <w:tc>
          <w:tcPr>
            <w:tcW w:w="1862" w:type="dxa"/>
            <w:tcBorders>
              <w:top w:val="single" w:sz="4" w:space="0" w:color="000000"/>
              <w:left w:val="single" w:sz="4" w:space="0" w:color="000000"/>
              <w:bottom w:val="single" w:sz="4" w:space="0" w:color="000000"/>
              <w:right w:val="single" w:sz="4" w:space="0" w:color="000000"/>
            </w:tcBorders>
            <w:shd w:val="clear" w:color="auto" w:fill="D0CECE"/>
          </w:tcPr>
          <w:p w14:paraId="35D1B8A4" w14:textId="77777777" w:rsidR="00374CDD" w:rsidRPr="00374CDD" w:rsidRDefault="00374CDD" w:rsidP="00374CDD">
            <w:pPr>
              <w:widowControl w:val="0"/>
              <w:kinsoku w:val="0"/>
              <w:overflowPunct w:val="0"/>
              <w:autoSpaceDE w:val="0"/>
              <w:autoSpaceDN w:val="0"/>
              <w:adjustRightInd w:val="0"/>
              <w:spacing w:after="0" w:line="240" w:lineRule="auto"/>
              <w:ind w:left="13"/>
              <w:jc w:val="center"/>
              <w:rPr>
                <w:rFonts w:ascii="Avenir Next" w:eastAsia="Yu Mincho" w:hAnsi="Avenir Next" w:cs="Times New Roman"/>
                <w:b/>
                <w:bCs/>
                <w:sz w:val="16"/>
                <w:szCs w:val="16"/>
              </w:rPr>
            </w:pPr>
            <w:r w:rsidRPr="00374CDD">
              <w:rPr>
                <w:rFonts w:ascii="Avenir Next" w:eastAsia="Yu Mincho" w:hAnsi="Avenir Next" w:cs="Times New Roman"/>
                <w:b/>
                <w:bCs/>
                <w:sz w:val="16"/>
                <w:szCs w:val="16"/>
              </w:rPr>
              <w:t>Pasūtītāja kontaktpersona, telefona numurs, e-pasta adrese</w:t>
            </w:r>
          </w:p>
        </w:tc>
        <w:tc>
          <w:tcPr>
            <w:tcW w:w="1844" w:type="dxa"/>
            <w:tcBorders>
              <w:top w:val="single" w:sz="4" w:space="0" w:color="000000"/>
              <w:left w:val="single" w:sz="4" w:space="0" w:color="000000"/>
              <w:bottom w:val="single" w:sz="4" w:space="0" w:color="000000"/>
              <w:right w:val="single" w:sz="4" w:space="0" w:color="000000"/>
            </w:tcBorders>
            <w:shd w:val="clear" w:color="auto" w:fill="D0CECE"/>
          </w:tcPr>
          <w:p w14:paraId="49A53C5A" w14:textId="77777777" w:rsidR="00374CDD" w:rsidRPr="00374CDD" w:rsidRDefault="00374CDD" w:rsidP="00374CDD">
            <w:pPr>
              <w:widowControl w:val="0"/>
              <w:kinsoku w:val="0"/>
              <w:overflowPunct w:val="0"/>
              <w:autoSpaceDE w:val="0"/>
              <w:autoSpaceDN w:val="0"/>
              <w:adjustRightInd w:val="0"/>
              <w:spacing w:after="0" w:line="240" w:lineRule="auto"/>
              <w:ind w:left="38"/>
              <w:jc w:val="center"/>
              <w:rPr>
                <w:rFonts w:ascii="Avenir Next" w:eastAsia="Yu Mincho" w:hAnsi="Avenir Next" w:cs="Times New Roman"/>
                <w:b/>
                <w:bCs/>
                <w:sz w:val="16"/>
                <w:szCs w:val="16"/>
              </w:rPr>
            </w:pPr>
            <w:r w:rsidRPr="00374CDD">
              <w:rPr>
                <w:rFonts w:ascii="Avenir Next" w:eastAsia="Yu Mincho" w:hAnsi="Avenir Next" w:cs="Times New Roman"/>
                <w:b/>
                <w:bCs/>
                <w:sz w:val="16"/>
                <w:szCs w:val="16"/>
              </w:rPr>
              <w:t>Pakalpojuma sniegšanas periods (gads)</w:t>
            </w:r>
          </w:p>
        </w:tc>
        <w:tc>
          <w:tcPr>
            <w:tcW w:w="1844" w:type="dxa"/>
            <w:tcBorders>
              <w:top w:val="single" w:sz="4" w:space="0" w:color="000000"/>
              <w:left w:val="single" w:sz="4" w:space="0" w:color="000000"/>
              <w:bottom w:val="single" w:sz="4" w:space="0" w:color="000000"/>
              <w:right w:val="single" w:sz="4" w:space="0" w:color="000000"/>
            </w:tcBorders>
            <w:shd w:val="clear" w:color="auto" w:fill="D0CECE"/>
          </w:tcPr>
          <w:p w14:paraId="63091B31" w14:textId="77777777" w:rsidR="00374CDD" w:rsidRPr="00374CDD" w:rsidRDefault="00374CDD" w:rsidP="00374CDD">
            <w:pPr>
              <w:widowControl w:val="0"/>
              <w:kinsoku w:val="0"/>
              <w:overflowPunct w:val="0"/>
              <w:autoSpaceDE w:val="0"/>
              <w:autoSpaceDN w:val="0"/>
              <w:adjustRightInd w:val="0"/>
              <w:spacing w:after="0" w:line="240" w:lineRule="auto"/>
              <w:ind w:left="38"/>
              <w:jc w:val="center"/>
              <w:rPr>
                <w:rFonts w:ascii="Avenir Next" w:eastAsia="Yu Mincho" w:hAnsi="Avenir Next" w:cs="Times New Roman"/>
                <w:b/>
                <w:bCs/>
                <w:sz w:val="16"/>
                <w:szCs w:val="16"/>
              </w:rPr>
            </w:pPr>
            <w:r w:rsidRPr="00374CDD">
              <w:rPr>
                <w:rFonts w:ascii="Avenir Next" w:eastAsia="Yu Mincho" w:hAnsi="Avenir Next" w:cs="Times New Roman"/>
                <w:b/>
                <w:bCs/>
                <w:sz w:val="16"/>
                <w:szCs w:val="16"/>
              </w:rPr>
              <w:t>Pakalpojuma ietvaros apkalpojamo iekārtu modelis</w:t>
            </w:r>
          </w:p>
        </w:tc>
      </w:tr>
      <w:tr w:rsidR="00374CDD" w:rsidRPr="00374CDD" w14:paraId="79645F4D" w14:textId="77777777" w:rsidTr="00374CDD">
        <w:trPr>
          <w:trHeight w:val="280"/>
        </w:trPr>
        <w:tc>
          <w:tcPr>
            <w:tcW w:w="754" w:type="dxa"/>
            <w:tcBorders>
              <w:top w:val="single" w:sz="4" w:space="0" w:color="000000"/>
              <w:left w:val="single" w:sz="4" w:space="0" w:color="000000"/>
              <w:bottom w:val="single" w:sz="4" w:space="0" w:color="000000"/>
              <w:right w:val="single" w:sz="4" w:space="0" w:color="000000"/>
            </w:tcBorders>
          </w:tcPr>
          <w:p w14:paraId="10C24629" w14:textId="77777777" w:rsidR="00374CDD" w:rsidRPr="00374CDD" w:rsidRDefault="00374CDD" w:rsidP="00374CDD">
            <w:pPr>
              <w:widowControl w:val="0"/>
              <w:kinsoku w:val="0"/>
              <w:overflowPunct w:val="0"/>
              <w:autoSpaceDE w:val="0"/>
              <w:autoSpaceDN w:val="0"/>
              <w:adjustRightInd w:val="0"/>
              <w:spacing w:after="0" w:line="240" w:lineRule="auto"/>
              <w:ind w:left="141"/>
              <w:jc w:val="center"/>
              <w:rPr>
                <w:rFonts w:ascii="Avenir Next" w:eastAsia="Yu Mincho" w:hAnsi="Avenir Next" w:cs="Times New Roman"/>
                <w:sz w:val="18"/>
                <w:szCs w:val="18"/>
              </w:rPr>
            </w:pPr>
            <w:r w:rsidRPr="00374CDD">
              <w:rPr>
                <w:rFonts w:ascii="Avenir Next" w:eastAsia="Yu Mincho" w:hAnsi="Avenir Next" w:cs="Times New Roman"/>
                <w:sz w:val="18"/>
                <w:szCs w:val="18"/>
              </w:rPr>
              <w:t>1.</w:t>
            </w:r>
          </w:p>
        </w:tc>
        <w:tc>
          <w:tcPr>
            <w:tcW w:w="1798" w:type="dxa"/>
            <w:tcBorders>
              <w:top w:val="single" w:sz="4" w:space="0" w:color="000000"/>
              <w:left w:val="single" w:sz="4" w:space="0" w:color="000000"/>
              <w:bottom w:val="single" w:sz="4" w:space="0" w:color="000000"/>
              <w:right w:val="single" w:sz="4" w:space="0" w:color="000000"/>
            </w:tcBorders>
          </w:tcPr>
          <w:p w14:paraId="080A3C7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983" w:type="dxa"/>
            <w:tcBorders>
              <w:top w:val="single" w:sz="4" w:space="0" w:color="000000"/>
              <w:left w:val="single" w:sz="4" w:space="0" w:color="000000"/>
              <w:bottom w:val="single" w:sz="4" w:space="0" w:color="000000"/>
              <w:right w:val="single" w:sz="4" w:space="0" w:color="000000"/>
            </w:tcBorders>
          </w:tcPr>
          <w:p w14:paraId="0BBF0D42" w14:textId="77777777" w:rsidR="00374CDD" w:rsidRPr="00374CDD" w:rsidRDefault="00374CDD" w:rsidP="00374CDD">
            <w:pPr>
              <w:widowControl w:val="0"/>
              <w:kinsoku w:val="0"/>
              <w:overflowPunct w:val="0"/>
              <w:autoSpaceDE w:val="0"/>
              <w:autoSpaceDN w:val="0"/>
              <w:adjustRightInd w:val="0"/>
              <w:spacing w:after="0" w:line="240" w:lineRule="auto"/>
              <w:ind w:left="13"/>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862" w:type="dxa"/>
            <w:tcBorders>
              <w:top w:val="single" w:sz="4" w:space="0" w:color="000000"/>
              <w:left w:val="single" w:sz="4" w:space="0" w:color="000000"/>
              <w:bottom w:val="single" w:sz="4" w:space="0" w:color="000000"/>
              <w:right w:val="single" w:sz="4" w:space="0" w:color="000000"/>
            </w:tcBorders>
          </w:tcPr>
          <w:p w14:paraId="3B6C56E6" w14:textId="77777777" w:rsidR="00374CDD" w:rsidRPr="00374CDD" w:rsidRDefault="00374CDD" w:rsidP="00374CDD">
            <w:pPr>
              <w:widowControl w:val="0"/>
              <w:kinsoku w:val="0"/>
              <w:overflowPunct w:val="0"/>
              <w:autoSpaceDE w:val="0"/>
              <w:autoSpaceDN w:val="0"/>
              <w:adjustRightInd w:val="0"/>
              <w:spacing w:after="0" w:line="240" w:lineRule="auto"/>
              <w:ind w:left="10"/>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844" w:type="dxa"/>
            <w:tcBorders>
              <w:top w:val="single" w:sz="4" w:space="0" w:color="000000"/>
              <w:left w:val="single" w:sz="4" w:space="0" w:color="000000"/>
              <w:bottom w:val="single" w:sz="4" w:space="0" w:color="000000"/>
              <w:right w:val="single" w:sz="4" w:space="0" w:color="000000"/>
            </w:tcBorders>
          </w:tcPr>
          <w:p w14:paraId="464E78B1" w14:textId="77777777" w:rsidR="00374CDD" w:rsidRPr="00374CDD" w:rsidRDefault="00374CDD" w:rsidP="00374CDD">
            <w:pPr>
              <w:widowControl w:val="0"/>
              <w:kinsoku w:val="0"/>
              <w:overflowPunct w:val="0"/>
              <w:autoSpaceDE w:val="0"/>
              <w:autoSpaceDN w:val="0"/>
              <w:adjustRightInd w:val="0"/>
              <w:spacing w:after="0" w:line="240" w:lineRule="auto"/>
              <w:ind w:left="34"/>
              <w:jc w:val="center"/>
              <w:rPr>
                <w:rFonts w:ascii="Avenir Next" w:eastAsia="Yu Mincho" w:hAnsi="Avenir Next" w:cs="Times New Roman"/>
                <w:sz w:val="18"/>
                <w:szCs w:val="18"/>
              </w:rPr>
            </w:pPr>
            <w:r w:rsidRPr="00374CDD">
              <w:rPr>
                <w:rFonts w:ascii="Avenir Next" w:eastAsia="Yu Mincho" w:hAnsi="Avenir Next" w:cs="Times New Roman"/>
                <w:sz w:val="18"/>
                <w:szCs w:val="18"/>
              </w:rPr>
              <w:t>&lt;…&gt;/&lt;…&gt;</w:t>
            </w:r>
          </w:p>
        </w:tc>
        <w:tc>
          <w:tcPr>
            <w:tcW w:w="1844" w:type="dxa"/>
            <w:tcBorders>
              <w:top w:val="single" w:sz="4" w:space="0" w:color="000000"/>
              <w:left w:val="single" w:sz="4" w:space="0" w:color="000000"/>
              <w:bottom w:val="single" w:sz="4" w:space="0" w:color="000000"/>
              <w:right w:val="single" w:sz="4" w:space="0" w:color="000000"/>
            </w:tcBorders>
          </w:tcPr>
          <w:p w14:paraId="4B78EE8C" w14:textId="77777777" w:rsidR="00374CDD" w:rsidRPr="00374CDD" w:rsidRDefault="00374CDD" w:rsidP="00374CDD">
            <w:pPr>
              <w:widowControl w:val="0"/>
              <w:kinsoku w:val="0"/>
              <w:overflowPunct w:val="0"/>
              <w:autoSpaceDE w:val="0"/>
              <w:autoSpaceDN w:val="0"/>
              <w:adjustRightInd w:val="0"/>
              <w:spacing w:after="0" w:line="240" w:lineRule="auto"/>
              <w:ind w:left="34"/>
              <w:jc w:val="center"/>
              <w:rPr>
                <w:rFonts w:ascii="Avenir Next" w:eastAsia="Yu Mincho" w:hAnsi="Avenir Next" w:cs="Times New Roman"/>
                <w:sz w:val="18"/>
                <w:szCs w:val="18"/>
              </w:rPr>
            </w:pPr>
          </w:p>
        </w:tc>
      </w:tr>
      <w:tr w:rsidR="00374CDD" w:rsidRPr="00374CDD" w14:paraId="30F48FDA" w14:textId="77777777" w:rsidTr="00374CDD">
        <w:trPr>
          <w:trHeight w:val="280"/>
        </w:trPr>
        <w:tc>
          <w:tcPr>
            <w:tcW w:w="754" w:type="dxa"/>
            <w:tcBorders>
              <w:top w:val="single" w:sz="4" w:space="0" w:color="000000"/>
              <w:left w:val="single" w:sz="4" w:space="0" w:color="000000"/>
              <w:bottom w:val="single" w:sz="4" w:space="0" w:color="000000"/>
              <w:right w:val="single" w:sz="4" w:space="0" w:color="000000"/>
            </w:tcBorders>
          </w:tcPr>
          <w:p w14:paraId="1AA90323" w14:textId="77777777" w:rsidR="00374CDD" w:rsidRPr="00374CDD" w:rsidRDefault="00374CDD" w:rsidP="00374CDD">
            <w:pPr>
              <w:widowControl w:val="0"/>
              <w:kinsoku w:val="0"/>
              <w:overflowPunct w:val="0"/>
              <w:autoSpaceDE w:val="0"/>
              <w:autoSpaceDN w:val="0"/>
              <w:adjustRightInd w:val="0"/>
              <w:spacing w:after="0" w:line="240" w:lineRule="auto"/>
              <w:ind w:left="141"/>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798" w:type="dxa"/>
            <w:tcBorders>
              <w:top w:val="single" w:sz="4" w:space="0" w:color="000000"/>
              <w:left w:val="single" w:sz="4" w:space="0" w:color="000000"/>
              <w:bottom w:val="single" w:sz="4" w:space="0" w:color="000000"/>
              <w:right w:val="single" w:sz="4" w:space="0" w:color="000000"/>
            </w:tcBorders>
          </w:tcPr>
          <w:p w14:paraId="60EA1A6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983" w:type="dxa"/>
            <w:tcBorders>
              <w:top w:val="single" w:sz="4" w:space="0" w:color="000000"/>
              <w:left w:val="single" w:sz="4" w:space="0" w:color="000000"/>
              <w:bottom w:val="single" w:sz="4" w:space="0" w:color="000000"/>
              <w:right w:val="single" w:sz="4" w:space="0" w:color="000000"/>
            </w:tcBorders>
          </w:tcPr>
          <w:p w14:paraId="100490BB" w14:textId="77777777" w:rsidR="00374CDD" w:rsidRPr="00374CDD" w:rsidRDefault="00374CDD" w:rsidP="00374CDD">
            <w:pPr>
              <w:widowControl w:val="0"/>
              <w:kinsoku w:val="0"/>
              <w:overflowPunct w:val="0"/>
              <w:autoSpaceDE w:val="0"/>
              <w:autoSpaceDN w:val="0"/>
              <w:adjustRightInd w:val="0"/>
              <w:spacing w:after="0" w:line="240" w:lineRule="auto"/>
              <w:ind w:left="13"/>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862" w:type="dxa"/>
            <w:tcBorders>
              <w:top w:val="single" w:sz="4" w:space="0" w:color="000000"/>
              <w:left w:val="single" w:sz="4" w:space="0" w:color="000000"/>
              <w:bottom w:val="single" w:sz="4" w:space="0" w:color="000000"/>
              <w:right w:val="single" w:sz="4" w:space="0" w:color="000000"/>
            </w:tcBorders>
          </w:tcPr>
          <w:p w14:paraId="1A311434" w14:textId="77777777" w:rsidR="00374CDD" w:rsidRPr="00374CDD" w:rsidRDefault="00374CDD" w:rsidP="00374CDD">
            <w:pPr>
              <w:widowControl w:val="0"/>
              <w:kinsoku w:val="0"/>
              <w:overflowPunct w:val="0"/>
              <w:autoSpaceDE w:val="0"/>
              <w:autoSpaceDN w:val="0"/>
              <w:adjustRightInd w:val="0"/>
              <w:spacing w:after="0" w:line="240" w:lineRule="auto"/>
              <w:ind w:left="10"/>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844" w:type="dxa"/>
            <w:tcBorders>
              <w:top w:val="single" w:sz="4" w:space="0" w:color="000000"/>
              <w:left w:val="single" w:sz="4" w:space="0" w:color="000000"/>
              <w:bottom w:val="single" w:sz="4" w:space="0" w:color="000000"/>
              <w:right w:val="single" w:sz="4" w:space="0" w:color="000000"/>
            </w:tcBorders>
          </w:tcPr>
          <w:p w14:paraId="67E0C031" w14:textId="77777777" w:rsidR="00374CDD" w:rsidRPr="00374CDD" w:rsidRDefault="00374CDD" w:rsidP="00374CDD">
            <w:pPr>
              <w:widowControl w:val="0"/>
              <w:kinsoku w:val="0"/>
              <w:overflowPunct w:val="0"/>
              <w:autoSpaceDE w:val="0"/>
              <w:autoSpaceDN w:val="0"/>
              <w:adjustRightInd w:val="0"/>
              <w:spacing w:after="0" w:line="240" w:lineRule="auto"/>
              <w:ind w:left="34"/>
              <w:jc w:val="center"/>
              <w:rPr>
                <w:rFonts w:ascii="Avenir Next" w:eastAsia="Yu Mincho" w:hAnsi="Avenir Next" w:cs="Times New Roman"/>
                <w:sz w:val="18"/>
                <w:szCs w:val="18"/>
              </w:rPr>
            </w:pPr>
            <w:r w:rsidRPr="00374CDD">
              <w:rPr>
                <w:rFonts w:ascii="Avenir Next" w:eastAsia="Yu Mincho" w:hAnsi="Avenir Next" w:cs="Times New Roman"/>
                <w:sz w:val="18"/>
                <w:szCs w:val="18"/>
              </w:rPr>
              <w:t>&lt;…&gt;/&lt;…&gt;</w:t>
            </w:r>
          </w:p>
        </w:tc>
        <w:tc>
          <w:tcPr>
            <w:tcW w:w="1844" w:type="dxa"/>
            <w:tcBorders>
              <w:top w:val="single" w:sz="4" w:space="0" w:color="000000"/>
              <w:left w:val="single" w:sz="4" w:space="0" w:color="000000"/>
              <w:bottom w:val="single" w:sz="4" w:space="0" w:color="000000"/>
              <w:right w:val="single" w:sz="4" w:space="0" w:color="000000"/>
            </w:tcBorders>
          </w:tcPr>
          <w:p w14:paraId="343A0592" w14:textId="77777777" w:rsidR="00374CDD" w:rsidRPr="00374CDD" w:rsidRDefault="00374CDD" w:rsidP="00374CDD">
            <w:pPr>
              <w:widowControl w:val="0"/>
              <w:kinsoku w:val="0"/>
              <w:overflowPunct w:val="0"/>
              <w:autoSpaceDE w:val="0"/>
              <w:autoSpaceDN w:val="0"/>
              <w:adjustRightInd w:val="0"/>
              <w:spacing w:after="0" w:line="240" w:lineRule="auto"/>
              <w:ind w:left="34"/>
              <w:jc w:val="center"/>
              <w:rPr>
                <w:rFonts w:ascii="Avenir Next" w:eastAsia="Yu Mincho" w:hAnsi="Avenir Next" w:cs="Times New Roman"/>
                <w:sz w:val="18"/>
                <w:szCs w:val="18"/>
              </w:rPr>
            </w:pPr>
          </w:p>
        </w:tc>
      </w:tr>
      <w:tr w:rsidR="00374CDD" w:rsidRPr="00374CDD" w14:paraId="58E8E2F0" w14:textId="77777777" w:rsidTr="00374CDD">
        <w:trPr>
          <w:trHeight w:val="280"/>
        </w:trPr>
        <w:tc>
          <w:tcPr>
            <w:tcW w:w="754" w:type="dxa"/>
            <w:tcBorders>
              <w:top w:val="single" w:sz="4" w:space="0" w:color="000000"/>
              <w:left w:val="single" w:sz="4" w:space="0" w:color="000000"/>
              <w:bottom w:val="single" w:sz="4" w:space="0" w:color="000000"/>
              <w:right w:val="single" w:sz="4" w:space="0" w:color="000000"/>
            </w:tcBorders>
          </w:tcPr>
          <w:p w14:paraId="313F618F" w14:textId="77777777" w:rsidR="00374CDD" w:rsidRPr="00374CDD" w:rsidRDefault="00374CDD" w:rsidP="00374CDD">
            <w:pPr>
              <w:widowControl w:val="0"/>
              <w:kinsoku w:val="0"/>
              <w:overflowPunct w:val="0"/>
              <w:autoSpaceDE w:val="0"/>
              <w:autoSpaceDN w:val="0"/>
              <w:adjustRightInd w:val="0"/>
              <w:spacing w:after="0" w:line="240" w:lineRule="auto"/>
              <w:ind w:left="141"/>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798" w:type="dxa"/>
            <w:tcBorders>
              <w:top w:val="single" w:sz="4" w:space="0" w:color="000000"/>
              <w:left w:val="single" w:sz="4" w:space="0" w:color="000000"/>
              <w:bottom w:val="single" w:sz="4" w:space="0" w:color="000000"/>
              <w:right w:val="single" w:sz="4" w:space="0" w:color="000000"/>
            </w:tcBorders>
          </w:tcPr>
          <w:p w14:paraId="678E69B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983" w:type="dxa"/>
            <w:tcBorders>
              <w:top w:val="single" w:sz="4" w:space="0" w:color="000000"/>
              <w:left w:val="single" w:sz="4" w:space="0" w:color="000000"/>
              <w:bottom w:val="single" w:sz="4" w:space="0" w:color="000000"/>
              <w:right w:val="single" w:sz="4" w:space="0" w:color="000000"/>
            </w:tcBorders>
          </w:tcPr>
          <w:p w14:paraId="5D7B59BD" w14:textId="77777777" w:rsidR="00374CDD" w:rsidRPr="00374CDD" w:rsidRDefault="00374CDD" w:rsidP="00374CDD">
            <w:pPr>
              <w:widowControl w:val="0"/>
              <w:kinsoku w:val="0"/>
              <w:overflowPunct w:val="0"/>
              <w:autoSpaceDE w:val="0"/>
              <w:autoSpaceDN w:val="0"/>
              <w:adjustRightInd w:val="0"/>
              <w:spacing w:after="0" w:line="240" w:lineRule="auto"/>
              <w:ind w:left="13"/>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862" w:type="dxa"/>
            <w:tcBorders>
              <w:top w:val="single" w:sz="4" w:space="0" w:color="000000"/>
              <w:left w:val="single" w:sz="4" w:space="0" w:color="000000"/>
              <w:bottom w:val="single" w:sz="4" w:space="0" w:color="000000"/>
              <w:right w:val="single" w:sz="4" w:space="0" w:color="000000"/>
            </w:tcBorders>
          </w:tcPr>
          <w:p w14:paraId="602E9EF2" w14:textId="77777777" w:rsidR="00374CDD" w:rsidRPr="00374CDD" w:rsidRDefault="00374CDD" w:rsidP="00374CDD">
            <w:pPr>
              <w:widowControl w:val="0"/>
              <w:kinsoku w:val="0"/>
              <w:overflowPunct w:val="0"/>
              <w:autoSpaceDE w:val="0"/>
              <w:autoSpaceDN w:val="0"/>
              <w:adjustRightInd w:val="0"/>
              <w:spacing w:after="0" w:line="240" w:lineRule="auto"/>
              <w:ind w:left="10"/>
              <w:jc w:val="center"/>
              <w:rPr>
                <w:rFonts w:ascii="Avenir Next" w:eastAsia="Yu Mincho" w:hAnsi="Avenir Next" w:cs="Times New Roman"/>
                <w:sz w:val="18"/>
                <w:szCs w:val="18"/>
              </w:rPr>
            </w:pPr>
            <w:r w:rsidRPr="00374CDD">
              <w:rPr>
                <w:rFonts w:ascii="Avenir Next" w:eastAsia="Yu Mincho" w:hAnsi="Avenir Next" w:cs="Times New Roman"/>
                <w:sz w:val="18"/>
                <w:szCs w:val="18"/>
              </w:rPr>
              <w:t>&lt;…&gt;</w:t>
            </w:r>
          </w:p>
        </w:tc>
        <w:tc>
          <w:tcPr>
            <w:tcW w:w="1844" w:type="dxa"/>
            <w:tcBorders>
              <w:top w:val="single" w:sz="4" w:space="0" w:color="000000"/>
              <w:left w:val="single" w:sz="4" w:space="0" w:color="000000"/>
              <w:bottom w:val="single" w:sz="4" w:space="0" w:color="000000"/>
              <w:right w:val="single" w:sz="4" w:space="0" w:color="000000"/>
            </w:tcBorders>
          </w:tcPr>
          <w:p w14:paraId="77948A58" w14:textId="77777777" w:rsidR="00374CDD" w:rsidRPr="00374CDD" w:rsidRDefault="00374CDD" w:rsidP="00374CDD">
            <w:pPr>
              <w:widowControl w:val="0"/>
              <w:kinsoku w:val="0"/>
              <w:overflowPunct w:val="0"/>
              <w:autoSpaceDE w:val="0"/>
              <w:autoSpaceDN w:val="0"/>
              <w:adjustRightInd w:val="0"/>
              <w:spacing w:after="0" w:line="240" w:lineRule="auto"/>
              <w:ind w:left="34"/>
              <w:jc w:val="center"/>
              <w:rPr>
                <w:rFonts w:ascii="Avenir Next" w:eastAsia="Yu Mincho" w:hAnsi="Avenir Next" w:cs="Times New Roman"/>
                <w:sz w:val="18"/>
                <w:szCs w:val="18"/>
              </w:rPr>
            </w:pPr>
            <w:r w:rsidRPr="00374CDD">
              <w:rPr>
                <w:rFonts w:ascii="Avenir Next" w:eastAsia="Yu Mincho" w:hAnsi="Avenir Next" w:cs="Times New Roman"/>
                <w:sz w:val="18"/>
                <w:szCs w:val="18"/>
              </w:rPr>
              <w:t>&lt;…&gt;/&lt;…&gt;</w:t>
            </w:r>
          </w:p>
        </w:tc>
        <w:tc>
          <w:tcPr>
            <w:tcW w:w="1844" w:type="dxa"/>
            <w:tcBorders>
              <w:top w:val="single" w:sz="4" w:space="0" w:color="000000"/>
              <w:left w:val="single" w:sz="4" w:space="0" w:color="000000"/>
              <w:bottom w:val="single" w:sz="4" w:space="0" w:color="000000"/>
              <w:right w:val="single" w:sz="4" w:space="0" w:color="000000"/>
            </w:tcBorders>
          </w:tcPr>
          <w:p w14:paraId="188C4968" w14:textId="77777777" w:rsidR="00374CDD" w:rsidRPr="00374CDD" w:rsidRDefault="00374CDD" w:rsidP="00374CDD">
            <w:pPr>
              <w:widowControl w:val="0"/>
              <w:kinsoku w:val="0"/>
              <w:overflowPunct w:val="0"/>
              <w:autoSpaceDE w:val="0"/>
              <w:autoSpaceDN w:val="0"/>
              <w:adjustRightInd w:val="0"/>
              <w:spacing w:after="0" w:line="240" w:lineRule="auto"/>
              <w:ind w:left="34"/>
              <w:jc w:val="center"/>
              <w:rPr>
                <w:rFonts w:ascii="Avenir Next" w:eastAsia="Yu Mincho" w:hAnsi="Avenir Next" w:cs="Times New Roman"/>
                <w:sz w:val="18"/>
                <w:szCs w:val="18"/>
              </w:rPr>
            </w:pPr>
          </w:p>
        </w:tc>
      </w:tr>
    </w:tbl>
    <w:p w14:paraId="7956E7F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19"/>
          <w:szCs w:val="19"/>
        </w:rPr>
      </w:pPr>
    </w:p>
    <w:p w14:paraId="160D6285"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1A894AE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00C524C"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13BDEC2D"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Nosaukums:]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781A4785"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336BCF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5FC2F1E" w14:textId="77777777" w:rsidR="00374CDD" w:rsidRPr="00374CDD" w:rsidRDefault="00374CDD" w:rsidP="00374CDD">
      <w:pPr>
        <w:widowControl w:val="0"/>
        <w:tabs>
          <w:tab w:val="left" w:pos="6526"/>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[datums:]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36A84E24" w14:textId="77777777" w:rsidR="00374CDD" w:rsidRPr="00374CDD" w:rsidRDefault="00374CDD" w:rsidP="00374CDD">
      <w:pPr>
        <w:widowControl w:val="0"/>
        <w:tabs>
          <w:tab w:val="left" w:pos="9364"/>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w:t>
      </w:r>
      <w:r w:rsidRPr="00374CDD">
        <w:rPr>
          <w:rFonts w:ascii="Avenir Next" w:eastAsia="Yu Mincho" w:hAnsi="Avenir Next" w:cs="Times New Roman"/>
          <w:i/>
          <w:iCs/>
          <w:spacing w:val="-19"/>
          <w:sz w:val="20"/>
          <w:szCs w:val="20"/>
        </w:rPr>
        <w:t xml:space="preserve"> </w:t>
      </w:r>
      <w:r w:rsidRPr="00374CDD">
        <w:rPr>
          <w:rFonts w:ascii="Avenir Next" w:eastAsia="Yu Mincho" w:hAnsi="Avenir Next" w:cs="Times New Roman"/>
          <w:i/>
          <w:iCs/>
          <w:sz w:val="20"/>
          <w:szCs w:val="20"/>
        </w:rPr>
        <w:t>paraksts:]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71CA966A" w14:textId="77777777" w:rsidR="00374CDD" w:rsidRPr="00374CDD" w:rsidRDefault="00374CDD" w:rsidP="00374CDD">
      <w:pPr>
        <w:widowControl w:val="0"/>
        <w:tabs>
          <w:tab w:val="left" w:pos="9330"/>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 vārds, uzvārds un</w:t>
      </w:r>
      <w:r w:rsidRPr="00374CDD">
        <w:rPr>
          <w:rFonts w:ascii="Avenir Next" w:eastAsia="Yu Mincho" w:hAnsi="Avenir Next" w:cs="Times New Roman"/>
          <w:i/>
          <w:iCs/>
          <w:spacing w:val="-21"/>
          <w:sz w:val="20"/>
          <w:szCs w:val="20"/>
        </w:rPr>
        <w:t xml:space="preserve"> </w:t>
      </w:r>
      <w:r w:rsidRPr="00374CDD">
        <w:rPr>
          <w:rFonts w:ascii="Avenir Next" w:eastAsia="Yu Mincho" w:hAnsi="Avenir Next" w:cs="Times New Roman"/>
          <w:i/>
          <w:iCs/>
          <w:sz w:val="20"/>
          <w:szCs w:val="20"/>
        </w:rPr>
        <w:t>amats:]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03F94A76"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0DAA3E5A"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6"/>
          <w:szCs w:val="26"/>
        </w:rPr>
      </w:pPr>
    </w:p>
    <w:p w14:paraId="5726BFFC"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4A016B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C94411A"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2E923506"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3A08F1F5"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437287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5318E6C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7D5A2FF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7EE0D9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528D0A9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07DC126F"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20BBDC0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61F5D39C"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2EC3EF4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2DC0187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3D776F9D"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t>3.pielikums</w:t>
      </w:r>
    </w:p>
    <w:p w14:paraId="2A01A078"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1B75EB8B"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15DA0612" w14:textId="77777777" w:rsidR="00E350F2" w:rsidRPr="00374CDD" w:rsidRDefault="00E350F2" w:rsidP="00E350F2">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68279A75" w14:textId="77777777" w:rsidR="00E350F2" w:rsidRPr="00374CDD" w:rsidRDefault="00E350F2" w:rsidP="00E350F2">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525D6401"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63D24A9C"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1585311E"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rPr>
      </w:pPr>
      <w:r w:rsidRPr="00374CDD">
        <w:rPr>
          <w:rFonts w:ascii="Avenir Next" w:eastAsia="Yu Mincho" w:hAnsi="Avenir Next" w:cs="Times New Roman"/>
          <w:b/>
          <w:bCs/>
        </w:rPr>
        <w:t>INFORMĀCIJA PAR KANDIDĀTA FINANSIĀLO STĀVOKLI</w:t>
      </w:r>
    </w:p>
    <w:p w14:paraId="31BA1BB3"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/forma/</w:t>
      </w:r>
    </w:p>
    <w:p w14:paraId="4BC566A9"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(1.POSMAM)</w:t>
      </w:r>
    </w:p>
    <w:p w14:paraId="6F0049EB"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7920A51E"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E350F2">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746B6DB3" w14:textId="77777777" w:rsidR="00374CDD" w:rsidRPr="00374CDD" w:rsidRDefault="00374CDD" w:rsidP="00374CDD">
      <w:pPr>
        <w:widowControl w:val="0"/>
        <w:kinsoku w:val="0"/>
        <w:overflowPunct w:val="0"/>
        <w:autoSpaceDE w:val="0"/>
        <w:autoSpaceDN w:val="0"/>
        <w:adjustRightInd w:val="0"/>
        <w:spacing w:after="0" w:line="240" w:lineRule="auto"/>
        <w:ind w:left="3679"/>
        <w:rPr>
          <w:rFonts w:ascii="Times New Roman" w:eastAsia="Yu Mincho" w:hAnsi="Times New Roman" w:cs="Times New Roman"/>
          <w:spacing w:val="-3"/>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E350F2">
        <w:rPr>
          <w:rFonts w:ascii="Avenir Next" w:eastAsia="Yu Mincho" w:hAnsi="Avenir Next" w:cs="Times New Roman"/>
          <w:spacing w:val="-3"/>
          <w:sz w:val="20"/>
          <w:szCs w:val="20"/>
        </w:rPr>
        <w:t>RS 2019/04</w:t>
      </w:r>
    </w:p>
    <w:p w14:paraId="585C6B54" w14:textId="77777777" w:rsidR="00374CDD" w:rsidRPr="00374CDD" w:rsidRDefault="00374CDD" w:rsidP="00374CDD">
      <w:pPr>
        <w:widowControl w:val="0"/>
        <w:kinsoku w:val="0"/>
        <w:overflowPunct w:val="0"/>
        <w:autoSpaceDE w:val="0"/>
        <w:autoSpaceDN w:val="0"/>
        <w:adjustRightInd w:val="0"/>
        <w:spacing w:after="0" w:line="240" w:lineRule="auto"/>
        <w:ind w:left="2848"/>
        <w:jc w:val="center"/>
        <w:rPr>
          <w:rFonts w:ascii="Times New Roman" w:eastAsia="Yu Mincho" w:hAnsi="Times New Roman" w:cs="Times New Roman"/>
        </w:rPr>
      </w:pPr>
    </w:p>
    <w:p w14:paraId="6C8E66BB"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E07FF62"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03DD185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18"/>
          <w:szCs w:val="18"/>
        </w:rPr>
      </w:pPr>
      <w:r w:rsidRPr="00374CDD">
        <w:rPr>
          <w:rFonts w:ascii="Avenir Next" w:eastAsia="Yu Mincho" w:hAnsi="Avenir Next" w:cs="Times New Roman"/>
          <w:i/>
          <w:iCs/>
          <w:sz w:val="18"/>
          <w:szCs w:val="18"/>
        </w:rPr>
        <w:t xml:space="preserve">Piezīme – Finanšu informācija tiek norādīta no ikgadējā finanšu pārskata peļņas vai zaudējumu aprēķina, kas sagatavots ievērojot attiecīgā kandidāta reģistrācijas valsts normatīvo aktu prasības attiecībā uz gada finanšu pārskata noformēšanu un apstiprināšanu. </w:t>
      </w:r>
    </w:p>
    <w:p w14:paraId="53FC5F6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18"/>
          <w:szCs w:val="18"/>
        </w:rPr>
      </w:pPr>
      <w:r w:rsidRPr="00374CDD">
        <w:rPr>
          <w:rFonts w:ascii="Avenir Next" w:eastAsia="Yu Mincho" w:hAnsi="Avenir Next" w:cs="Times New Roman"/>
          <w:i/>
          <w:iCs/>
          <w:sz w:val="18"/>
          <w:szCs w:val="18"/>
        </w:rPr>
        <w:t>Finanšu pārskata gadu</w:t>
      </w:r>
      <w:proofErr w:type="gramStart"/>
      <w:r w:rsidRPr="00374CDD">
        <w:rPr>
          <w:rFonts w:ascii="Avenir Next" w:eastAsia="Yu Mincho" w:hAnsi="Avenir Next" w:cs="Times New Roman"/>
          <w:i/>
          <w:iCs/>
          <w:sz w:val="18"/>
          <w:szCs w:val="18"/>
        </w:rPr>
        <w:t xml:space="preserve">  </w:t>
      </w:r>
      <w:proofErr w:type="gramEnd"/>
      <w:r w:rsidRPr="00374CDD">
        <w:rPr>
          <w:rFonts w:ascii="Avenir Next" w:eastAsia="Yu Mincho" w:hAnsi="Avenir Next" w:cs="Times New Roman"/>
          <w:i/>
          <w:iCs/>
          <w:sz w:val="18"/>
          <w:szCs w:val="18"/>
        </w:rPr>
        <w:t>peļņas vai zaudējumu aprēķini jāpievieno pielikumā.</w:t>
      </w:r>
    </w:p>
    <w:p w14:paraId="13E403E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18"/>
          <w:szCs w:val="18"/>
        </w:rPr>
      </w:pPr>
      <w:r w:rsidRPr="00374CDD">
        <w:rPr>
          <w:rFonts w:ascii="Avenir Next" w:eastAsia="Yu Mincho" w:hAnsi="Avenir Next" w:cs="Times New Roman"/>
          <w:i/>
          <w:iCs/>
          <w:sz w:val="18"/>
          <w:szCs w:val="18"/>
        </w:rPr>
        <w:t>Ja Kandidāts ir personu apvienība, tad norāda katra personu apvienības dalībnieku gada apgrozījumus.</w:t>
      </w:r>
    </w:p>
    <w:p w14:paraId="2D766B7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3305971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78810AB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098405E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3"/>
          <w:szCs w:val="23"/>
        </w:rPr>
      </w:pPr>
    </w:p>
    <w:tbl>
      <w:tblPr>
        <w:tblW w:w="0" w:type="auto"/>
        <w:tblInd w:w="408" w:type="dxa"/>
        <w:tblLayout w:type="fixed"/>
        <w:tblCellMar>
          <w:left w:w="0" w:type="dxa"/>
          <w:right w:w="0" w:type="dxa"/>
        </w:tblCellMar>
        <w:tblLook w:val="0000" w:firstRow="0" w:lastRow="0" w:firstColumn="0" w:lastColumn="0" w:noHBand="0" w:noVBand="0"/>
      </w:tblPr>
      <w:tblGrid>
        <w:gridCol w:w="2405"/>
        <w:gridCol w:w="1699"/>
        <w:gridCol w:w="1702"/>
        <w:gridCol w:w="1702"/>
        <w:gridCol w:w="1560"/>
      </w:tblGrid>
      <w:tr w:rsidR="00374CDD" w:rsidRPr="00374CDD" w14:paraId="61364906" w14:textId="77777777" w:rsidTr="00374CDD">
        <w:trPr>
          <w:trHeight w:val="266"/>
        </w:trPr>
        <w:tc>
          <w:tcPr>
            <w:tcW w:w="2405" w:type="dxa"/>
            <w:vMerge w:val="restart"/>
            <w:tcBorders>
              <w:top w:val="single" w:sz="4" w:space="0" w:color="000000"/>
              <w:left w:val="single" w:sz="4" w:space="0" w:color="000000"/>
              <w:bottom w:val="single" w:sz="4" w:space="0" w:color="000000"/>
              <w:right w:val="single" w:sz="4" w:space="0" w:color="000000"/>
            </w:tcBorders>
          </w:tcPr>
          <w:p w14:paraId="28E2AA5C" w14:textId="77777777" w:rsidR="00374CDD" w:rsidRPr="00374CDD" w:rsidRDefault="00374CDD" w:rsidP="00374CDD">
            <w:pPr>
              <w:widowControl w:val="0"/>
              <w:kinsoku w:val="0"/>
              <w:overflowPunct w:val="0"/>
              <w:autoSpaceDE w:val="0"/>
              <w:autoSpaceDN w:val="0"/>
              <w:adjustRightInd w:val="0"/>
              <w:spacing w:after="0" w:line="240" w:lineRule="auto"/>
              <w:ind w:left="139"/>
              <w:rPr>
                <w:rFonts w:ascii="Avenir Next" w:eastAsia="Yu Mincho" w:hAnsi="Avenir Next" w:cs="Times New Roman"/>
                <w:b/>
                <w:bCs/>
                <w:sz w:val="18"/>
                <w:szCs w:val="18"/>
              </w:rPr>
            </w:pPr>
            <w:r w:rsidRPr="00374CDD">
              <w:rPr>
                <w:rFonts w:ascii="Avenir Next" w:eastAsia="Yu Mincho" w:hAnsi="Avenir Next" w:cs="Times New Roman"/>
                <w:b/>
                <w:bCs/>
                <w:sz w:val="18"/>
                <w:szCs w:val="18"/>
              </w:rPr>
              <w:t>Uzņēmuma nosaukums</w:t>
            </w:r>
          </w:p>
        </w:tc>
        <w:tc>
          <w:tcPr>
            <w:tcW w:w="5103" w:type="dxa"/>
            <w:gridSpan w:val="3"/>
            <w:tcBorders>
              <w:top w:val="single" w:sz="4" w:space="0" w:color="000000"/>
              <w:left w:val="single" w:sz="4" w:space="0" w:color="000000"/>
              <w:bottom w:val="single" w:sz="4" w:space="0" w:color="000000"/>
              <w:right w:val="single" w:sz="4" w:space="0" w:color="000000"/>
            </w:tcBorders>
          </w:tcPr>
          <w:p w14:paraId="1AAE5D8C" w14:textId="77777777" w:rsidR="00374CDD" w:rsidRPr="00374CDD" w:rsidRDefault="00374CDD" w:rsidP="00374CDD">
            <w:pPr>
              <w:widowControl w:val="0"/>
              <w:kinsoku w:val="0"/>
              <w:overflowPunct w:val="0"/>
              <w:autoSpaceDE w:val="0"/>
              <w:autoSpaceDN w:val="0"/>
              <w:adjustRightInd w:val="0"/>
              <w:spacing w:after="0" w:line="240" w:lineRule="auto"/>
              <w:ind w:left="1238"/>
              <w:rPr>
                <w:rFonts w:ascii="Avenir Next" w:eastAsia="Yu Mincho" w:hAnsi="Avenir Next" w:cs="Times New Roman"/>
                <w:b/>
                <w:bCs/>
                <w:sz w:val="18"/>
                <w:szCs w:val="18"/>
              </w:rPr>
            </w:pPr>
            <w:r w:rsidRPr="00374CDD">
              <w:rPr>
                <w:rFonts w:ascii="Avenir Next" w:eastAsia="Yu Mincho" w:hAnsi="Avenir Next" w:cs="Times New Roman"/>
                <w:b/>
                <w:bCs/>
                <w:sz w:val="18"/>
                <w:szCs w:val="18"/>
              </w:rPr>
              <w:t>Apgrozījums EUR bez PVN</w:t>
            </w:r>
          </w:p>
        </w:tc>
        <w:tc>
          <w:tcPr>
            <w:tcW w:w="1560" w:type="dxa"/>
            <w:vMerge w:val="restart"/>
            <w:tcBorders>
              <w:top w:val="single" w:sz="4" w:space="0" w:color="000000"/>
              <w:left w:val="single" w:sz="4" w:space="0" w:color="000000"/>
              <w:bottom w:val="single" w:sz="4" w:space="0" w:color="000000"/>
              <w:right w:val="single" w:sz="4" w:space="0" w:color="000000"/>
            </w:tcBorders>
          </w:tcPr>
          <w:p w14:paraId="2E477A55" w14:textId="77777777" w:rsidR="00374CDD" w:rsidRPr="00374CDD" w:rsidRDefault="00374CDD" w:rsidP="00374CDD">
            <w:pPr>
              <w:widowControl w:val="0"/>
              <w:kinsoku w:val="0"/>
              <w:overflowPunct w:val="0"/>
              <w:autoSpaceDE w:val="0"/>
              <w:autoSpaceDN w:val="0"/>
              <w:adjustRightInd w:val="0"/>
              <w:spacing w:after="0" w:line="240" w:lineRule="auto"/>
              <w:ind w:left="122"/>
              <w:jc w:val="center"/>
              <w:rPr>
                <w:rFonts w:ascii="Avenir Next" w:eastAsia="Yu Mincho" w:hAnsi="Avenir Next" w:cs="Times New Roman"/>
                <w:b/>
                <w:bCs/>
                <w:sz w:val="18"/>
                <w:szCs w:val="18"/>
              </w:rPr>
            </w:pPr>
            <w:r w:rsidRPr="00374CDD">
              <w:rPr>
                <w:rFonts w:ascii="Avenir Next" w:eastAsia="Yu Mincho" w:hAnsi="Avenir Next" w:cs="Times New Roman"/>
                <w:b/>
                <w:bCs/>
                <w:sz w:val="18"/>
                <w:szCs w:val="18"/>
              </w:rPr>
              <w:t>Kopā par trīs</w:t>
            </w:r>
          </w:p>
          <w:p w14:paraId="072CEABF" w14:textId="77777777" w:rsidR="00374CDD" w:rsidRPr="00374CDD" w:rsidRDefault="00374CDD" w:rsidP="00374CDD">
            <w:pPr>
              <w:widowControl w:val="0"/>
              <w:kinsoku w:val="0"/>
              <w:overflowPunct w:val="0"/>
              <w:autoSpaceDE w:val="0"/>
              <w:autoSpaceDN w:val="0"/>
              <w:adjustRightInd w:val="0"/>
              <w:spacing w:after="0" w:line="240" w:lineRule="auto"/>
              <w:ind w:left="122"/>
              <w:jc w:val="center"/>
              <w:rPr>
                <w:rFonts w:ascii="Avenir Next" w:eastAsia="Yu Mincho" w:hAnsi="Avenir Next" w:cs="Times New Roman"/>
                <w:b/>
                <w:bCs/>
                <w:sz w:val="18"/>
                <w:szCs w:val="18"/>
              </w:rPr>
            </w:pPr>
            <w:r w:rsidRPr="00374CDD">
              <w:rPr>
                <w:rFonts w:ascii="Avenir Next" w:eastAsia="Yu Mincho" w:hAnsi="Avenir Next" w:cs="Times New Roman"/>
                <w:b/>
                <w:bCs/>
                <w:sz w:val="18"/>
                <w:szCs w:val="18"/>
              </w:rPr>
              <w:t>gadiem</w:t>
            </w:r>
          </w:p>
        </w:tc>
      </w:tr>
      <w:tr w:rsidR="00374CDD" w:rsidRPr="00374CDD" w14:paraId="0E69595F" w14:textId="77777777" w:rsidTr="00374CDD">
        <w:trPr>
          <w:trHeight w:val="265"/>
        </w:trPr>
        <w:tc>
          <w:tcPr>
            <w:tcW w:w="2405" w:type="dxa"/>
            <w:vMerge/>
            <w:tcBorders>
              <w:top w:val="nil"/>
              <w:left w:val="single" w:sz="4" w:space="0" w:color="000000"/>
              <w:bottom w:val="single" w:sz="4" w:space="0" w:color="000000"/>
              <w:right w:val="single" w:sz="4" w:space="0" w:color="000000"/>
            </w:tcBorders>
          </w:tcPr>
          <w:p w14:paraId="7A9C486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699" w:type="dxa"/>
            <w:tcBorders>
              <w:top w:val="single" w:sz="4" w:space="0" w:color="000000"/>
              <w:left w:val="single" w:sz="4" w:space="0" w:color="000000"/>
              <w:bottom w:val="single" w:sz="4" w:space="0" w:color="000000"/>
              <w:right w:val="single" w:sz="4" w:space="0" w:color="000000"/>
            </w:tcBorders>
          </w:tcPr>
          <w:p w14:paraId="5891FCAB" w14:textId="77777777" w:rsidR="00374CDD" w:rsidRPr="00374CDD" w:rsidRDefault="00374CDD" w:rsidP="00374CDD">
            <w:pPr>
              <w:widowControl w:val="0"/>
              <w:kinsoku w:val="0"/>
              <w:overflowPunct w:val="0"/>
              <w:autoSpaceDE w:val="0"/>
              <w:autoSpaceDN w:val="0"/>
              <w:adjustRightInd w:val="0"/>
              <w:spacing w:after="0" w:line="240" w:lineRule="auto"/>
              <w:ind w:left="609"/>
              <w:jc w:val="center"/>
              <w:rPr>
                <w:rFonts w:ascii="Avenir Next" w:eastAsia="Yu Mincho" w:hAnsi="Avenir Next" w:cs="Times New Roman"/>
                <w:b/>
                <w:bCs/>
                <w:sz w:val="18"/>
                <w:szCs w:val="18"/>
              </w:rPr>
            </w:pPr>
            <w:r w:rsidRPr="00374CDD">
              <w:rPr>
                <w:rFonts w:ascii="Avenir Next" w:eastAsia="Yu Mincho" w:hAnsi="Avenir Next" w:cs="Times New Roman"/>
                <w:b/>
                <w:bCs/>
                <w:sz w:val="18"/>
                <w:szCs w:val="18"/>
              </w:rPr>
              <w:t>2016</w:t>
            </w:r>
          </w:p>
        </w:tc>
        <w:tc>
          <w:tcPr>
            <w:tcW w:w="1702" w:type="dxa"/>
            <w:tcBorders>
              <w:top w:val="single" w:sz="4" w:space="0" w:color="000000"/>
              <w:left w:val="single" w:sz="4" w:space="0" w:color="000000"/>
              <w:bottom w:val="single" w:sz="4" w:space="0" w:color="000000"/>
              <w:right w:val="single" w:sz="4" w:space="0" w:color="000000"/>
            </w:tcBorders>
          </w:tcPr>
          <w:p w14:paraId="73970BF4" w14:textId="77777777" w:rsidR="00374CDD" w:rsidRPr="00374CDD" w:rsidRDefault="00374CDD" w:rsidP="00374CDD">
            <w:pPr>
              <w:widowControl w:val="0"/>
              <w:kinsoku w:val="0"/>
              <w:overflowPunct w:val="0"/>
              <w:autoSpaceDE w:val="0"/>
              <w:autoSpaceDN w:val="0"/>
              <w:adjustRightInd w:val="0"/>
              <w:spacing w:after="0" w:line="240" w:lineRule="auto"/>
              <w:ind w:left="612"/>
              <w:jc w:val="center"/>
              <w:rPr>
                <w:rFonts w:ascii="Avenir Next" w:eastAsia="Yu Mincho" w:hAnsi="Avenir Next" w:cs="Times New Roman"/>
                <w:b/>
                <w:bCs/>
                <w:sz w:val="18"/>
                <w:szCs w:val="18"/>
              </w:rPr>
            </w:pPr>
            <w:r w:rsidRPr="00374CDD">
              <w:rPr>
                <w:rFonts w:ascii="Avenir Next" w:eastAsia="Yu Mincho" w:hAnsi="Avenir Next" w:cs="Times New Roman"/>
                <w:b/>
                <w:bCs/>
                <w:sz w:val="18"/>
                <w:szCs w:val="18"/>
              </w:rPr>
              <w:t>2017</w:t>
            </w:r>
          </w:p>
        </w:tc>
        <w:tc>
          <w:tcPr>
            <w:tcW w:w="1702" w:type="dxa"/>
            <w:tcBorders>
              <w:top w:val="single" w:sz="4" w:space="0" w:color="000000"/>
              <w:left w:val="single" w:sz="4" w:space="0" w:color="000000"/>
              <w:bottom w:val="single" w:sz="4" w:space="0" w:color="000000"/>
              <w:right w:val="single" w:sz="4" w:space="0" w:color="000000"/>
            </w:tcBorders>
          </w:tcPr>
          <w:p w14:paraId="04B275B2" w14:textId="77777777" w:rsidR="00374CDD" w:rsidRPr="00374CDD" w:rsidRDefault="00374CDD" w:rsidP="00374CDD">
            <w:pPr>
              <w:widowControl w:val="0"/>
              <w:kinsoku w:val="0"/>
              <w:overflowPunct w:val="0"/>
              <w:autoSpaceDE w:val="0"/>
              <w:autoSpaceDN w:val="0"/>
              <w:adjustRightInd w:val="0"/>
              <w:spacing w:after="0" w:line="240" w:lineRule="auto"/>
              <w:ind w:left="611"/>
              <w:jc w:val="center"/>
              <w:rPr>
                <w:rFonts w:ascii="Avenir Next" w:eastAsia="Yu Mincho" w:hAnsi="Avenir Next" w:cs="Times New Roman"/>
                <w:b/>
                <w:bCs/>
                <w:sz w:val="18"/>
                <w:szCs w:val="18"/>
              </w:rPr>
            </w:pPr>
            <w:r w:rsidRPr="00374CDD">
              <w:rPr>
                <w:rFonts w:ascii="Avenir Next" w:eastAsia="Yu Mincho" w:hAnsi="Avenir Next" w:cs="Times New Roman"/>
                <w:b/>
                <w:bCs/>
                <w:sz w:val="18"/>
                <w:szCs w:val="18"/>
              </w:rPr>
              <w:t>2018</w:t>
            </w:r>
          </w:p>
        </w:tc>
        <w:tc>
          <w:tcPr>
            <w:tcW w:w="1560" w:type="dxa"/>
            <w:vMerge/>
            <w:tcBorders>
              <w:top w:val="nil"/>
              <w:left w:val="single" w:sz="4" w:space="0" w:color="000000"/>
              <w:bottom w:val="single" w:sz="4" w:space="0" w:color="000000"/>
              <w:right w:val="single" w:sz="4" w:space="0" w:color="000000"/>
            </w:tcBorders>
          </w:tcPr>
          <w:p w14:paraId="4D59F06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038DF791" w14:textId="77777777" w:rsidTr="00374CDD">
        <w:trPr>
          <w:trHeight w:val="266"/>
        </w:trPr>
        <w:tc>
          <w:tcPr>
            <w:tcW w:w="2405" w:type="dxa"/>
            <w:tcBorders>
              <w:top w:val="single" w:sz="4" w:space="0" w:color="000000"/>
              <w:left w:val="single" w:sz="4" w:space="0" w:color="000000"/>
              <w:bottom w:val="single" w:sz="4" w:space="0" w:color="000000"/>
              <w:right w:val="single" w:sz="4" w:space="0" w:color="000000"/>
            </w:tcBorders>
          </w:tcPr>
          <w:p w14:paraId="7A9647D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699" w:type="dxa"/>
            <w:tcBorders>
              <w:top w:val="single" w:sz="4" w:space="0" w:color="000000"/>
              <w:left w:val="single" w:sz="4" w:space="0" w:color="000000"/>
              <w:bottom w:val="single" w:sz="4" w:space="0" w:color="000000"/>
              <w:right w:val="single" w:sz="4" w:space="0" w:color="000000"/>
            </w:tcBorders>
          </w:tcPr>
          <w:p w14:paraId="724EAAA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702" w:type="dxa"/>
            <w:tcBorders>
              <w:top w:val="single" w:sz="4" w:space="0" w:color="000000"/>
              <w:left w:val="single" w:sz="4" w:space="0" w:color="000000"/>
              <w:bottom w:val="single" w:sz="4" w:space="0" w:color="000000"/>
              <w:right w:val="single" w:sz="4" w:space="0" w:color="000000"/>
            </w:tcBorders>
          </w:tcPr>
          <w:p w14:paraId="4EF6385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702" w:type="dxa"/>
            <w:tcBorders>
              <w:top w:val="single" w:sz="4" w:space="0" w:color="000000"/>
              <w:left w:val="single" w:sz="4" w:space="0" w:color="000000"/>
              <w:bottom w:val="single" w:sz="4" w:space="0" w:color="000000"/>
              <w:right w:val="single" w:sz="4" w:space="0" w:color="000000"/>
            </w:tcBorders>
          </w:tcPr>
          <w:p w14:paraId="56DD245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tcPr>
          <w:p w14:paraId="7CC7442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57D8E791" w14:textId="77777777" w:rsidTr="00374CDD">
        <w:trPr>
          <w:trHeight w:val="265"/>
        </w:trPr>
        <w:tc>
          <w:tcPr>
            <w:tcW w:w="2405" w:type="dxa"/>
            <w:tcBorders>
              <w:top w:val="single" w:sz="4" w:space="0" w:color="000000"/>
              <w:left w:val="single" w:sz="4" w:space="0" w:color="000000"/>
              <w:bottom w:val="single" w:sz="4" w:space="0" w:color="000000"/>
              <w:right w:val="single" w:sz="4" w:space="0" w:color="000000"/>
            </w:tcBorders>
          </w:tcPr>
          <w:p w14:paraId="785F2B1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699" w:type="dxa"/>
            <w:tcBorders>
              <w:top w:val="single" w:sz="4" w:space="0" w:color="000000"/>
              <w:left w:val="single" w:sz="4" w:space="0" w:color="000000"/>
              <w:bottom w:val="single" w:sz="4" w:space="0" w:color="000000"/>
              <w:right w:val="single" w:sz="4" w:space="0" w:color="000000"/>
            </w:tcBorders>
          </w:tcPr>
          <w:p w14:paraId="76054B7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702" w:type="dxa"/>
            <w:tcBorders>
              <w:top w:val="single" w:sz="4" w:space="0" w:color="000000"/>
              <w:left w:val="single" w:sz="4" w:space="0" w:color="000000"/>
              <w:bottom w:val="single" w:sz="4" w:space="0" w:color="000000"/>
              <w:right w:val="single" w:sz="4" w:space="0" w:color="000000"/>
            </w:tcBorders>
          </w:tcPr>
          <w:p w14:paraId="442D68A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702" w:type="dxa"/>
            <w:tcBorders>
              <w:top w:val="single" w:sz="4" w:space="0" w:color="000000"/>
              <w:left w:val="single" w:sz="4" w:space="0" w:color="000000"/>
              <w:bottom w:val="single" w:sz="4" w:space="0" w:color="000000"/>
              <w:right w:val="single" w:sz="4" w:space="0" w:color="000000"/>
            </w:tcBorders>
          </w:tcPr>
          <w:p w14:paraId="1D14A6B6"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tcPr>
          <w:p w14:paraId="3C4C580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r w:rsidR="00374CDD" w:rsidRPr="00374CDD" w14:paraId="30B2E309" w14:textId="77777777" w:rsidTr="00374CDD">
        <w:trPr>
          <w:trHeight w:val="266"/>
        </w:trPr>
        <w:tc>
          <w:tcPr>
            <w:tcW w:w="2405" w:type="dxa"/>
            <w:tcBorders>
              <w:top w:val="single" w:sz="4" w:space="0" w:color="000000"/>
              <w:left w:val="single" w:sz="4" w:space="0" w:color="000000"/>
              <w:bottom w:val="single" w:sz="4" w:space="0" w:color="000000"/>
              <w:right w:val="single" w:sz="4" w:space="0" w:color="000000"/>
            </w:tcBorders>
          </w:tcPr>
          <w:p w14:paraId="37389146"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8"/>
                <w:szCs w:val="18"/>
              </w:rPr>
            </w:pPr>
            <w:r w:rsidRPr="00374CDD">
              <w:rPr>
                <w:rFonts w:ascii="Avenir Next" w:eastAsia="Yu Mincho" w:hAnsi="Avenir Next" w:cs="Times New Roman"/>
                <w:sz w:val="18"/>
                <w:szCs w:val="18"/>
              </w:rPr>
              <w:t>Kopā</w:t>
            </w:r>
          </w:p>
        </w:tc>
        <w:tc>
          <w:tcPr>
            <w:tcW w:w="1699" w:type="dxa"/>
            <w:tcBorders>
              <w:top w:val="single" w:sz="4" w:space="0" w:color="000000"/>
              <w:left w:val="single" w:sz="4" w:space="0" w:color="000000"/>
              <w:bottom w:val="single" w:sz="4" w:space="0" w:color="000000"/>
              <w:right w:val="single" w:sz="4" w:space="0" w:color="000000"/>
            </w:tcBorders>
          </w:tcPr>
          <w:p w14:paraId="1029FDF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702" w:type="dxa"/>
            <w:tcBorders>
              <w:top w:val="single" w:sz="4" w:space="0" w:color="000000"/>
              <w:left w:val="single" w:sz="4" w:space="0" w:color="000000"/>
              <w:bottom w:val="single" w:sz="4" w:space="0" w:color="000000"/>
              <w:right w:val="single" w:sz="4" w:space="0" w:color="000000"/>
            </w:tcBorders>
          </w:tcPr>
          <w:p w14:paraId="3601279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702" w:type="dxa"/>
            <w:tcBorders>
              <w:top w:val="single" w:sz="4" w:space="0" w:color="000000"/>
              <w:left w:val="single" w:sz="4" w:space="0" w:color="000000"/>
              <w:bottom w:val="single" w:sz="4" w:space="0" w:color="000000"/>
              <w:right w:val="single" w:sz="4" w:space="0" w:color="000000"/>
            </w:tcBorders>
          </w:tcPr>
          <w:p w14:paraId="6559193B"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c>
          <w:tcPr>
            <w:tcW w:w="1560" w:type="dxa"/>
            <w:tcBorders>
              <w:top w:val="single" w:sz="4" w:space="0" w:color="000000"/>
              <w:left w:val="single" w:sz="4" w:space="0" w:color="000000"/>
              <w:bottom w:val="single" w:sz="4" w:space="0" w:color="000000"/>
              <w:right w:val="single" w:sz="4" w:space="0" w:color="000000"/>
            </w:tcBorders>
          </w:tcPr>
          <w:p w14:paraId="2629E7EB"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18"/>
                <w:szCs w:val="18"/>
              </w:rPr>
            </w:pPr>
          </w:p>
        </w:tc>
      </w:tr>
    </w:tbl>
    <w:p w14:paraId="59BCA0B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346F760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330F1487" w14:textId="77777777" w:rsidR="00374CDD" w:rsidRPr="00374CDD" w:rsidRDefault="00374CDD" w:rsidP="00374CDD">
      <w:pPr>
        <w:widowControl w:val="0"/>
        <w:kinsoku w:val="0"/>
        <w:overflowPunct w:val="0"/>
        <w:autoSpaceDE w:val="0"/>
        <w:autoSpaceDN w:val="0"/>
        <w:adjustRightInd w:val="0"/>
        <w:spacing w:after="0" w:line="240" w:lineRule="auto"/>
        <w:ind w:left="258"/>
        <w:jc w:val="both"/>
        <w:rPr>
          <w:rFonts w:ascii="Avenir Next" w:eastAsia="Yu Mincho" w:hAnsi="Avenir Next" w:cs="Arial"/>
          <w:b/>
          <w:bCs/>
          <w:i/>
          <w:iCs/>
          <w:sz w:val="20"/>
          <w:szCs w:val="20"/>
        </w:rPr>
      </w:pPr>
      <w:r w:rsidRPr="00374CDD">
        <w:rPr>
          <w:rFonts w:ascii="Avenir Next" w:eastAsia="Yu Mincho" w:hAnsi="Avenir Next" w:cs="Times New Roman"/>
          <w:sz w:val="20"/>
          <w:szCs w:val="20"/>
        </w:rPr>
        <w:t xml:space="preserve">Kandidāts apliecina, ka tā pēdējo trīs noslēgto finanšu gadu (2016., 2017. un 2018.gads) vidējais gada apgrozījums (3 gadu summa/3) bez PVN ir </w:t>
      </w:r>
      <w:r w:rsidRPr="00374CDD">
        <w:rPr>
          <w:rFonts w:ascii="Avenir Next" w:eastAsia="Yu Mincho" w:hAnsi="Avenir Next" w:cs="Arial"/>
          <w:b/>
          <w:bCs/>
          <w:i/>
          <w:iCs/>
          <w:sz w:val="20"/>
          <w:szCs w:val="20"/>
          <w:shd w:val="clear" w:color="auto" w:fill="C0C0C0"/>
        </w:rPr>
        <w:t>[Summa cipariem]</w:t>
      </w:r>
      <w:r w:rsidRPr="00374CDD">
        <w:rPr>
          <w:rFonts w:ascii="Avenir Next" w:eastAsia="Yu Mincho" w:hAnsi="Avenir Next" w:cs="Arial"/>
          <w:b/>
          <w:bCs/>
          <w:i/>
          <w:iCs/>
          <w:sz w:val="20"/>
          <w:szCs w:val="20"/>
          <w:shd w:val="clear" w:color="auto" w:fill="FFFFFF"/>
        </w:rPr>
        <w:t xml:space="preserve"> </w:t>
      </w:r>
      <w:r w:rsidRPr="00374CDD">
        <w:rPr>
          <w:rFonts w:ascii="Avenir Next" w:eastAsia="Yu Mincho" w:hAnsi="Avenir Next" w:cs="Times New Roman"/>
          <w:b/>
          <w:bCs/>
          <w:sz w:val="20"/>
          <w:szCs w:val="20"/>
          <w:shd w:val="clear" w:color="auto" w:fill="FFFFFF"/>
        </w:rPr>
        <w:t xml:space="preserve">EUR </w:t>
      </w:r>
      <w:r w:rsidRPr="00374CDD">
        <w:rPr>
          <w:rFonts w:ascii="Avenir Next" w:eastAsia="Yu Mincho" w:hAnsi="Avenir Next" w:cs="Times New Roman"/>
          <w:sz w:val="20"/>
          <w:szCs w:val="20"/>
          <w:shd w:val="clear" w:color="auto" w:fill="FFFFFF"/>
        </w:rPr>
        <w:t>(</w:t>
      </w:r>
      <w:r w:rsidRPr="00374CDD">
        <w:rPr>
          <w:rFonts w:ascii="Avenir Next" w:eastAsia="Yu Mincho" w:hAnsi="Avenir Next" w:cs="Times New Roman"/>
          <w:i/>
          <w:iCs/>
          <w:sz w:val="20"/>
          <w:szCs w:val="20"/>
          <w:shd w:val="clear" w:color="auto" w:fill="FFFFFF"/>
        </w:rPr>
        <w:t>[Summa vārdiem]</w:t>
      </w:r>
      <w:r w:rsidRPr="00374CDD">
        <w:rPr>
          <w:rFonts w:ascii="Avenir Next" w:eastAsia="Yu Mincho" w:hAnsi="Avenir Next" w:cs="Times New Roman"/>
          <w:sz w:val="20"/>
          <w:szCs w:val="20"/>
          <w:shd w:val="clear" w:color="auto" w:fill="FFFFFF"/>
        </w:rPr>
        <w:t>).</w:t>
      </w:r>
    </w:p>
    <w:p w14:paraId="649344C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00C34A7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5F0B559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50E091A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524161C7"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Nosaukums:]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3150F78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0A347632"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[datums:]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19A71D94" w14:textId="77777777" w:rsidR="00374CDD" w:rsidRPr="00374CDD" w:rsidRDefault="00374CDD" w:rsidP="00374CDD">
      <w:pPr>
        <w:widowControl w:val="0"/>
        <w:tabs>
          <w:tab w:val="left" w:pos="9364"/>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w:t>
      </w:r>
      <w:r w:rsidRPr="00374CDD">
        <w:rPr>
          <w:rFonts w:ascii="Avenir Next" w:eastAsia="Yu Mincho" w:hAnsi="Avenir Next" w:cs="Times New Roman"/>
          <w:i/>
          <w:iCs/>
          <w:spacing w:val="-19"/>
          <w:sz w:val="20"/>
          <w:szCs w:val="20"/>
        </w:rPr>
        <w:t xml:space="preserve"> </w:t>
      </w:r>
      <w:r w:rsidRPr="00374CDD">
        <w:rPr>
          <w:rFonts w:ascii="Avenir Next" w:eastAsia="Yu Mincho" w:hAnsi="Avenir Next" w:cs="Times New Roman"/>
          <w:i/>
          <w:iCs/>
          <w:sz w:val="20"/>
          <w:szCs w:val="20"/>
        </w:rPr>
        <w:t>paraksts:]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3B268032" w14:textId="77777777" w:rsidR="00374CDD" w:rsidRPr="00374CDD" w:rsidRDefault="00374CDD" w:rsidP="00374CDD">
      <w:pPr>
        <w:widowControl w:val="0"/>
        <w:tabs>
          <w:tab w:val="left" w:pos="9328"/>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 vārds, uzvārds un</w:t>
      </w:r>
      <w:r w:rsidRPr="00374CDD">
        <w:rPr>
          <w:rFonts w:ascii="Avenir Next" w:eastAsia="Yu Mincho" w:hAnsi="Avenir Next" w:cs="Times New Roman"/>
          <w:i/>
          <w:iCs/>
          <w:spacing w:val="-23"/>
          <w:sz w:val="20"/>
          <w:szCs w:val="20"/>
        </w:rPr>
        <w:t xml:space="preserve"> </w:t>
      </w:r>
      <w:r w:rsidRPr="00374CDD">
        <w:rPr>
          <w:rFonts w:ascii="Avenir Next" w:eastAsia="Yu Mincho" w:hAnsi="Avenir Next" w:cs="Times New Roman"/>
          <w:i/>
          <w:iCs/>
          <w:sz w:val="20"/>
          <w:szCs w:val="20"/>
        </w:rPr>
        <w:t>amats:]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4F10D84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5446EF8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405F8A39"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C467C6F"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7206BF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1DBB58F"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04D0F0F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5EB8E82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76B00C3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5AD2971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5BFA3A6B"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9A01382"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7D1926A2"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48EC0ED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Avenir Next" w:eastAsia="Yu Mincho" w:hAnsi="Avenir Next" w:cs="Times New Roman"/>
          <w:b/>
          <w:bCs/>
          <w:spacing w:val="-1"/>
          <w:sz w:val="20"/>
          <w:szCs w:val="20"/>
        </w:rPr>
      </w:pPr>
    </w:p>
    <w:p w14:paraId="2301F67E"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1D5A15F2"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p>
    <w:p w14:paraId="2408940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t>4.pielikums</w:t>
      </w:r>
    </w:p>
    <w:p w14:paraId="78244D7F"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23BE09BC"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4C8829DE" w14:textId="77777777" w:rsidR="00D01970" w:rsidRPr="00374CDD" w:rsidRDefault="00D01970" w:rsidP="00D01970">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1EBB08CF" w14:textId="77777777" w:rsidR="00D01970" w:rsidRPr="00374CDD" w:rsidRDefault="00D01970" w:rsidP="00D01970">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084DBAE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907F14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0BF337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2252DF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7608A15"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rPr>
      </w:pPr>
      <w:r w:rsidRPr="00374CDD">
        <w:rPr>
          <w:rFonts w:ascii="Avenir Next" w:eastAsia="Yu Mincho" w:hAnsi="Avenir Next" w:cs="Times New Roman"/>
          <w:b/>
          <w:bCs/>
        </w:rPr>
        <w:t>KANDIDĀTA SPECIĀLISTU SARAKSTS</w:t>
      </w:r>
    </w:p>
    <w:p w14:paraId="2D9E3A6C"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/forma/</w:t>
      </w:r>
    </w:p>
    <w:p w14:paraId="2A33FF34"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(1.POSMAM)</w:t>
      </w:r>
    </w:p>
    <w:p w14:paraId="27D229AF"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4495F677"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D01970">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481D0F8B" w14:textId="77777777" w:rsidR="00374CDD" w:rsidRPr="00374CDD" w:rsidRDefault="00374CDD" w:rsidP="00374CDD">
      <w:pPr>
        <w:widowControl w:val="0"/>
        <w:kinsoku w:val="0"/>
        <w:overflowPunct w:val="0"/>
        <w:autoSpaceDE w:val="0"/>
        <w:autoSpaceDN w:val="0"/>
        <w:adjustRightInd w:val="0"/>
        <w:spacing w:after="0" w:line="240" w:lineRule="auto"/>
        <w:ind w:left="3679"/>
        <w:rPr>
          <w:rFonts w:ascii="Times New Roman" w:eastAsia="Yu Mincho" w:hAnsi="Times New Roman" w:cs="Times New Roman"/>
          <w:spacing w:val="-3"/>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D01970">
        <w:rPr>
          <w:rFonts w:ascii="Avenir Next" w:eastAsia="Yu Mincho" w:hAnsi="Avenir Next" w:cs="Times New Roman"/>
          <w:spacing w:val="-3"/>
          <w:sz w:val="20"/>
          <w:szCs w:val="20"/>
        </w:rPr>
        <w:t>RS 2019/04</w:t>
      </w:r>
    </w:p>
    <w:p w14:paraId="1DEA18F2" w14:textId="77777777" w:rsidR="00374CDD" w:rsidRPr="00374CDD" w:rsidRDefault="00374CDD" w:rsidP="00374CDD">
      <w:pPr>
        <w:widowControl w:val="0"/>
        <w:kinsoku w:val="0"/>
        <w:overflowPunct w:val="0"/>
        <w:autoSpaceDE w:val="0"/>
        <w:autoSpaceDN w:val="0"/>
        <w:adjustRightInd w:val="0"/>
        <w:spacing w:after="0" w:line="240" w:lineRule="auto"/>
        <w:ind w:left="2848"/>
        <w:jc w:val="center"/>
        <w:rPr>
          <w:rFonts w:ascii="Times New Roman" w:eastAsia="Yu Mincho" w:hAnsi="Times New Roman" w:cs="Times New Roman"/>
        </w:rPr>
      </w:pPr>
    </w:p>
    <w:p w14:paraId="38CBC066"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7BA0E3A4" w14:textId="77777777" w:rsidR="00374CDD" w:rsidRPr="00374CDD" w:rsidRDefault="00374CDD" w:rsidP="00374CDD">
      <w:pPr>
        <w:widowControl w:val="0"/>
        <w:kinsoku w:val="0"/>
        <w:overflowPunct w:val="0"/>
        <w:autoSpaceDE w:val="0"/>
        <w:autoSpaceDN w:val="0"/>
        <w:adjustRightInd w:val="0"/>
        <w:spacing w:after="0" w:line="240" w:lineRule="auto"/>
        <w:ind w:left="105"/>
        <w:rPr>
          <w:rFonts w:ascii="Avenir Next" w:eastAsia="Yu Mincho" w:hAnsi="Avenir Next" w:cs="Times New Roman"/>
          <w:b/>
          <w:bCs/>
          <w:sz w:val="20"/>
          <w:szCs w:val="20"/>
        </w:rPr>
      </w:pPr>
      <w:r w:rsidRPr="00374CDD">
        <w:rPr>
          <w:rFonts w:ascii="Avenir Next" w:eastAsia="Yu Mincho" w:hAnsi="Avenir Next" w:cs="Times New Roman"/>
          <w:b/>
          <w:bCs/>
          <w:sz w:val="20"/>
          <w:szCs w:val="20"/>
        </w:rPr>
        <w:t>Kandidāta sertificētie speciālisti:</w:t>
      </w:r>
    </w:p>
    <w:p w14:paraId="6649FB9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tbl>
      <w:tblPr>
        <w:tblStyle w:val="TableGrid"/>
        <w:tblW w:w="0" w:type="auto"/>
        <w:tblInd w:w="258" w:type="dxa"/>
        <w:tblLook w:val="04A0" w:firstRow="1" w:lastRow="0" w:firstColumn="1" w:lastColumn="0" w:noHBand="0" w:noVBand="1"/>
      </w:tblPr>
      <w:tblGrid>
        <w:gridCol w:w="2357"/>
        <w:gridCol w:w="2127"/>
        <w:gridCol w:w="2578"/>
        <w:gridCol w:w="2520"/>
      </w:tblGrid>
      <w:tr w:rsidR="00374CDD" w:rsidRPr="00374CDD" w14:paraId="3244366C" w14:textId="77777777" w:rsidTr="00374CDD">
        <w:tc>
          <w:tcPr>
            <w:tcW w:w="2357" w:type="dxa"/>
          </w:tcPr>
          <w:p w14:paraId="3F44E695" w14:textId="77777777" w:rsidR="00374CDD" w:rsidRPr="00374CDD" w:rsidRDefault="00374CDD" w:rsidP="00374CDD">
            <w:pPr>
              <w:widowControl w:val="0"/>
              <w:kinsoku w:val="0"/>
              <w:overflowPunct w:val="0"/>
              <w:autoSpaceDE w:val="0"/>
              <w:autoSpaceDN w:val="0"/>
              <w:adjustRightInd w:val="0"/>
              <w:jc w:val="center"/>
              <w:rPr>
                <w:rFonts w:ascii="Avenir Next" w:eastAsia="Yu Mincho" w:hAnsi="Avenir Next" w:cs="Times New Roman"/>
                <w:b/>
                <w:bCs/>
                <w:sz w:val="18"/>
                <w:szCs w:val="18"/>
              </w:rPr>
            </w:pPr>
            <w:proofErr w:type="spellStart"/>
            <w:r w:rsidRPr="00374CDD">
              <w:rPr>
                <w:rFonts w:ascii="Avenir Next" w:eastAsia="Yu Mincho" w:hAnsi="Avenir Next" w:cs="Times New Roman"/>
                <w:b/>
                <w:bCs/>
                <w:sz w:val="18"/>
                <w:szCs w:val="18"/>
              </w:rPr>
              <w:t>Vārds</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uzvārds</w:t>
            </w:r>
            <w:proofErr w:type="spellEnd"/>
          </w:p>
        </w:tc>
        <w:tc>
          <w:tcPr>
            <w:tcW w:w="2127" w:type="dxa"/>
          </w:tcPr>
          <w:p w14:paraId="514EB41A" w14:textId="77777777" w:rsidR="00374CDD" w:rsidRPr="00374CDD" w:rsidRDefault="00374CDD" w:rsidP="00374CDD">
            <w:pPr>
              <w:widowControl w:val="0"/>
              <w:kinsoku w:val="0"/>
              <w:overflowPunct w:val="0"/>
              <w:autoSpaceDE w:val="0"/>
              <w:autoSpaceDN w:val="0"/>
              <w:adjustRightInd w:val="0"/>
              <w:ind w:left="137"/>
              <w:jc w:val="center"/>
              <w:rPr>
                <w:rFonts w:ascii="Avenir Next" w:eastAsia="Yu Mincho" w:hAnsi="Avenir Next" w:cs="Times New Roman"/>
                <w:b/>
                <w:bCs/>
                <w:sz w:val="18"/>
                <w:szCs w:val="18"/>
              </w:rPr>
            </w:pPr>
            <w:proofErr w:type="spellStart"/>
            <w:r w:rsidRPr="00374CDD">
              <w:rPr>
                <w:rFonts w:ascii="Avenir Next" w:eastAsia="Yu Mincho" w:hAnsi="Avenir Next" w:cs="Times New Roman"/>
                <w:b/>
                <w:bCs/>
                <w:sz w:val="18"/>
                <w:szCs w:val="18"/>
              </w:rPr>
              <w:t>Speciālista</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darba</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vieta</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uzņēmums</w:t>
            </w:r>
            <w:proofErr w:type="spellEnd"/>
            <w:r w:rsidRPr="00374CDD">
              <w:rPr>
                <w:rFonts w:ascii="Avenir Next" w:eastAsia="Yu Mincho" w:hAnsi="Avenir Next" w:cs="Times New Roman"/>
                <w:b/>
                <w:bCs/>
                <w:sz w:val="18"/>
                <w:szCs w:val="18"/>
              </w:rPr>
              <w:t>)</w:t>
            </w:r>
          </w:p>
        </w:tc>
        <w:tc>
          <w:tcPr>
            <w:tcW w:w="2578" w:type="dxa"/>
          </w:tcPr>
          <w:p w14:paraId="53601858" w14:textId="77777777" w:rsidR="00374CDD" w:rsidRPr="00374CDD" w:rsidRDefault="00374CDD" w:rsidP="00374CDD">
            <w:pPr>
              <w:widowControl w:val="0"/>
              <w:kinsoku w:val="0"/>
              <w:overflowPunct w:val="0"/>
              <w:autoSpaceDE w:val="0"/>
              <w:autoSpaceDN w:val="0"/>
              <w:adjustRightInd w:val="0"/>
              <w:ind w:left="137"/>
              <w:jc w:val="center"/>
              <w:rPr>
                <w:rFonts w:ascii="Avenir Next" w:eastAsia="Yu Mincho" w:hAnsi="Avenir Next" w:cs="Times New Roman"/>
                <w:b/>
                <w:bCs/>
                <w:sz w:val="18"/>
                <w:szCs w:val="18"/>
              </w:rPr>
            </w:pPr>
            <w:proofErr w:type="spellStart"/>
            <w:r w:rsidRPr="00374CDD">
              <w:rPr>
                <w:rFonts w:ascii="Avenir Next" w:eastAsia="Yu Mincho" w:hAnsi="Avenir Next" w:cs="Times New Roman"/>
                <w:b/>
                <w:bCs/>
                <w:sz w:val="18"/>
                <w:szCs w:val="18"/>
              </w:rPr>
              <w:t>Sertifikācijas</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klase</w:t>
            </w:r>
            <w:proofErr w:type="spellEnd"/>
            <w:r w:rsidRPr="00374CDD">
              <w:rPr>
                <w:rFonts w:ascii="Avenir Next" w:eastAsia="Yu Mincho" w:hAnsi="Avenir Next" w:cs="Times New Roman"/>
                <w:b/>
                <w:bCs/>
                <w:sz w:val="18"/>
                <w:szCs w:val="18"/>
              </w:rPr>
              <w:t xml:space="preserve"> </w:t>
            </w:r>
          </w:p>
          <w:p w14:paraId="2892CC13" w14:textId="77777777" w:rsidR="00374CDD" w:rsidRPr="00374CDD" w:rsidRDefault="00374CDD" w:rsidP="00374CDD">
            <w:pPr>
              <w:widowControl w:val="0"/>
              <w:kinsoku w:val="0"/>
              <w:overflowPunct w:val="0"/>
              <w:autoSpaceDE w:val="0"/>
              <w:autoSpaceDN w:val="0"/>
              <w:adjustRightInd w:val="0"/>
              <w:ind w:left="137"/>
              <w:jc w:val="center"/>
              <w:rPr>
                <w:rFonts w:ascii="Avenir Next" w:eastAsia="Yu Mincho" w:hAnsi="Avenir Next" w:cs="Times New Roman"/>
                <w:b/>
                <w:bCs/>
                <w:sz w:val="18"/>
                <w:szCs w:val="18"/>
              </w:rPr>
            </w:pPr>
            <w:r w:rsidRPr="00374CDD">
              <w:rPr>
                <w:rFonts w:ascii="Avenir Next" w:eastAsia="Yu Mincho" w:hAnsi="Avenir Next" w:cs="Times New Roman"/>
                <w:b/>
                <w:bCs/>
                <w:sz w:val="18"/>
                <w:szCs w:val="18"/>
              </w:rPr>
              <w:t>(</w:t>
            </w:r>
            <w:proofErr w:type="spellStart"/>
            <w:r w:rsidRPr="00374CDD">
              <w:rPr>
                <w:rFonts w:ascii="Avenir Next" w:eastAsia="Yu Mincho" w:hAnsi="Avenir Next" w:cs="Times New Roman"/>
                <w:b/>
                <w:bCs/>
                <w:sz w:val="18"/>
                <w:szCs w:val="18"/>
              </w:rPr>
              <w:t>pielaides</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līmenis</w:t>
            </w:r>
            <w:proofErr w:type="spellEnd"/>
            <w:r w:rsidRPr="00374CDD">
              <w:rPr>
                <w:rFonts w:ascii="Avenir Next" w:eastAsia="Yu Mincho" w:hAnsi="Avenir Next" w:cs="Times New Roman"/>
                <w:b/>
                <w:bCs/>
                <w:sz w:val="18"/>
                <w:szCs w:val="18"/>
              </w:rPr>
              <w:t>)</w:t>
            </w:r>
          </w:p>
        </w:tc>
        <w:tc>
          <w:tcPr>
            <w:tcW w:w="2520" w:type="dxa"/>
          </w:tcPr>
          <w:p w14:paraId="22ABC228" w14:textId="77777777" w:rsidR="00374CDD" w:rsidRPr="00374CDD" w:rsidRDefault="00374CDD" w:rsidP="00374CDD">
            <w:pPr>
              <w:widowControl w:val="0"/>
              <w:kinsoku w:val="0"/>
              <w:overflowPunct w:val="0"/>
              <w:autoSpaceDE w:val="0"/>
              <w:autoSpaceDN w:val="0"/>
              <w:adjustRightInd w:val="0"/>
              <w:jc w:val="center"/>
              <w:rPr>
                <w:rFonts w:ascii="Avenir Next" w:eastAsia="Yu Mincho" w:hAnsi="Avenir Next" w:cs="Times New Roman"/>
                <w:b/>
                <w:bCs/>
                <w:sz w:val="18"/>
                <w:szCs w:val="18"/>
              </w:rPr>
            </w:pPr>
            <w:proofErr w:type="spellStart"/>
            <w:r w:rsidRPr="00374CDD">
              <w:rPr>
                <w:rFonts w:ascii="Avenir Next" w:eastAsia="Yu Mincho" w:hAnsi="Avenir Next" w:cs="Times New Roman"/>
                <w:b/>
                <w:bCs/>
                <w:sz w:val="18"/>
                <w:szCs w:val="18"/>
              </w:rPr>
              <w:t>Sertifikāta</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izsniedzējs</w:t>
            </w:r>
            <w:proofErr w:type="spellEnd"/>
            <w:r w:rsidRPr="00374CDD">
              <w:rPr>
                <w:rFonts w:ascii="Avenir Next" w:eastAsia="Yu Mincho" w:hAnsi="Avenir Next" w:cs="Times New Roman"/>
                <w:b/>
                <w:bCs/>
                <w:sz w:val="18"/>
                <w:szCs w:val="18"/>
              </w:rPr>
              <w:t xml:space="preserve"> un </w:t>
            </w:r>
            <w:proofErr w:type="spellStart"/>
            <w:r w:rsidRPr="00374CDD">
              <w:rPr>
                <w:rFonts w:ascii="Avenir Next" w:eastAsia="Yu Mincho" w:hAnsi="Avenir Next" w:cs="Times New Roman"/>
                <w:b/>
                <w:bCs/>
                <w:sz w:val="18"/>
                <w:szCs w:val="18"/>
              </w:rPr>
              <w:t>izsniegšanas</w:t>
            </w:r>
            <w:proofErr w:type="spellEnd"/>
            <w:r w:rsidRPr="00374CDD">
              <w:rPr>
                <w:rFonts w:ascii="Avenir Next" w:eastAsia="Yu Mincho" w:hAnsi="Avenir Next" w:cs="Times New Roman"/>
                <w:b/>
                <w:bCs/>
                <w:sz w:val="18"/>
                <w:szCs w:val="18"/>
              </w:rPr>
              <w:t xml:space="preserve"> </w:t>
            </w:r>
            <w:proofErr w:type="spellStart"/>
            <w:r w:rsidRPr="00374CDD">
              <w:rPr>
                <w:rFonts w:ascii="Avenir Next" w:eastAsia="Yu Mincho" w:hAnsi="Avenir Next" w:cs="Times New Roman"/>
                <w:b/>
                <w:bCs/>
                <w:sz w:val="18"/>
                <w:szCs w:val="18"/>
              </w:rPr>
              <w:t>datums</w:t>
            </w:r>
            <w:proofErr w:type="spellEnd"/>
          </w:p>
        </w:tc>
      </w:tr>
      <w:tr w:rsidR="00374CDD" w:rsidRPr="00374CDD" w14:paraId="31AC7EDA" w14:textId="77777777" w:rsidTr="00374CDD">
        <w:tc>
          <w:tcPr>
            <w:tcW w:w="2357" w:type="dxa"/>
          </w:tcPr>
          <w:p w14:paraId="7DE8A86B"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127" w:type="dxa"/>
          </w:tcPr>
          <w:p w14:paraId="6192133F"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578" w:type="dxa"/>
          </w:tcPr>
          <w:p w14:paraId="3BF933D3"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520" w:type="dxa"/>
          </w:tcPr>
          <w:p w14:paraId="6245FA9F"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r>
      <w:tr w:rsidR="00374CDD" w:rsidRPr="00374CDD" w14:paraId="08709184" w14:textId="77777777" w:rsidTr="00374CDD">
        <w:tc>
          <w:tcPr>
            <w:tcW w:w="2357" w:type="dxa"/>
          </w:tcPr>
          <w:p w14:paraId="418B49E9"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127" w:type="dxa"/>
          </w:tcPr>
          <w:p w14:paraId="179F4BE2"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578" w:type="dxa"/>
          </w:tcPr>
          <w:p w14:paraId="552EE794"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520" w:type="dxa"/>
          </w:tcPr>
          <w:p w14:paraId="037707BD"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r>
      <w:tr w:rsidR="00374CDD" w:rsidRPr="00374CDD" w14:paraId="4AF154F0" w14:textId="77777777" w:rsidTr="00374CDD">
        <w:tc>
          <w:tcPr>
            <w:tcW w:w="2357" w:type="dxa"/>
          </w:tcPr>
          <w:p w14:paraId="618B1CBD"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127" w:type="dxa"/>
          </w:tcPr>
          <w:p w14:paraId="30DA69CF"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578" w:type="dxa"/>
          </w:tcPr>
          <w:p w14:paraId="4619FA4C"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c>
          <w:tcPr>
            <w:tcW w:w="2520" w:type="dxa"/>
          </w:tcPr>
          <w:p w14:paraId="6DA4161D"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sz w:val="20"/>
                <w:szCs w:val="20"/>
              </w:rPr>
            </w:pPr>
          </w:p>
        </w:tc>
      </w:tr>
    </w:tbl>
    <w:p w14:paraId="27546583"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p>
    <w:p w14:paraId="6BC722C3"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p>
    <w:p w14:paraId="518D7A51"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Piezīme - Jāpievieno visu norādīto speciālistu sertifikātu kopijas</w:t>
      </w:r>
    </w:p>
    <w:p w14:paraId="3B9A496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28FF7F7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6CC9B9C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11E9781E"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Nosaukums:]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44B1C29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7282A3F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18DA4D9F" w14:textId="77777777" w:rsidR="00374CDD" w:rsidRPr="00374CDD" w:rsidRDefault="00374CDD" w:rsidP="00374CDD">
      <w:pPr>
        <w:widowControl w:val="0"/>
        <w:tabs>
          <w:tab w:val="left" w:pos="6526"/>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[datums:]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09E09A77" w14:textId="77777777" w:rsidR="00374CDD" w:rsidRPr="00374CDD" w:rsidRDefault="00374CDD" w:rsidP="00374CDD">
      <w:pPr>
        <w:widowControl w:val="0"/>
        <w:tabs>
          <w:tab w:val="left" w:pos="9364"/>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w:t>
      </w:r>
      <w:r w:rsidRPr="00374CDD">
        <w:rPr>
          <w:rFonts w:ascii="Avenir Next" w:eastAsia="Yu Mincho" w:hAnsi="Avenir Next" w:cs="Times New Roman"/>
          <w:i/>
          <w:iCs/>
          <w:spacing w:val="-19"/>
          <w:sz w:val="20"/>
          <w:szCs w:val="20"/>
        </w:rPr>
        <w:t xml:space="preserve"> </w:t>
      </w:r>
      <w:r w:rsidRPr="00374CDD">
        <w:rPr>
          <w:rFonts w:ascii="Avenir Next" w:eastAsia="Yu Mincho" w:hAnsi="Avenir Next" w:cs="Times New Roman"/>
          <w:i/>
          <w:iCs/>
          <w:sz w:val="20"/>
          <w:szCs w:val="20"/>
        </w:rPr>
        <w:t>paraksts:]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08928892" w14:textId="77777777" w:rsidR="00374CDD" w:rsidRPr="00374CDD" w:rsidRDefault="00374CDD" w:rsidP="00374CDD">
      <w:pPr>
        <w:widowControl w:val="0"/>
        <w:tabs>
          <w:tab w:val="left" w:pos="9330"/>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 vārds, uzvārds un</w:t>
      </w:r>
      <w:r w:rsidRPr="00374CDD">
        <w:rPr>
          <w:rFonts w:ascii="Avenir Next" w:eastAsia="Yu Mincho" w:hAnsi="Avenir Next" w:cs="Times New Roman"/>
          <w:i/>
          <w:iCs/>
          <w:spacing w:val="-21"/>
          <w:sz w:val="20"/>
          <w:szCs w:val="20"/>
        </w:rPr>
        <w:t xml:space="preserve"> </w:t>
      </w:r>
      <w:r w:rsidRPr="00374CDD">
        <w:rPr>
          <w:rFonts w:ascii="Avenir Next" w:eastAsia="Yu Mincho" w:hAnsi="Avenir Next" w:cs="Times New Roman"/>
          <w:i/>
          <w:iCs/>
          <w:sz w:val="20"/>
          <w:szCs w:val="20"/>
        </w:rPr>
        <w:t>amats:]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788E0B7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20"/>
          <w:szCs w:val="20"/>
        </w:rPr>
      </w:pPr>
    </w:p>
    <w:p w14:paraId="7C5C0BC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20"/>
          <w:szCs w:val="20"/>
        </w:rPr>
      </w:pPr>
    </w:p>
    <w:p w14:paraId="723BFECB"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2AAB28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699087F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68BDDAA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67A8FD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6EDDE8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E7F1206"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4BE34B5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69CF312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4C9DCDD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CEE395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A1AE46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4B9DBF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937D58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4E06F36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7BB5B1ED"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477D1A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3B3A80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1E40CCC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6FD0B1E" w14:textId="77777777" w:rsid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71679283" w14:textId="77777777" w:rsidR="00E011F3"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D6C94DE" w14:textId="77777777" w:rsidR="00E011F3"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997C411" w14:textId="77777777" w:rsidR="00E011F3" w:rsidRPr="00374CDD"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4A05E6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75293D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75FDC98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4297C57"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lastRenderedPageBreak/>
        <w:t>5.pielikums</w:t>
      </w:r>
    </w:p>
    <w:p w14:paraId="6693DAEA"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51421D85"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70736156" w14:textId="77777777" w:rsidR="00D01970" w:rsidRPr="00374CDD" w:rsidRDefault="00D01970" w:rsidP="00D01970">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156A2146" w14:textId="77777777" w:rsidR="00D01970" w:rsidRPr="00374CDD" w:rsidRDefault="00D01970" w:rsidP="00D01970">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238B25D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C367CE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416333D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15C88B3C" w14:textId="77777777" w:rsidR="00374CDD" w:rsidRPr="00374CDD" w:rsidRDefault="00374CDD" w:rsidP="00374CDD">
      <w:pPr>
        <w:widowControl w:val="0"/>
        <w:kinsoku w:val="0"/>
        <w:overflowPunct w:val="0"/>
        <w:autoSpaceDE w:val="0"/>
        <w:autoSpaceDN w:val="0"/>
        <w:adjustRightInd w:val="0"/>
        <w:spacing w:after="0" w:line="240" w:lineRule="auto"/>
        <w:ind w:left="2848"/>
        <w:jc w:val="center"/>
        <w:rPr>
          <w:rFonts w:ascii="Avenir Next" w:eastAsia="Yu Mincho" w:hAnsi="Avenir Next" w:cs="Times New Roman"/>
        </w:rPr>
      </w:pPr>
    </w:p>
    <w:p w14:paraId="49924541"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rPr>
      </w:pPr>
      <w:r w:rsidRPr="00374CDD">
        <w:rPr>
          <w:rFonts w:ascii="Avenir Next" w:eastAsia="Yu Mincho" w:hAnsi="Avenir Next" w:cs="Times New Roman"/>
          <w:b/>
          <w:bCs/>
        </w:rPr>
        <w:t>INFORMĀCIJA PAR PERSONU, UZ KURAS SPĒJĀM BALSTĀS KANDIDTĀTS</w:t>
      </w:r>
    </w:p>
    <w:p w14:paraId="0B779AE5"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/forma/</w:t>
      </w:r>
    </w:p>
    <w:p w14:paraId="067DF339"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rPr>
      </w:pPr>
      <w:r w:rsidRPr="00374CDD">
        <w:rPr>
          <w:rFonts w:ascii="Avenir Next" w:eastAsia="Yu Mincho" w:hAnsi="Avenir Next" w:cs="Times New Roman"/>
        </w:rPr>
        <w:t>(1.POSMAM)</w:t>
      </w:r>
    </w:p>
    <w:p w14:paraId="28E895BE"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7DC57129"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D01970">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1A933B9E" w14:textId="77777777" w:rsidR="00374CDD" w:rsidRPr="00374CDD" w:rsidRDefault="00374CDD" w:rsidP="00374CDD">
      <w:pPr>
        <w:widowControl w:val="0"/>
        <w:kinsoku w:val="0"/>
        <w:overflowPunct w:val="0"/>
        <w:autoSpaceDE w:val="0"/>
        <w:autoSpaceDN w:val="0"/>
        <w:adjustRightInd w:val="0"/>
        <w:spacing w:after="0" w:line="240" w:lineRule="auto"/>
        <w:ind w:left="3679"/>
        <w:rPr>
          <w:rFonts w:ascii="Times New Roman" w:eastAsia="Yu Mincho" w:hAnsi="Times New Roman" w:cs="Times New Roman"/>
          <w:spacing w:val="-3"/>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D01970">
        <w:rPr>
          <w:rFonts w:ascii="Avenir Next" w:eastAsia="Yu Mincho" w:hAnsi="Avenir Next" w:cs="Times New Roman"/>
          <w:spacing w:val="-3"/>
          <w:sz w:val="20"/>
          <w:szCs w:val="20"/>
        </w:rPr>
        <w:t>RS 2019/04</w:t>
      </w:r>
    </w:p>
    <w:p w14:paraId="1D62CA7B" w14:textId="77777777" w:rsidR="00374CDD" w:rsidRPr="00374CDD" w:rsidRDefault="00374CDD" w:rsidP="00374CDD">
      <w:pPr>
        <w:widowControl w:val="0"/>
        <w:autoSpaceDE w:val="0"/>
        <w:autoSpaceDN w:val="0"/>
        <w:adjustRightInd w:val="0"/>
        <w:spacing w:before="93" w:after="0" w:line="240" w:lineRule="auto"/>
        <w:ind w:left="216"/>
        <w:rPr>
          <w:rFonts w:ascii="Avenir Next" w:eastAsia="Batang" w:hAnsi="Avenir Next" w:cs="Arial"/>
          <w:i/>
          <w:sz w:val="18"/>
          <w:szCs w:val="18"/>
        </w:rPr>
      </w:pPr>
      <w:r w:rsidRPr="00374CDD">
        <w:rPr>
          <w:rFonts w:ascii="Avenir Next" w:eastAsia="Batang" w:hAnsi="Avenir Next" w:cs="Arial"/>
          <w:spacing w:val="-51"/>
          <w:sz w:val="18"/>
          <w:szCs w:val="18"/>
          <w:shd w:val="clear" w:color="auto" w:fill="D2D2D2"/>
        </w:rPr>
        <w:t xml:space="preserve"> </w:t>
      </w:r>
    </w:p>
    <w:p w14:paraId="71FE9F5B" w14:textId="77777777" w:rsidR="00374CDD" w:rsidRPr="00374CDD" w:rsidRDefault="00374CDD" w:rsidP="00374CDD">
      <w:pPr>
        <w:widowControl w:val="0"/>
        <w:autoSpaceDE w:val="0"/>
        <w:autoSpaceDN w:val="0"/>
        <w:adjustRightInd w:val="0"/>
        <w:spacing w:before="8" w:after="0" w:line="240" w:lineRule="auto"/>
        <w:rPr>
          <w:rFonts w:ascii="Avenir Next" w:eastAsia="Batang" w:hAnsi="Avenir Next" w:cs="Arial"/>
          <w:i/>
          <w:sz w:val="18"/>
          <w:szCs w:val="18"/>
        </w:rPr>
      </w:pPr>
    </w:p>
    <w:p w14:paraId="50345B9F" w14:textId="77777777" w:rsidR="00374CDD" w:rsidRPr="00374CDD" w:rsidRDefault="00374CDD" w:rsidP="00374CDD">
      <w:pPr>
        <w:widowControl w:val="0"/>
        <w:autoSpaceDE w:val="0"/>
        <w:autoSpaceDN w:val="0"/>
        <w:adjustRightInd w:val="0"/>
        <w:spacing w:before="1" w:after="0" w:line="240" w:lineRule="auto"/>
        <w:rPr>
          <w:rFonts w:ascii="Avenir Next" w:eastAsia="Batang" w:hAnsi="Avenir Next" w:cs="Arial"/>
          <w:sz w:val="18"/>
          <w:szCs w:val="18"/>
        </w:rPr>
      </w:pPr>
    </w:p>
    <w:p w14:paraId="03ABBC74"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261"/>
        <w:gridCol w:w="2271"/>
        <w:gridCol w:w="2615"/>
      </w:tblGrid>
      <w:tr w:rsidR="00374CDD" w:rsidRPr="00374CDD" w14:paraId="51FA6341" w14:textId="77777777" w:rsidTr="00374CDD">
        <w:trPr>
          <w:trHeight w:val="1382"/>
        </w:trPr>
        <w:tc>
          <w:tcPr>
            <w:tcW w:w="2271" w:type="dxa"/>
            <w:shd w:val="clear" w:color="auto" w:fill="D9D9D9"/>
          </w:tcPr>
          <w:p w14:paraId="6E6971E0" w14:textId="77777777" w:rsidR="00374CDD" w:rsidRPr="00374CDD" w:rsidRDefault="00374CDD" w:rsidP="00374CDD">
            <w:pPr>
              <w:widowControl w:val="0"/>
              <w:autoSpaceDE w:val="0"/>
              <w:autoSpaceDN w:val="0"/>
              <w:adjustRightInd w:val="0"/>
              <w:spacing w:after="0" w:line="240" w:lineRule="auto"/>
              <w:ind w:left="119" w:firstLine="4"/>
              <w:jc w:val="center"/>
              <w:rPr>
                <w:rFonts w:ascii="Avenir Next" w:eastAsia="Batang" w:hAnsi="Avenir Next" w:cs="Arial"/>
                <w:sz w:val="18"/>
                <w:szCs w:val="18"/>
              </w:rPr>
            </w:pPr>
            <w:r w:rsidRPr="00374CDD">
              <w:rPr>
                <w:rFonts w:ascii="Avenir Next" w:eastAsia="Batang" w:hAnsi="Avenir Next" w:cs="Arial"/>
                <w:sz w:val="18"/>
                <w:szCs w:val="18"/>
              </w:rPr>
              <w:t>Personas, uz kuras iespējām balstās, reģistrācijas numurs, adrese un kontaktpersona</w:t>
            </w:r>
          </w:p>
        </w:tc>
        <w:tc>
          <w:tcPr>
            <w:tcW w:w="2261" w:type="dxa"/>
            <w:shd w:val="clear" w:color="auto" w:fill="D9D9D9"/>
          </w:tcPr>
          <w:p w14:paraId="5E428001" w14:textId="77777777" w:rsidR="00374CDD" w:rsidRPr="00374CDD" w:rsidRDefault="00374CDD" w:rsidP="00374CDD">
            <w:pPr>
              <w:widowControl w:val="0"/>
              <w:autoSpaceDE w:val="0"/>
              <w:autoSpaceDN w:val="0"/>
              <w:adjustRightInd w:val="0"/>
              <w:spacing w:after="0" w:line="240" w:lineRule="auto"/>
              <w:ind w:left="110"/>
              <w:jc w:val="center"/>
              <w:rPr>
                <w:rFonts w:ascii="Avenir Next" w:eastAsia="Batang" w:hAnsi="Avenir Next" w:cs="Arial"/>
                <w:i/>
                <w:sz w:val="18"/>
                <w:szCs w:val="18"/>
              </w:rPr>
            </w:pPr>
            <w:r w:rsidRPr="00374CDD">
              <w:rPr>
                <w:rFonts w:ascii="Avenir Next" w:eastAsia="Batang" w:hAnsi="Avenir Next" w:cs="Arial"/>
                <w:sz w:val="18"/>
                <w:szCs w:val="18"/>
              </w:rPr>
              <w:t xml:space="preserve">Kvalifikācijas prasība, uz kuru pretendents atsaucas </w:t>
            </w:r>
            <w:proofErr w:type="gramStart"/>
            <w:r w:rsidRPr="00374CDD">
              <w:rPr>
                <w:rFonts w:ascii="Avenir Next" w:eastAsia="Batang" w:hAnsi="Avenir Next" w:cs="Arial"/>
                <w:i/>
                <w:sz w:val="18"/>
                <w:szCs w:val="18"/>
              </w:rPr>
              <w:t>(</w:t>
            </w:r>
            <w:proofErr w:type="gramEnd"/>
            <w:r w:rsidRPr="00374CDD">
              <w:rPr>
                <w:rFonts w:ascii="Avenir Next" w:eastAsia="Batang" w:hAnsi="Avenir Next" w:cs="Arial"/>
                <w:i/>
                <w:sz w:val="18"/>
                <w:szCs w:val="18"/>
              </w:rPr>
              <w:t>pievienots atbilstību pierādāms sertifikāts,</w:t>
            </w:r>
          </w:p>
          <w:p w14:paraId="38359A47" w14:textId="77777777" w:rsidR="00374CDD" w:rsidRPr="00374CDD" w:rsidRDefault="00374CDD" w:rsidP="00374CDD">
            <w:pPr>
              <w:widowControl w:val="0"/>
              <w:autoSpaceDE w:val="0"/>
              <w:autoSpaceDN w:val="0"/>
              <w:adjustRightInd w:val="0"/>
              <w:spacing w:before="3" w:after="0" w:line="210" w:lineRule="exact"/>
              <w:ind w:left="110"/>
              <w:jc w:val="center"/>
              <w:rPr>
                <w:rFonts w:ascii="Avenir Next" w:eastAsia="Batang" w:hAnsi="Avenir Next" w:cs="Arial"/>
                <w:i/>
                <w:sz w:val="18"/>
                <w:szCs w:val="18"/>
              </w:rPr>
            </w:pPr>
            <w:r w:rsidRPr="00374CDD">
              <w:rPr>
                <w:rFonts w:ascii="Avenir Next" w:eastAsia="Batang" w:hAnsi="Avenir Next" w:cs="Arial"/>
                <w:i/>
                <w:sz w:val="18"/>
                <w:szCs w:val="18"/>
              </w:rPr>
              <w:t>dokuments, pieredze)</w:t>
            </w:r>
          </w:p>
        </w:tc>
        <w:tc>
          <w:tcPr>
            <w:tcW w:w="2271" w:type="dxa"/>
            <w:shd w:val="clear" w:color="auto" w:fill="D9D9D9"/>
          </w:tcPr>
          <w:p w14:paraId="7B6C6F8E" w14:textId="77777777" w:rsidR="00374CDD" w:rsidRPr="00374CDD" w:rsidRDefault="00374CDD" w:rsidP="00374CDD">
            <w:pPr>
              <w:widowControl w:val="0"/>
              <w:autoSpaceDE w:val="0"/>
              <w:autoSpaceDN w:val="0"/>
              <w:adjustRightInd w:val="0"/>
              <w:spacing w:after="0" w:line="240" w:lineRule="auto"/>
              <w:ind w:left="135" w:hanging="1"/>
              <w:jc w:val="center"/>
              <w:rPr>
                <w:rFonts w:ascii="Avenir Next" w:eastAsia="Batang" w:hAnsi="Avenir Next" w:cs="Arial"/>
                <w:sz w:val="18"/>
                <w:szCs w:val="18"/>
              </w:rPr>
            </w:pPr>
            <w:r w:rsidRPr="00374CDD">
              <w:rPr>
                <w:rFonts w:ascii="Avenir Next" w:eastAsia="Batang" w:hAnsi="Avenir Next" w:cs="Arial"/>
                <w:sz w:val="18"/>
                <w:szCs w:val="18"/>
              </w:rPr>
              <w:t>Personas, uz kuras iespējām balstās, nodotie resursi kvalifikācijas prasību izpildei</w:t>
            </w:r>
          </w:p>
        </w:tc>
        <w:tc>
          <w:tcPr>
            <w:tcW w:w="2615" w:type="dxa"/>
            <w:shd w:val="clear" w:color="auto" w:fill="D9D9D9"/>
          </w:tcPr>
          <w:p w14:paraId="0A008BA8" w14:textId="77777777" w:rsidR="00374CDD" w:rsidRPr="00374CDD" w:rsidRDefault="00374CDD" w:rsidP="00374CDD">
            <w:pPr>
              <w:widowControl w:val="0"/>
              <w:autoSpaceDE w:val="0"/>
              <w:autoSpaceDN w:val="0"/>
              <w:adjustRightInd w:val="0"/>
              <w:spacing w:after="0" w:line="240" w:lineRule="auto"/>
              <w:ind w:left="125" w:firstLine="4"/>
              <w:jc w:val="center"/>
              <w:rPr>
                <w:rFonts w:ascii="Avenir Next" w:eastAsia="Batang" w:hAnsi="Avenir Next" w:cs="Arial"/>
                <w:sz w:val="18"/>
                <w:szCs w:val="18"/>
              </w:rPr>
            </w:pPr>
            <w:r w:rsidRPr="00374CDD">
              <w:rPr>
                <w:rFonts w:ascii="Avenir Next" w:eastAsia="Batang" w:hAnsi="Avenir Next" w:cs="Arial"/>
                <w:sz w:val="18"/>
                <w:szCs w:val="18"/>
              </w:rPr>
              <w:t>Īss personas, uz kuras iespējām balstās, veicamo darbu aprakstu iepirkuma līguma izpildē</w:t>
            </w:r>
          </w:p>
        </w:tc>
      </w:tr>
      <w:tr w:rsidR="00374CDD" w:rsidRPr="00374CDD" w14:paraId="309EE9C1" w14:textId="77777777" w:rsidTr="00374CDD">
        <w:trPr>
          <w:trHeight w:val="229"/>
        </w:trPr>
        <w:tc>
          <w:tcPr>
            <w:tcW w:w="2271" w:type="dxa"/>
          </w:tcPr>
          <w:p w14:paraId="0DBE896F"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261" w:type="dxa"/>
          </w:tcPr>
          <w:p w14:paraId="61AB327A"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271" w:type="dxa"/>
          </w:tcPr>
          <w:p w14:paraId="7FBC5346"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615" w:type="dxa"/>
          </w:tcPr>
          <w:p w14:paraId="76D3A647"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r>
      <w:tr w:rsidR="00374CDD" w:rsidRPr="00374CDD" w14:paraId="3F3B6534" w14:textId="77777777" w:rsidTr="00374CDD">
        <w:trPr>
          <w:trHeight w:val="230"/>
        </w:trPr>
        <w:tc>
          <w:tcPr>
            <w:tcW w:w="2271" w:type="dxa"/>
          </w:tcPr>
          <w:p w14:paraId="5B7A639C"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261" w:type="dxa"/>
          </w:tcPr>
          <w:p w14:paraId="014C30FE"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271" w:type="dxa"/>
          </w:tcPr>
          <w:p w14:paraId="6300212A"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615" w:type="dxa"/>
          </w:tcPr>
          <w:p w14:paraId="17053E80"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r>
      <w:tr w:rsidR="00374CDD" w:rsidRPr="00374CDD" w14:paraId="36DB2410" w14:textId="77777777" w:rsidTr="00374CDD">
        <w:trPr>
          <w:trHeight w:val="230"/>
        </w:trPr>
        <w:tc>
          <w:tcPr>
            <w:tcW w:w="2271" w:type="dxa"/>
          </w:tcPr>
          <w:p w14:paraId="64A65846"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261" w:type="dxa"/>
          </w:tcPr>
          <w:p w14:paraId="5C957435"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271" w:type="dxa"/>
          </w:tcPr>
          <w:p w14:paraId="6C97FBFA"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c>
          <w:tcPr>
            <w:tcW w:w="2615" w:type="dxa"/>
          </w:tcPr>
          <w:p w14:paraId="1DAAA726"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tc>
      </w:tr>
    </w:tbl>
    <w:p w14:paraId="100349B0"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p w14:paraId="692EB08A"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18"/>
          <w:szCs w:val="18"/>
        </w:rPr>
      </w:pPr>
    </w:p>
    <w:p w14:paraId="3F37828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8"/>
          <w:szCs w:val="18"/>
        </w:rPr>
      </w:pPr>
    </w:p>
    <w:p w14:paraId="4F97AAE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883E6F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4740480E"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Nosaukums:]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08190F04"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4461BC5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7482E556" w14:textId="77777777" w:rsidR="00374CDD" w:rsidRPr="00374CDD" w:rsidRDefault="00374CDD" w:rsidP="00374CDD">
      <w:pPr>
        <w:widowControl w:val="0"/>
        <w:tabs>
          <w:tab w:val="left" w:pos="6526"/>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[datums:]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5CA519FD" w14:textId="77777777" w:rsidR="00374CDD" w:rsidRPr="00374CDD" w:rsidRDefault="00374CDD" w:rsidP="00374CDD">
      <w:pPr>
        <w:widowControl w:val="0"/>
        <w:tabs>
          <w:tab w:val="left" w:pos="9364"/>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w:t>
      </w:r>
      <w:r w:rsidRPr="00374CDD">
        <w:rPr>
          <w:rFonts w:ascii="Avenir Next" w:eastAsia="Yu Mincho" w:hAnsi="Avenir Next" w:cs="Times New Roman"/>
          <w:i/>
          <w:iCs/>
          <w:spacing w:val="-19"/>
          <w:sz w:val="20"/>
          <w:szCs w:val="20"/>
        </w:rPr>
        <w:t xml:space="preserve"> </w:t>
      </w:r>
      <w:r w:rsidRPr="00374CDD">
        <w:rPr>
          <w:rFonts w:ascii="Avenir Next" w:eastAsia="Yu Mincho" w:hAnsi="Avenir Next" w:cs="Times New Roman"/>
          <w:i/>
          <w:iCs/>
          <w:sz w:val="20"/>
          <w:szCs w:val="20"/>
        </w:rPr>
        <w:t>paraksts:]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44E2E197" w14:textId="77777777" w:rsidR="00374CDD" w:rsidRPr="00374CDD" w:rsidRDefault="00374CDD" w:rsidP="00374CDD">
      <w:pPr>
        <w:widowControl w:val="0"/>
        <w:tabs>
          <w:tab w:val="left" w:pos="9330"/>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 vārds, uzvārds un</w:t>
      </w:r>
      <w:r w:rsidRPr="00374CDD">
        <w:rPr>
          <w:rFonts w:ascii="Avenir Next" w:eastAsia="Yu Mincho" w:hAnsi="Avenir Next" w:cs="Times New Roman"/>
          <w:i/>
          <w:iCs/>
          <w:spacing w:val="-21"/>
          <w:sz w:val="20"/>
          <w:szCs w:val="20"/>
        </w:rPr>
        <w:t xml:space="preserve"> </w:t>
      </w:r>
      <w:r w:rsidRPr="00374CDD">
        <w:rPr>
          <w:rFonts w:ascii="Avenir Next" w:eastAsia="Yu Mincho" w:hAnsi="Avenir Next" w:cs="Times New Roman"/>
          <w:i/>
          <w:iCs/>
          <w:sz w:val="20"/>
          <w:szCs w:val="20"/>
        </w:rPr>
        <w:t>amats:]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4EF5402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20"/>
          <w:szCs w:val="20"/>
        </w:rPr>
      </w:pPr>
    </w:p>
    <w:p w14:paraId="31AB4AB9"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135E6F4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8DFC8F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C2E75B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D66C53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AA8EA1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7D29015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9246A8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7517784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06F628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6C241B1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402FAB0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7FC1009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A405A8D" w14:textId="77777777" w:rsid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E499B97" w14:textId="77777777" w:rsidR="00E011F3"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38E2BA69" w14:textId="77777777" w:rsidR="00E011F3"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6D161DB7" w14:textId="77777777" w:rsidR="00E011F3"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47EF1F1" w14:textId="77777777" w:rsidR="00E011F3"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151452CA" w14:textId="77777777" w:rsidR="00E011F3"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47B8D79D" w14:textId="77777777" w:rsidR="00E011F3" w:rsidRPr="00374CDD" w:rsidRDefault="00E011F3"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01DEA7F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5DE9947"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7AB1DDF"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AA5E62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297A4BF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pacing w:val="-3"/>
          <w:sz w:val="16"/>
          <w:szCs w:val="16"/>
        </w:rPr>
      </w:pPr>
    </w:p>
    <w:p w14:paraId="53C1239D"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lastRenderedPageBreak/>
        <w:t>6.pielikums</w:t>
      </w:r>
    </w:p>
    <w:p w14:paraId="3380128E"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5354A73A"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71A04D82" w14:textId="77777777" w:rsidR="00D01970" w:rsidRPr="00374CDD" w:rsidRDefault="00D01970" w:rsidP="00D01970">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2DCA7495" w14:textId="77777777" w:rsidR="00D01970" w:rsidRPr="00374CDD" w:rsidRDefault="00D01970" w:rsidP="00D01970">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4AE73173"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2260E0E5"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79A07C0B" w14:textId="77777777" w:rsidR="00374CDD" w:rsidRPr="00374CDD" w:rsidRDefault="00374CDD" w:rsidP="00374CDD">
      <w:pPr>
        <w:widowControl w:val="0"/>
        <w:autoSpaceDE w:val="0"/>
        <w:autoSpaceDN w:val="0"/>
        <w:adjustRightInd w:val="0"/>
        <w:spacing w:before="1" w:after="0" w:line="240" w:lineRule="auto"/>
        <w:rPr>
          <w:rFonts w:ascii="Avenir Next Condensed" w:eastAsia="Batang" w:hAnsi="Avenir Next Condensed" w:cs="Arial"/>
          <w:sz w:val="20"/>
          <w:szCs w:val="20"/>
        </w:rPr>
      </w:pPr>
    </w:p>
    <w:p w14:paraId="1CC39D72"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sz w:val="20"/>
          <w:szCs w:val="20"/>
        </w:rPr>
      </w:pPr>
      <w:r w:rsidRPr="00374CDD">
        <w:rPr>
          <w:rFonts w:ascii="Avenir Next" w:eastAsia="Yu Mincho" w:hAnsi="Avenir Next" w:cs="Times New Roman"/>
          <w:b/>
          <w:bCs/>
          <w:sz w:val="20"/>
          <w:szCs w:val="20"/>
        </w:rPr>
        <w:t>KANDIDĀTA NORĀDĪTĀS PERSONAS, UZ KURAS SPĒJĀM TAS BALSTĀS, APLIECINĀJUMS</w:t>
      </w:r>
    </w:p>
    <w:p w14:paraId="177BE42D"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/forma/</w:t>
      </w:r>
    </w:p>
    <w:p w14:paraId="06ED49F3"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(1.POSMAM)</w:t>
      </w:r>
    </w:p>
    <w:p w14:paraId="583A9A36"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5B3AE687"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D01970">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7DAAABDF" w14:textId="77777777" w:rsidR="00374CDD" w:rsidRPr="00374CDD" w:rsidRDefault="00374CDD" w:rsidP="00374CDD">
      <w:pPr>
        <w:widowControl w:val="0"/>
        <w:kinsoku w:val="0"/>
        <w:overflowPunct w:val="0"/>
        <w:autoSpaceDE w:val="0"/>
        <w:autoSpaceDN w:val="0"/>
        <w:adjustRightInd w:val="0"/>
        <w:spacing w:after="0" w:line="240" w:lineRule="auto"/>
        <w:ind w:left="3679"/>
        <w:rPr>
          <w:rFonts w:ascii="Times New Roman" w:eastAsia="Yu Mincho" w:hAnsi="Times New Roman" w:cs="Times New Roman"/>
          <w:spacing w:val="-3"/>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D01970">
        <w:rPr>
          <w:rFonts w:ascii="Avenir Next" w:eastAsia="Yu Mincho" w:hAnsi="Avenir Next" w:cs="Times New Roman"/>
          <w:spacing w:val="-3"/>
          <w:sz w:val="20"/>
          <w:szCs w:val="20"/>
        </w:rPr>
        <w:t>RS 2019/04</w:t>
      </w:r>
    </w:p>
    <w:p w14:paraId="17907A42" w14:textId="77777777" w:rsidR="00374CDD" w:rsidRPr="00374CDD" w:rsidRDefault="00374CDD" w:rsidP="00374CDD">
      <w:pPr>
        <w:widowControl w:val="0"/>
        <w:autoSpaceDE w:val="0"/>
        <w:autoSpaceDN w:val="0"/>
        <w:adjustRightInd w:val="0"/>
        <w:spacing w:before="6" w:after="0" w:line="240" w:lineRule="auto"/>
        <w:rPr>
          <w:rFonts w:ascii="Avenir Next Condensed" w:eastAsia="Batang" w:hAnsi="Avenir Next Condensed" w:cs="Arial"/>
          <w:sz w:val="20"/>
          <w:szCs w:val="20"/>
        </w:rPr>
      </w:pPr>
    </w:p>
    <w:p w14:paraId="1CAEED5A" w14:textId="77777777" w:rsidR="00374CDD" w:rsidRPr="00374CDD" w:rsidRDefault="00374CDD" w:rsidP="00374CDD">
      <w:pPr>
        <w:widowControl w:val="0"/>
        <w:autoSpaceDE w:val="0"/>
        <w:autoSpaceDN w:val="0"/>
        <w:adjustRightInd w:val="0"/>
        <w:spacing w:before="94" w:after="0" w:line="240" w:lineRule="auto"/>
        <w:ind w:left="216"/>
        <w:rPr>
          <w:rFonts w:ascii="Avenir Next" w:eastAsia="Batang" w:hAnsi="Avenir Next" w:cs="Times New Roman"/>
        </w:rPr>
      </w:pPr>
      <w:r w:rsidRPr="00374CDD">
        <w:rPr>
          <w:rFonts w:ascii="Avenir Next" w:eastAsia="Batang" w:hAnsi="Avenir Next" w:cs="Arial"/>
          <w:sz w:val="20"/>
          <w:szCs w:val="20"/>
        </w:rPr>
        <w:t>Ar šo</w:t>
      </w:r>
      <w:proofErr w:type="gramStart"/>
      <w:r w:rsidRPr="00374CDD">
        <w:rPr>
          <w:rFonts w:ascii="Avenir Next" w:eastAsia="Batang" w:hAnsi="Avenir Next" w:cs="Arial"/>
          <w:sz w:val="20"/>
          <w:szCs w:val="20"/>
        </w:rPr>
        <w:t xml:space="preserve">  </w:t>
      </w:r>
      <w:proofErr w:type="gramEnd"/>
      <w:r w:rsidRPr="00374CDD">
        <w:rPr>
          <w:rFonts w:ascii="Avenir Next" w:eastAsia="Batang" w:hAnsi="Avenir Next" w:cs="Arial"/>
          <w:sz w:val="20"/>
          <w:szCs w:val="20"/>
        </w:rPr>
        <w:t xml:space="preserve">_________________________________ _____________________________ </w:t>
      </w:r>
      <w:r w:rsidRPr="00374CDD">
        <w:rPr>
          <w:rFonts w:ascii="Avenir Next" w:eastAsia="Batang" w:hAnsi="Avenir Next" w:cs="Arial"/>
          <w:i/>
          <w:iCs/>
          <w:sz w:val="20"/>
          <w:szCs w:val="20"/>
        </w:rPr>
        <w:t>(nosaukums, reģistrācijas numurs, juridiskā adrese)</w:t>
      </w:r>
      <w:r w:rsidRPr="00374CDD">
        <w:rPr>
          <w:rFonts w:ascii="Avenir Next" w:eastAsia="Batang" w:hAnsi="Avenir Next" w:cs="Arial"/>
          <w:sz w:val="20"/>
          <w:szCs w:val="20"/>
        </w:rPr>
        <w:t xml:space="preserve"> </w:t>
      </w:r>
      <w:r w:rsidRPr="00374CDD">
        <w:rPr>
          <w:rFonts w:ascii="Avenir Next" w:eastAsia="Batang" w:hAnsi="Avenir Next" w:cs="Arial"/>
          <w:sz w:val="20"/>
          <w:szCs w:val="20"/>
          <w:shd w:val="clear" w:color="auto" w:fill="FFFFFF"/>
        </w:rPr>
        <w:t>apliecina, ka:</w:t>
      </w:r>
    </w:p>
    <w:p w14:paraId="7DD45216" w14:textId="77777777" w:rsidR="00374CDD" w:rsidRPr="00374CDD" w:rsidRDefault="00374CDD" w:rsidP="00374CDD">
      <w:pPr>
        <w:widowControl w:val="0"/>
        <w:numPr>
          <w:ilvl w:val="0"/>
          <w:numId w:val="11"/>
        </w:numPr>
        <w:tabs>
          <w:tab w:val="left" w:pos="645"/>
        </w:tabs>
        <w:autoSpaceDE w:val="0"/>
        <w:autoSpaceDN w:val="0"/>
        <w:adjustRightInd w:val="0"/>
        <w:spacing w:before="93" w:after="0" w:line="240" w:lineRule="auto"/>
        <w:jc w:val="both"/>
        <w:rPr>
          <w:rFonts w:ascii="Avenir Next" w:eastAsia="Batang" w:hAnsi="Avenir Next" w:cs="Arial"/>
          <w:sz w:val="20"/>
          <w:szCs w:val="20"/>
        </w:rPr>
      </w:pPr>
      <w:r w:rsidRPr="00374CDD">
        <w:rPr>
          <w:rFonts w:ascii="Avenir Next" w:eastAsia="Batang" w:hAnsi="Avenir Next" w:cs="Arial"/>
          <w:sz w:val="20"/>
          <w:szCs w:val="20"/>
        </w:rPr>
        <w:t>piekrīt piedalīties iepirkuma</w:t>
      </w:r>
      <w:r w:rsidRPr="00374CDD">
        <w:rPr>
          <w:rFonts w:ascii="Avenir Next" w:eastAsia="Batang" w:hAnsi="Avenir Next" w:cs="Arial"/>
          <w:spacing w:val="1"/>
          <w:sz w:val="20"/>
          <w:szCs w:val="20"/>
        </w:rPr>
        <w:t xml:space="preserve"> </w:t>
      </w:r>
      <w:r w:rsidRPr="00374CDD">
        <w:rPr>
          <w:rFonts w:ascii="Avenir Next" w:eastAsia="Batang" w:hAnsi="Avenir Next" w:cs="Arial"/>
          <w:sz w:val="20"/>
          <w:szCs w:val="20"/>
        </w:rPr>
        <w:t>procedūrā,</w:t>
      </w:r>
      <w:r w:rsidRPr="00374CDD">
        <w:rPr>
          <w:rFonts w:ascii="Avenir Next" w:eastAsia="Batang" w:hAnsi="Avenir Next" w:cs="Arial"/>
          <w:spacing w:val="1"/>
          <w:sz w:val="20"/>
          <w:szCs w:val="20"/>
        </w:rPr>
        <w:t xml:space="preserve"> </w:t>
      </w:r>
      <w:r w:rsidRPr="00374CDD">
        <w:rPr>
          <w:rFonts w:ascii="Avenir Next" w:eastAsia="Batang" w:hAnsi="Avenir Next" w:cs="Arial"/>
          <w:spacing w:val="-3"/>
          <w:sz w:val="20"/>
          <w:szCs w:val="20"/>
        </w:rPr>
        <w:t>kā</w:t>
      </w:r>
      <w:r w:rsidRPr="00374CDD">
        <w:rPr>
          <w:rFonts w:ascii="Avenir Next" w:eastAsia="Batang" w:hAnsi="Avenir Next" w:cs="Arial"/>
          <w:sz w:val="20"/>
          <w:szCs w:val="20"/>
        </w:rPr>
        <w:t xml:space="preserve"> Pretendenta</w:t>
      </w:r>
      <w:r w:rsidRPr="00374CDD">
        <w:rPr>
          <w:rFonts w:ascii="Avenir Next" w:eastAsia="Batang" w:hAnsi="Avenir Next" w:cs="Arial"/>
          <w:spacing w:val="-2"/>
          <w:sz w:val="20"/>
          <w:szCs w:val="20"/>
        </w:rPr>
        <w:t xml:space="preserve"> </w:t>
      </w:r>
      <w:r w:rsidRPr="00374CDD">
        <w:rPr>
          <w:rFonts w:ascii="Avenir Next" w:eastAsia="Batang" w:hAnsi="Avenir Next" w:cs="Arial"/>
          <w:sz w:val="20"/>
          <w:szCs w:val="20"/>
        </w:rPr>
        <w:t xml:space="preserve">_________________________________ _____________________________ </w:t>
      </w:r>
      <w:r w:rsidRPr="00374CDD">
        <w:rPr>
          <w:rFonts w:ascii="Avenir Next" w:eastAsia="Batang" w:hAnsi="Avenir Next" w:cs="Arial"/>
          <w:i/>
          <w:iCs/>
          <w:sz w:val="20"/>
          <w:szCs w:val="20"/>
        </w:rPr>
        <w:t xml:space="preserve">(nosaukums, reģistrācijas numurs, juridiskā adrese) </w:t>
      </w:r>
      <w:r w:rsidRPr="00374CDD">
        <w:rPr>
          <w:rFonts w:ascii="Avenir Next" w:eastAsia="Batang" w:hAnsi="Avenir Next" w:cs="Arial"/>
          <w:sz w:val="20"/>
          <w:szCs w:val="20"/>
          <w:shd w:val="clear" w:color="auto" w:fill="FFFFFF"/>
        </w:rPr>
        <w:t>norādītā</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persona,</w:t>
      </w:r>
      <w:r w:rsidRPr="00374CDD">
        <w:rPr>
          <w:rFonts w:ascii="Avenir Next" w:eastAsia="Batang" w:hAnsi="Avenir Next" w:cs="Arial"/>
          <w:spacing w:val="-8"/>
          <w:sz w:val="20"/>
          <w:szCs w:val="20"/>
          <w:shd w:val="clear" w:color="auto" w:fill="FFFFFF"/>
        </w:rPr>
        <w:t xml:space="preserve"> </w:t>
      </w:r>
      <w:r w:rsidRPr="00374CDD">
        <w:rPr>
          <w:rFonts w:ascii="Avenir Next" w:eastAsia="Batang" w:hAnsi="Avenir Next" w:cs="Arial"/>
          <w:spacing w:val="-3"/>
          <w:sz w:val="20"/>
          <w:szCs w:val="20"/>
          <w:shd w:val="clear" w:color="auto" w:fill="FFFFFF"/>
        </w:rPr>
        <w:t>uz</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kuras</w:t>
      </w:r>
      <w:r w:rsidRPr="00374CDD">
        <w:rPr>
          <w:rFonts w:ascii="Avenir Next" w:eastAsia="Batang" w:hAnsi="Avenir Next" w:cs="Arial"/>
          <w:spacing w:val="-12"/>
          <w:sz w:val="20"/>
          <w:szCs w:val="20"/>
          <w:shd w:val="clear" w:color="auto" w:fill="FFFFFF"/>
        </w:rPr>
        <w:t xml:space="preserve"> </w:t>
      </w:r>
      <w:r w:rsidRPr="00374CDD">
        <w:rPr>
          <w:rFonts w:ascii="Avenir Next" w:eastAsia="Batang" w:hAnsi="Avenir Next" w:cs="Arial"/>
          <w:sz w:val="20"/>
          <w:szCs w:val="20"/>
          <w:shd w:val="clear" w:color="auto" w:fill="FFFFFF"/>
        </w:rPr>
        <w:t>iespējām</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kandidāts</w:t>
      </w:r>
      <w:r w:rsidRPr="00374CDD">
        <w:rPr>
          <w:rFonts w:ascii="Avenir Next" w:eastAsia="Batang" w:hAnsi="Avenir Next" w:cs="Arial"/>
          <w:spacing w:val="-12"/>
          <w:sz w:val="20"/>
          <w:szCs w:val="20"/>
          <w:shd w:val="clear" w:color="auto" w:fill="FFFFFF"/>
        </w:rPr>
        <w:t xml:space="preserve"> </w:t>
      </w:r>
      <w:r w:rsidRPr="00374CDD">
        <w:rPr>
          <w:rFonts w:ascii="Avenir Next" w:eastAsia="Batang" w:hAnsi="Avenir Next" w:cs="Arial"/>
          <w:sz w:val="20"/>
          <w:szCs w:val="20"/>
          <w:shd w:val="clear" w:color="auto" w:fill="FFFFFF"/>
        </w:rPr>
        <w:t>balstās,</w:t>
      </w:r>
      <w:r w:rsidRPr="00374CDD">
        <w:rPr>
          <w:rFonts w:ascii="Avenir Next" w:eastAsia="Batang" w:hAnsi="Avenir Next" w:cs="Arial"/>
          <w:spacing w:val="-13"/>
          <w:sz w:val="20"/>
          <w:szCs w:val="20"/>
          <w:shd w:val="clear" w:color="auto" w:fill="FFFFFF"/>
        </w:rPr>
        <w:t xml:space="preserve"> </w:t>
      </w:r>
      <w:r w:rsidRPr="00374CDD">
        <w:rPr>
          <w:rFonts w:ascii="Avenir Next" w:eastAsia="Batang" w:hAnsi="Avenir Next" w:cs="Arial"/>
          <w:sz w:val="20"/>
          <w:szCs w:val="20"/>
          <w:shd w:val="clear" w:color="auto" w:fill="FFFFFF"/>
        </w:rPr>
        <w:t>lai</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apliecinātu,</w:t>
      </w:r>
      <w:r w:rsidRPr="00374CDD">
        <w:rPr>
          <w:rFonts w:ascii="Avenir Next" w:eastAsia="Batang" w:hAnsi="Avenir Next" w:cs="Arial"/>
          <w:spacing w:val="-8"/>
          <w:sz w:val="20"/>
          <w:szCs w:val="20"/>
          <w:shd w:val="clear" w:color="auto" w:fill="FFFFFF"/>
        </w:rPr>
        <w:t xml:space="preserve"> </w:t>
      </w:r>
      <w:r w:rsidRPr="00374CDD">
        <w:rPr>
          <w:rFonts w:ascii="Avenir Next" w:eastAsia="Batang" w:hAnsi="Avenir Next" w:cs="Arial"/>
          <w:spacing w:val="-3"/>
          <w:sz w:val="20"/>
          <w:szCs w:val="20"/>
          <w:shd w:val="clear" w:color="auto" w:fill="FFFFFF"/>
        </w:rPr>
        <w:t>ka</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tā</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kvalifikācija</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atbilst</w:t>
      </w:r>
      <w:r w:rsidRPr="00374CDD">
        <w:rPr>
          <w:rFonts w:ascii="Avenir Next" w:eastAsia="Batang" w:hAnsi="Avenir Next" w:cs="Arial"/>
          <w:spacing w:val="-9"/>
          <w:sz w:val="20"/>
          <w:szCs w:val="20"/>
          <w:shd w:val="clear" w:color="auto" w:fill="FFFFFF"/>
        </w:rPr>
        <w:t xml:space="preserve"> </w:t>
      </w:r>
      <w:r w:rsidRPr="00374CDD">
        <w:rPr>
          <w:rFonts w:ascii="Avenir Next" w:eastAsia="Batang" w:hAnsi="Avenir Next" w:cs="Arial"/>
          <w:sz w:val="20"/>
          <w:szCs w:val="20"/>
          <w:shd w:val="clear" w:color="auto" w:fill="FFFFFF"/>
        </w:rPr>
        <w:t>paziņojumā par līgumu vai iepirkuma procedūras dokumentos noteiktajām prasībām,</w:t>
      </w:r>
      <w:r w:rsidRPr="00374CDD">
        <w:rPr>
          <w:rFonts w:ascii="Avenir Next" w:eastAsia="Batang" w:hAnsi="Avenir Next" w:cs="Arial"/>
          <w:spacing w:val="3"/>
          <w:sz w:val="20"/>
          <w:szCs w:val="20"/>
          <w:shd w:val="clear" w:color="auto" w:fill="FFFFFF"/>
        </w:rPr>
        <w:t xml:space="preserve"> </w:t>
      </w:r>
      <w:r w:rsidRPr="00374CDD">
        <w:rPr>
          <w:rFonts w:ascii="Avenir Next" w:eastAsia="Batang" w:hAnsi="Avenir Next" w:cs="Arial"/>
          <w:spacing w:val="-3"/>
          <w:sz w:val="20"/>
          <w:szCs w:val="20"/>
          <w:shd w:val="clear" w:color="auto" w:fill="FFFFFF"/>
        </w:rPr>
        <w:t>un</w:t>
      </w:r>
    </w:p>
    <w:p w14:paraId="555DFF44" w14:textId="77777777" w:rsidR="00374CDD" w:rsidRPr="00374CDD" w:rsidRDefault="00374CDD" w:rsidP="00374CDD">
      <w:pPr>
        <w:widowControl w:val="0"/>
        <w:numPr>
          <w:ilvl w:val="0"/>
          <w:numId w:val="11"/>
        </w:numPr>
        <w:tabs>
          <w:tab w:val="left" w:pos="644"/>
          <w:tab w:val="left" w:pos="645"/>
        </w:tabs>
        <w:autoSpaceDE w:val="0"/>
        <w:autoSpaceDN w:val="0"/>
        <w:adjustRightInd w:val="0"/>
        <w:spacing w:before="2" w:after="0" w:line="240" w:lineRule="auto"/>
        <w:jc w:val="both"/>
        <w:rPr>
          <w:rFonts w:ascii="Avenir Next" w:eastAsia="Batang" w:hAnsi="Avenir Next" w:cs="Arial"/>
          <w:i/>
          <w:sz w:val="20"/>
          <w:szCs w:val="20"/>
        </w:rPr>
      </w:pPr>
      <w:r w:rsidRPr="00374CDD">
        <w:rPr>
          <w:rFonts w:ascii="Avenir Next" w:eastAsia="Batang" w:hAnsi="Avenir Next" w:cs="Arial"/>
          <w:sz w:val="20"/>
          <w:szCs w:val="20"/>
        </w:rPr>
        <w:t xml:space="preserve">gadījumā, ja ar kandidātu tiks noslēgts iepirkuma līgums, apņemas veikt šādus darbus: </w:t>
      </w:r>
    </w:p>
    <w:p w14:paraId="1216B57D" w14:textId="77777777" w:rsidR="00374CDD" w:rsidRPr="00374CDD" w:rsidRDefault="00374CDD" w:rsidP="00374CDD">
      <w:pPr>
        <w:widowControl w:val="0"/>
        <w:tabs>
          <w:tab w:val="left" w:pos="644"/>
          <w:tab w:val="left" w:pos="645"/>
        </w:tabs>
        <w:autoSpaceDE w:val="0"/>
        <w:autoSpaceDN w:val="0"/>
        <w:spacing w:before="2" w:after="0" w:line="240" w:lineRule="auto"/>
        <w:ind w:left="216"/>
        <w:jc w:val="both"/>
        <w:rPr>
          <w:rFonts w:ascii="Avenir Next" w:eastAsia="Batang" w:hAnsi="Avenir Next" w:cs="Arial"/>
          <w:sz w:val="20"/>
          <w:szCs w:val="20"/>
        </w:rPr>
      </w:pPr>
      <w:r w:rsidRPr="00374CDD">
        <w:rPr>
          <w:rFonts w:ascii="Avenir Next" w:eastAsia="Batang" w:hAnsi="Avenir Next" w:cs="Arial"/>
          <w:sz w:val="20"/>
          <w:szCs w:val="20"/>
        </w:rPr>
        <w:t>___________________________________________________________________</w:t>
      </w:r>
      <w:proofErr w:type="gramStart"/>
      <w:r w:rsidRPr="00374CDD">
        <w:rPr>
          <w:rFonts w:ascii="Avenir Next" w:eastAsia="Batang" w:hAnsi="Avenir Next" w:cs="Arial"/>
          <w:sz w:val="20"/>
          <w:szCs w:val="20"/>
        </w:rPr>
        <w:t xml:space="preserve">  </w:t>
      </w:r>
      <w:proofErr w:type="gramEnd"/>
      <w:r w:rsidRPr="00374CDD">
        <w:rPr>
          <w:rFonts w:ascii="Avenir Next" w:eastAsia="Batang" w:hAnsi="Avenir Next" w:cs="Arial"/>
          <w:i/>
          <w:iCs/>
          <w:sz w:val="20"/>
          <w:szCs w:val="20"/>
        </w:rPr>
        <w:t>(īss darbu apraksts)</w:t>
      </w:r>
    </w:p>
    <w:p w14:paraId="0C3D3176" w14:textId="77777777" w:rsidR="00374CDD" w:rsidRPr="00374CDD" w:rsidRDefault="00374CDD" w:rsidP="00374CDD">
      <w:pPr>
        <w:widowControl w:val="0"/>
        <w:tabs>
          <w:tab w:val="left" w:pos="644"/>
          <w:tab w:val="left" w:pos="645"/>
        </w:tabs>
        <w:autoSpaceDE w:val="0"/>
        <w:autoSpaceDN w:val="0"/>
        <w:spacing w:before="2" w:after="0" w:line="240" w:lineRule="auto"/>
        <w:ind w:left="216"/>
        <w:jc w:val="both"/>
        <w:rPr>
          <w:rFonts w:ascii="Avenir Next" w:eastAsia="Batang" w:hAnsi="Avenir Next" w:cs="Arial"/>
          <w:sz w:val="20"/>
          <w:szCs w:val="20"/>
          <w:shd w:val="clear" w:color="auto" w:fill="FFFFFF"/>
        </w:rPr>
      </w:pPr>
      <w:r w:rsidRPr="00374CDD">
        <w:rPr>
          <w:rFonts w:ascii="Avenir Next" w:eastAsia="Batang" w:hAnsi="Avenir Next" w:cs="Arial"/>
          <w:sz w:val="20"/>
          <w:szCs w:val="20"/>
          <w:shd w:val="clear" w:color="auto" w:fill="FFFFFF"/>
        </w:rPr>
        <w:t xml:space="preserve">un/vai </w:t>
      </w:r>
    </w:p>
    <w:p w14:paraId="229F466C" w14:textId="77777777" w:rsidR="00374CDD" w:rsidRPr="00374CDD" w:rsidRDefault="00374CDD" w:rsidP="00374CDD">
      <w:pPr>
        <w:widowControl w:val="0"/>
        <w:tabs>
          <w:tab w:val="left" w:pos="644"/>
          <w:tab w:val="left" w:pos="645"/>
        </w:tabs>
        <w:autoSpaceDE w:val="0"/>
        <w:autoSpaceDN w:val="0"/>
        <w:spacing w:before="2" w:after="0" w:line="240" w:lineRule="auto"/>
        <w:ind w:left="216"/>
        <w:jc w:val="both"/>
        <w:rPr>
          <w:rFonts w:ascii="Avenir Next" w:eastAsia="Batang" w:hAnsi="Avenir Next" w:cs="Arial"/>
          <w:sz w:val="20"/>
          <w:szCs w:val="20"/>
          <w:shd w:val="clear" w:color="auto" w:fill="FFFFFF"/>
        </w:rPr>
      </w:pPr>
      <w:r w:rsidRPr="00374CDD">
        <w:rPr>
          <w:rFonts w:ascii="Avenir Next" w:eastAsia="Batang" w:hAnsi="Avenir Next" w:cs="Arial"/>
          <w:sz w:val="20"/>
          <w:szCs w:val="20"/>
          <w:shd w:val="clear" w:color="auto" w:fill="FFFFFF"/>
        </w:rPr>
        <w:t xml:space="preserve">nodot Pretendentam šādus resursus: </w:t>
      </w:r>
    </w:p>
    <w:p w14:paraId="535D6CCF" w14:textId="77777777" w:rsidR="00374CDD" w:rsidRPr="00374CDD" w:rsidRDefault="00374CDD" w:rsidP="00374CDD">
      <w:pPr>
        <w:widowControl w:val="0"/>
        <w:tabs>
          <w:tab w:val="left" w:pos="644"/>
          <w:tab w:val="left" w:pos="645"/>
        </w:tabs>
        <w:autoSpaceDE w:val="0"/>
        <w:autoSpaceDN w:val="0"/>
        <w:spacing w:before="2" w:after="0" w:line="240" w:lineRule="auto"/>
        <w:ind w:left="216"/>
        <w:jc w:val="both"/>
        <w:rPr>
          <w:rFonts w:ascii="Avenir Next" w:eastAsia="Batang" w:hAnsi="Avenir Next" w:cs="Arial"/>
          <w:sz w:val="20"/>
          <w:szCs w:val="20"/>
        </w:rPr>
      </w:pPr>
      <w:r w:rsidRPr="00374CDD">
        <w:rPr>
          <w:rFonts w:ascii="Avenir Next" w:eastAsia="Batang" w:hAnsi="Avenir Next" w:cs="Arial"/>
          <w:sz w:val="20"/>
          <w:szCs w:val="20"/>
        </w:rPr>
        <w:t>___________________________________________________________________</w:t>
      </w:r>
      <w:proofErr w:type="gramStart"/>
      <w:r w:rsidRPr="00374CDD">
        <w:rPr>
          <w:rFonts w:ascii="Avenir Next" w:eastAsia="Batang" w:hAnsi="Avenir Next" w:cs="Arial"/>
          <w:sz w:val="20"/>
          <w:szCs w:val="20"/>
        </w:rPr>
        <w:t xml:space="preserve">  </w:t>
      </w:r>
      <w:proofErr w:type="gramEnd"/>
      <w:r w:rsidRPr="00374CDD">
        <w:rPr>
          <w:rFonts w:ascii="Avenir Next" w:eastAsia="Batang" w:hAnsi="Avenir Next" w:cs="Arial"/>
          <w:i/>
          <w:iCs/>
          <w:sz w:val="20"/>
          <w:szCs w:val="20"/>
        </w:rPr>
        <w:t>(īss darbu apraksts)</w:t>
      </w:r>
    </w:p>
    <w:p w14:paraId="4224174B" w14:textId="77777777" w:rsidR="00374CDD" w:rsidRPr="00374CDD" w:rsidRDefault="00374CDD" w:rsidP="00374CDD">
      <w:pPr>
        <w:widowControl w:val="0"/>
        <w:tabs>
          <w:tab w:val="left" w:pos="644"/>
          <w:tab w:val="left" w:pos="645"/>
        </w:tabs>
        <w:autoSpaceDE w:val="0"/>
        <w:autoSpaceDN w:val="0"/>
        <w:spacing w:before="2" w:after="0" w:line="240" w:lineRule="auto"/>
        <w:ind w:left="216"/>
        <w:jc w:val="both"/>
        <w:rPr>
          <w:rFonts w:ascii="Avenir Next" w:eastAsia="Batang" w:hAnsi="Avenir Next" w:cs="Arial"/>
          <w:sz w:val="20"/>
          <w:szCs w:val="20"/>
          <w:shd w:val="clear" w:color="auto" w:fill="FFFFFF"/>
        </w:rPr>
      </w:pPr>
    </w:p>
    <w:p w14:paraId="7D9E66C4" w14:textId="77777777" w:rsidR="00374CDD" w:rsidRPr="00374CDD" w:rsidRDefault="00374CDD" w:rsidP="00374CDD">
      <w:pPr>
        <w:widowControl w:val="0"/>
        <w:autoSpaceDE w:val="0"/>
        <w:autoSpaceDN w:val="0"/>
        <w:adjustRightInd w:val="0"/>
        <w:spacing w:before="2" w:after="0" w:line="240" w:lineRule="auto"/>
        <w:rPr>
          <w:rFonts w:ascii="Avenir Next" w:eastAsia="Batang" w:hAnsi="Avenir Next" w:cs="Arial"/>
          <w:b/>
          <w:i/>
          <w:sz w:val="20"/>
          <w:szCs w:val="20"/>
        </w:rPr>
      </w:pPr>
    </w:p>
    <w:p w14:paraId="40D97B31" w14:textId="77777777" w:rsidR="00374CDD" w:rsidRPr="00374CDD" w:rsidRDefault="00374CDD" w:rsidP="00374CDD">
      <w:pPr>
        <w:widowControl w:val="0"/>
        <w:autoSpaceDE w:val="0"/>
        <w:autoSpaceDN w:val="0"/>
        <w:adjustRightInd w:val="0"/>
        <w:spacing w:before="2" w:after="0" w:line="240" w:lineRule="auto"/>
        <w:rPr>
          <w:rFonts w:ascii="Avenir Next" w:eastAsia="Batang" w:hAnsi="Avenir Next" w:cs="Arial"/>
          <w:sz w:val="20"/>
          <w:szCs w:val="20"/>
        </w:rPr>
      </w:pPr>
      <w:proofErr w:type="gramStart"/>
      <w:r w:rsidRPr="00374CDD">
        <w:rPr>
          <w:rFonts w:ascii="Avenir Next" w:eastAsia="Batang" w:hAnsi="Avenir Next" w:cs="Arial"/>
          <w:b/>
          <w:i/>
          <w:sz w:val="20"/>
          <w:szCs w:val="20"/>
        </w:rPr>
        <w:t>Persona uz kuras spējām</w:t>
      </w:r>
      <w:proofErr w:type="gramEnd"/>
      <w:r w:rsidRPr="00374CDD">
        <w:rPr>
          <w:rFonts w:ascii="Avenir Next" w:eastAsia="Batang" w:hAnsi="Avenir Next" w:cs="Arial"/>
          <w:b/>
          <w:i/>
          <w:sz w:val="20"/>
          <w:szCs w:val="20"/>
        </w:rPr>
        <w:t xml:space="preserve"> balstās Pretendents</w:t>
      </w:r>
      <w:r w:rsidRPr="00374CDD">
        <w:rPr>
          <w:rFonts w:ascii="Avenir Next" w:eastAsia="Batang" w:hAnsi="Avenir Next" w:cs="Arial"/>
          <w:sz w:val="20"/>
          <w:szCs w:val="20"/>
        </w:rPr>
        <w:t>:</w:t>
      </w:r>
    </w:p>
    <w:p w14:paraId="7257E8BB" w14:textId="77777777" w:rsidR="00374CDD" w:rsidRPr="00374CDD" w:rsidRDefault="00374CDD" w:rsidP="00374CDD">
      <w:pPr>
        <w:widowControl w:val="0"/>
        <w:autoSpaceDE w:val="0"/>
        <w:autoSpaceDN w:val="0"/>
        <w:adjustRightInd w:val="0"/>
        <w:spacing w:before="2" w:after="0" w:line="240" w:lineRule="auto"/>
        <w:rPr>
          <w:rFonts w:ascii="Avenir Next" w:eastAsia="Batang" w:hAnsi="Avenir Next" w:cs="Arial"/>
          <w:sz w:val="20"/>
          <w:szCs w:val="20"/>
        </w:rPr>
      </w:pPr>
    </w:p>
    <w:tbl>
      <w:tblPr>
        <w:tblW w:w="0" w:type="auto"/>
        <w:tblLook w:val="04A0" w:firstRow="1" w:lastRow="0" w:firstColumn="1" w:lastColumn="0" w:noHBand="0" w:noVBand="1"/>
      </w:tblPr>
      <w:tblGrid>
        <w:gridCol w:w="2943"/>
        <w:gridCol w:w="6237"/>
      </w:tblGrid>
      <w:tr w:rsidR="00374CDD" w:rsidRPr="00374CDD" w14:paraId="1C26D78E" w14:textId="77777777" w:rsidTr="00374CDD">
        <w:tc>
          <w:tcPr>
            <w:tcW w:w="2943" w:type="dxa"/>
            <w:shd w:val="clear" w:color="auto" w:fill="auto"/>
          </w:tcPr>
          <w:p w14:paraId="31883749" w14:textId="77777777" w:rsidR="00374CDD" w:rsidRPr="00374CDD" w:rsidRDefault="00374CDD" w:rsidP="00374CDD">
            <w:pPr>
              <w:widowControl w:val="0"/>
              <w:autoSpaceDE w:val="0"/>
              <w:autoSpaceDN w:val="0"/>
              <w:adjustRightInd w:val="0"/>
              <w:spacing w:after="60" w:line="240" w:lineRule="auto"/>
              <w:jc w:val="both"/>
              <w:rPr>
                <w:rFonts w:ascii="Avenir Next" w:eastAsia="Batang" w:hAnsi="Avenir Next" w:cs="Arial"/>
                <w:sz w:val="20"/>
                <w:szCs w:val="20"/>
              </w:rPr>
            </w:pPr>
            <w:r w:rsidRPr="00374CDD">
              <w:rPr>
                <w:rFonts w:ascii="Avenir Next" w:eastAsia="Batang" w:hAnsi="Avenir Next" w:cs="Arial"/>
                <w:sz w:val="20"/>
                <w:szCs w:val="20"/>
              </w:rPr>
              <w:t xml:space="preserve">Datums: </w:t>
            </w:r>
            <w:r w:rsidRPr="00374CDD">
              <w:rPr>
                <w:rFonts w:ascii="Avenir Next" w:eastAsia="Batang" w:hAnsi="Avenir Next" w:cs="Arial"/>
                <w:color w:val="000000"/>
                <w:sz w:val="20"/>
                <w:szCs w:val="20"/>
              </w:rPr>
              <w:t>___________</w:t>
            </w:r>
          </w:p>
        </w:tc>
        <w:tc>
          <w:tcPr>
            <w:tcW w:w="6237" w:type="dxa"/>
            <w:shd w:val="clear" w:color="auto" w:fill="auto"/>
          </w:tcPr>
          <w:p w14:paraId="51BDADFB" w14:textId="77777777" w:rsidR="00374CDD" w:rsidRPr="00374CDD" w:rsidRDefault="00374CDD" w:rsidP="00374CDD">
            <w:pPr>
              <w:widowControl w:val="0"/>
              <w:suppressAutoHyphens/>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sz w:val="20"/>
                <w:szCs w:val="20"/>
              </w:rPr>
              <w:t>Pilns vārds, uzvārds: _______________________</w:t>
            </w:r>
          </w:p>
          <w:p w14:paraId="74C85471"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sz w:val="20"/>
                <w:szCs w:val="20"/>
              </w:rPr>
              <w:t>Amats:_________________________________</w:t>
            </w:r>
          </w:p>
          <w:p w14:paraId="445C6039" w14:textId="77777777" w:rsidR="00374CDD" w:rsidRPr="00374CDD" w:rsidRDefault="00374CDD" w:rsidP="00374CDD">
            <w:pPr>
              <w:widowControl w:val="0"/>
              <w:autoSpaceDE w:val="0"/>
              <w:autoSpaceDN w:val="0"/>
              <w:adjustRightInd w:val="0"/>
              <w:spacing w:after="60" w:line="240" w:lineRule="auto"/>
              <w:rPr>
                <w:rFonts w:ascii="Avenir Next" w:eastAsia="Batang" w:hAnsi="Avenir Next" w:cs="Arial"/>
                <w:sz w:val="20"/>
                <w:szCs w:val="20"/>
              </w:rPr>
            </w:pPr>
            <w:r w:rsidRPr="00374CDD">
              <w:rPr>
                <w:rFonts w:ascii="Avenir Next" w:eastAsia="Batang" w:hAnsi="Avenir Next" w:cs="Arial"/>
                <w:sz w:val="20"/>
                <w:szCs w:val="20"/>
              </w:rPr>
              <w:t>Paraksts: ______________________________</w:t>
            </w:r>
          </w:p>
          <w:p w14:paraId="26E43736" w14:textId="77777777" w:rsidR="00374CDD" w:rsidRPr="00374CDD" w:rsidRDefault="00374CDD" w:rsidP="00374CDD">
            <w:pPr>
              <w:widowControl w:val="0"/>
              <w:autoSpaceDE w:val="0"/>
              <w:autoSpaceDN w:val="0"/>
              <w:adjustRightInd w:val="0"/>
              <w:spacing w:after="60" w:line="240" w:lineRule="auto"/>
              <w:rPr>
                <w:rFonts w:ascii="Avenir Next" w:eastAsia="Batang" w:hAnsi="Avenir Next" w:cs="Arial"/>
                <w:sz w:val="20"/>
                <w:szCs w:val="20"/>
              </w:rPr>
            </w:pPr>
          </w:p>
        </w:tc>
      </w:tr>
    </w:tbl>
    <w:p w14:paraId="19281A43"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b/>
          <w:i/>
          <w:sz w:val="20"/>
          <w:szCs w:val="20"/>
        </w:rPr>
        <w:t>Kandidāts</w:t>
      </w:r>
      <w:r w:rsidRPr="00374CDD">
        <w:rPr>
          <w:rFonts w:ascii="Avenir Next" w:eastAsia="Batang" w:hAnsi="Avenir Next" w:cs="Arial"/>
          <w:sz w:val="20"/>
          <w:szCs w:val="20"/>
        </w:rPr>
        <w:t>:</w:t>
      </w:r>
    </w:p>
    <w:p w14:paraId="32842E3E" w14:textId="77777777" w:rsidR="00374CDD" w:rsidRPr="00374CDD" w:rsidRDefault="00374CDD" w:rsidP="00374CDD">
      <w:pPr>
        <w:widowControl w:val="0"/>
        <w:autoSpaceDE w:val="0"/>
        <w:autoSpaceDN w:val="0"/>
        <w:adjustRightInd w:val="0"/>
        <w:spacing w:before="2" w:after="0" w:line="240" w:lineRule="auto"/>
        <w:rPr>
          <w:rFonts w:ascii="Avenir Next" w:eastAsia="Batang" w:hAnsi="Avenir Next" w:cs="Arial"/>
          <w:sz w:val="20"/>
          <w:szCs w:val="20"/>
        </w:rPr>
      </w:pPr>
    </w:p>
    <w:tbl>
      <w:tblPr>
        <w:tblW w:w="0" w:type="auto"/>
        <w:tblLook w:val="04A0" w:firstRow="1" w:lastRow="0" w:firstColumn="1" w:lastColumn="0" w:noHBand="0" w:noVBand="1"/>
      </w:tblPr>
      <w:tblGrid>
        <w:gridCol w:w="2943"/>
        <w:gridCol w:w="6237"/>
      </w:tblGrid>
      <w:tr w:rsidR="00374CDD" w:rsidRPr="00374CDD" w14:paraId="4C76C07D" w14:textId="77777777" w:rsidTr="00374CDD">
        <w:tc>
          <w:tcPr>
            <w:tcW w:w="2943" w:type="dxa"/>
            <w:shd w:val="clear" w:color="auto" w:fill="auto"/>
          </w:tcPr>
          <w:p w14:paraId="13EED951" w14:textId="77777777" w:rsidR="00374CDD" w:rsidRPr="00374CDD" w:rsidRDefault="00374CDD" w:rsidP="00374CDD">
            <w:pPr>
              <w:widowControl w:val="0"/>
              <w:autoSpaceDE w:val="0"/>
              <w:autoSpaceDN w:val="0"/>
              <w:adjustRightInd w:val="0"/>
              <w:spacing w:after="60" w:line="240" w:lineRule="auto"/>
              <w:jc w:val="both"/>
              <w:rPr>
                <w:rFonts w:ascii="Avenir Next" w:eastAsia="Batang" w:hAnsi="Avenir Next" w:cs="Arial"/>
                <w:sz w:val="20"/>
                <w:szCs w:val="20"/>
              </w:rPr>
            </w:pPr>
            <w:r w:rsidRPr="00374CDD">
              <w:rPr>
                <w:rFonts w:ascii="Avenir Next" w:eastAsia="Batang" w:hAnsi="Avenir Next" w:cs="Arial"/>
                <w:sz w:val="20"/>
                <w:szCs w:val="20"/>
              </w:rPr>
              <w:t xml:space="preserve">Datums: </w:t>
            </w:r>
            <w:r w:rsidRPr="00374CDD">
              <w:rPr>
                <w:rFonts w:ascii="Avenir Next" w:eastAsia="Batang" w:hAnsi="Avenir Next" w:cs="Arial"/>
                <w:color w:val="000000"/>
                <w:sz w:val="20"/>
                <w:szCs w:val="20"/>
              </w:rPr>
              <w:t>___________</w:t>
            </w:r>
          </w:p>
        </w:tc>
        <w:tc>
          <w:tcPr>
            <w:tcW w:w="6237" w:type="dxa"/>
            <w:shd w:val="clear" w:color="auto" w:fill="auto"/>
          </w:tcPr>
          <w:p w14:paraId="4D13B544" w14:textId="77777777" w:rsidR="00374CDD" w:rsidRPr="00374CDD" w:rsidRDefault="00374CDD" w:rsidP="00374CDD">
            <w:pPr>
              <w:widowControl w:val="0"/>
              <w:suppressAutoHyphens/>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sz w:val="20"/>
                <w:szCs w:val="20"/>
              </w:rPr>
              <w:t>Pilns vārds, uzvārds: _______________________</w:t>
            </w:r>
          </w:p>
          <w:p w14:paraId="081DDE6E"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sz w:val="20"/>
                <w:szCs w:val="20"/>
              </w:rPr>
              <w:t>Amats:_________________________________</w:t>
            </w:r>
          </w:p>
          <w:p w14:paraId="7CEAC493" w14:textId="77777777" w:rsidR="00374CDD" w:rsidRPr="00374CDD" w:rsidRDefault="00374CDD" w:rsidP="00374CDD">
            <w:pPr>
              <w:widowControl w:val="0"/>
              <w:autoSpaceDE w:val="0"/>
              <w:autoSpaceDN w:val="0"/>
              <w:adjustRightInd w:val="0"/>
              <w:spacing w:after="60" w:line="240" w:lineRule="auto"/>
              <w:rPr>
                <w:rFonts w:ascii="Avenir Next" w:eastAsia="Batang" w:hAnsi="Avenir Next" w:cs="Arial"/>
                <w:sz w:val="20"/>
                <w:szCs w:val="20"/>
              </w:rPr>
            </w:pPr>
            <w:r w:rsidRPr="00374CDD">
              <w:rPr>
                <w:rFonts w:ascii="Avenir Next" w:eastAsia="Batang" w:hAnsi="Avenir Next" w:cs="Arial"/>
                <w:sz w:val="20"/>
                <w:szCs w:val="20"/>
              </w:rPr>
              <w:t>Paraksts: ______________________________</w:t>
            </w:r>
          </w:p>
          <w:p w14:paraId="55843875" w14:textId="77777777" w:rsidR="00374CDD" w:rsidRPr="00374CDD" w:rsidRDefault="00374CDD" w:rsidP="00374CDD">
            <w:pPr>
              <w:widowControl w:val="0"/>
              <w:autoSpaceDE w:val="0"/>
              <w:autoSpaceDN w:val="0"/>
              <w:adjustRightInd w:val="0"/>
              <w:spacing w:after="60" w:line="240" w:lineRule="auto"/>
              <w:rPr>
                <w:rFonts w:ascii="Avenir Next" w:eastAsia="Batang" w:hAnsi="Avenir Next" w:cs="Arial"/>
                <w:sz w:val="20"/>
                <w:szCs w:val="20"/>
              </w:rPr>
            </w:pPr>
          </w:p>
        </w:tc>
      </w:tr>
    </w:tbl>
    <w:p w14:paraId="02C3490A"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rPr>
      </w:pPr>
    </w:p>
    <w:p w14:paraId="18D5BF0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b/>
          <w:bCs/>
        </w:rPr>
      </w:pPr>
    </w:p>
    <w:p w14:paraId="5B0D4FF2"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28C0EBC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0C22FF1A"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35A143F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06B83092"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632C177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2D8D4CE8"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20CC32DB"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54C7B57A" w14:textId="77777777" w:rsid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2AC07F33" w14:textId="77777777" w:rsidR="00B7771D" w:rsidRDefault="00B7771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619CEA82"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35DC86D8" w14:textId="77777777" w:rsidR="00B7771D" w:rsidRPr="00374CDD" w:rsidRDefault="00B7771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0C89F2D3"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2335328A"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4AE0A03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b/>
          <w:bCs/>
        </w:rPr>
      </w:pPr>
    </w:p>
    <w:p w14:paraId="266F2DC8"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lastRenderedPageBreak/>
        <w:t>7.pielikums</w:t>
      </w:r>
    </w:p>
    <w:p w14:paraId="123C164B"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262FFD69"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1A196789" w14:textId="77777777" w:rsidR="00D01970" w:rsidRPr="00374CDD" w:rsidRDefault="00D01970" w:rsidP="00D01970">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5BA5A3B2" w14:textId="77777777" w:rsidR="00D01970" w:rsidRPr="00374CDD" w:rsidRDefault="00D01970" w:rsidP="00D01970">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7C85D4F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rPr>
      </w:pPr>
    </w:p>
    <w:p w14:paraId="3547870F"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sz w:val="20"/>
          <w:szCs w:val="20"/>
        </w:rPr>
      </w:pPr>
      <w:r w:rsidRPr="00374CDD">
        <w:rPr>
          <w:rFonts w:ascii="Avenir Next" w:eastAsia="Yu Mincho" w:hAnsi="Avenir Next" w:cs="Times New Roman"/>
          <w:b/>
          <w:bCs/>
          <w:sz w:val="20"/>
          <w:szCs w:val="20"/>
        </w:rPr>
        <w:t>APVIENĪBAS APLIECINĀJUMS</w:t>
      </w:r>
    </w:p>
    <w:p w14:paraId="14150C04"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/forma/</w:t>
      </w:r>
    </w:p>
    <w:p w14:paraId="067AA676"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(1.POSMAM)</w:t>
      </w:r>
    </w:p>
    <w:p w14:paraId="2A50A867"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73593F59"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D01970">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41E0218F" w14:textId="77777777" w:rsidR="00374CDD" w:rsidRPr="00374CDD" w:rsidRDefault="00374CDD" w:rsidP="00374CDD">
      <w:pPr>
        <w:widowControl w:val="0"/>
        <w:kinsoku w:val="0"/>
        <w:overflowPunct w:val="0"/>
        <w:autoSpaceDE w:val="0"/>
        <w:autoSpaceDN w:val="0"/>
        <w:adjustRightInd w:val="0"/>
        <w:spacing w:after="0" w:line="240" w:lineRule="auto"/>
        <w:ind w:left="3679"/>
        <w:rPr>
          <w:rFonts w:ascii="Avenir Next" w:eastAsia="Yu Mincho" w:hAnsi="Avenir Next" w:cs="Times New Roman"/>
          <w:spacing w:val="-3"/>
          <w:sz w:val="20"/>
          <w:szCs w:val="20"/>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D01970">
        <w:rPr>
          <w:rFonts w:ascii="Avenir Next" w:eastAsia="Yu Mincho" w:hAnsi="Avenir Next" w:cs="Times New Roman"/>
          <w:spacing w:val="-3"/>
          <w:sz w:val="20"/>
          <w:szCs w:val="20"/>
        </w:rPr>
        <w:t>RS 2019/04</w:t>
      </w:r>
    </w:p>
    <w:p w14:paraId="4E7437E6"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5B91614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734E8C47" w14:textId="77777777" w:rsidR="00374CDD" w:rsidRPr="00374CDD" w:rsidRDefault="00374CDD" w:rsidP="00374CDD">
      <w:pPr>
        <w:widowControl w:val="0"/>
        <w:numPr>
          <w:ilvl w:val="0"/>
          <w:numId w:val="1"/>
        </w:numPr>
        <w:tabs>
          <w:tab w:val="left" w:pos="588"/>
        </w:tabs>
        <w:kinsoku w:val="0"/>
        <w:overflowPunct w:val="0"/>
        <w:autoSpaceDE w:val="0"/>
        <w:autoSpaceDN w:val="0"/>
        <w:adjustRightInd w:val="0"/>
        <w:spacing w:after="0" w:line="240" w:lineRule="auto"/>
        <w:rPr>
          <w:rFonts w:ascii="Avenir Next" w:eastAsia="Yu Mincho" w:hAnsi="Avenir Next" w:cs="Times New Roman"/>
          <w:color w:val="000000"/>
          <w:sz w:val="20"/>
          <w:szCs w:val="20"/>
        </w:rPr>
      </w:pPr>
      <w:r w:rsidRPr="00374CDD">
        <w:rPr>
          <w:rFonts w:ascii="Avenir Next" w:eastAsia="Yu Mincho" w:hAnsi="Avenir Next" w:cs="Times New Roman"/>
          <w:sz w:val="20"/>
          <w:szCs w:val="20"/>
        </w:rPr>
        <w:t>Apvienības nosaukums, faktiskā adrese, reģistrācijas Nr. (ja personu apvienība ir reģistrēta), tālruņa Nr./fakss,</w:t>
      </w:r>
      <w:r w:rsidRPr="00374CDD">
        <w:rPr>
          <w:rFonts w:ascii="Avenir Next" w:eastAsia="Yu Mincho" w:hAnsi="Avenir Next" w:cs="Times New Roman"/>
          <w:spacing w:val="-1"/>
          <w:sz w:val="20"/>
          <w:szCs w:val="20"/>
        </w:rPr>
        <w:t xml:space="preserve"> </w:t>
      </w:r>
      <w:r w:rsidRPr="00374CDD">
        <w:rPr>
          <w:rFonts w:ascii="Avenir Next" w:eastAsia="Yu Mincho" w:hAnsi="Avenir Next" w:cs="Times New Roman"/>
          <w:sz w:val="20"/>
          <w:szCs w:val="20"/>
        </w:rPr>
        <w:t>e-pasts:</w:t>
      </w:r>
    </w:p>
    <w:p w14:paraId="276880A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noProof/>
          <w:sz w:val="20"/>
          <w:szCs w:val="20"/>
          <w:lang w:eastAsia="lv-LV"/>
        </w:rPr>
        <mc:AlternateContent>
          <mc:Choice Requires="wps">
            <w:drawing>
              <wp:anchor distT="0" distB="0" distL="0" distR="0" simplePos="0" relativeHeight="251659264" behindDoc="0" locked="0" layoutInCell="0" allowOverlap="1" wp14:anchorId="7575A704" wp14:editId="3D953BAA">
                <wp:simplePos x="0" y="0"/>
                <wp:positionH relativeFrom="page">
                  <wp:posOffset>900430</wp:posOffset>
                </wp:positionH>
                <wp:positionV relativeFrom="paragraph">
                  <wp:posOffset>158115</wp:posOffset>
                </wp:positionV>
                <wp:extent cx="5727065" cy="12700"/>
                <wp:effectExtent l="0" t="0" r="635" b="0"/>
                <wp:wrapTopAndBottom/>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065" cy="12700"/>
                        </a:xfrm>
                        <a:custGeom>
                          <a:avLst/>
                          <a:gdLst>
                            <a:gd name="T0" fmla="*/ 0 w 9019"/>
                            <a:gd name="T1" fmla="*/ 0 h 20"/>
                            <a:gd name="T2" fmla="*/ 2147483646 w 9019"/>
                            <a:gd name="T3" fmla="*/ 0 h 20"/>
                            <a:gd name="T4" fmla="*/ 0 60000 65536"/>
                            <a:gd name="T5" fmla="*/ 0 60000 65536"/>
                          </a:gdLst>
                          <a:ahLst/>
                          <a:cxnLst>
                            <a:cxn ang="T4">
                              <a:pos x="T0" y="T1"/>
                            </a:cxn>
                            <a:cxn ang="T5">
                              <a:pos x="T2" y="T3"/>
                            </a:cxn>
                          </a:cxnLst>
                          <a:rect l="0" t="0" r="r" b="b"/>
                          <a:pathLst>
                            <a:path w="9019" h="20">
                              <a:moveTo>
                                <a:pt x="0" y="0"/>
                              </a:moveTo>
                              <a:lnTo>
                                <a:pt x="9018" y="0"/>
                              </a:lnTo>
                            </a:path>
                          </a:pathLst>
                        </a:custGeom>
                        <a:noFill/>
                        <a:ln w="5608">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281F8B40" id="Freeform 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9pt,12.45pt,521.8pt,12.45pt" coordsize="9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" o:allowincell="f" filled="f" strokeweight=".15578mm">
                <v:path arrowok="t" o:connecttype="custom" o:connectlocs="0,0;2147483646,0" o:connectangles="0,0"/>
                <w10:wrap type="topAndBottom" anchorx="page"/>
              </v:polyline>
            </w:pict>
          </mc:Fallback>
        </mc:AlternateContent>
      </w:r>
    </w:p>
    <w:p w14:paraId="6F1D0A24" w14:textId="77777777" w:rsidR="00374CDD" w:rsidRPr="00374CDD" w:rsidRDefault="00374CDD" w:rsidP="00374CDD">
      <w:pPr>
        <w:widowControl w:val="0"/>
        <w:numPr>
          <w:ilvl w:val="0"/>
          <w:numId w:val="1"/>
        </w:numPr>
        <w:tabs>
          <w:tab w:val="left" w:pos="542"/>
        </w:tabs>
        <w:kinsoku w:val="0"/>
        <w:overflowPunct w:val="0"/>
        <w:autoSpaceDE w:val="0"/>
        <w:autoSpaceDN w:val="0"/>
        <w:adjustRightInd w:val="0"/>
        <w:spacing w:after="0" w:line="240" w:lineRule="auto"/>
        <w:rPr>
          <w:rFonts w:ascii="Avenir Next" w:eastAsia="Yu Mincho" w:hAnsi="Avenir Next" w:cs="Times New Roman"/>
          <w:color w:val="000000"/>
          <w:sz w:val="20"/>
          <w:szCs w:val="20"/>
        </w:rPr>
      </w:pPr>
      <w:r w:rsidRPr="00374CDD">
        <w:rPr>
          <w:rFonts w:ascii="Avenir Next" w:eastAsia="Yu Mincho" w:hAnsi="Avenir Next" w:cs="Times New Roman"/>
          <w:sz w:val="20"/>
          <w:szCs w:val="20"/>
        </w:rPr>
        <w:t>Vadošā dalībnieka, kurš tiesīgs rīkoties visu apvienības dalībnieku vārdā un to vietā, nosaukums, faktiskā adrese, reģistrācijas Nr., tālruņa Nr./fakss,</w:t>
      </w:r>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rPr>
        <w:t>e-pasts:</w:t>
      </w:r>
    </w:p>
    <w:p w14:paraId="481B081B"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sz w:val="20"/>
          <w:szCs w:val="20"/>
        </w:rPr>
        <w:t>Vadošā dalībnieka pilnvarotās personas ieņemamais amats, vārds un</w:t>
      </w:r>
      <w:r w:rsidRPr="00374CDD">
        <w:rPr>
          <w:rFonts w:ascii="Avenir Next" w:eastAsia="Yu Mincho" w:hAnsi="Avenir Next" w:cs="Times New Roman"/>
          <w:spacing w:val="-23"/>
          <w:sz w:val="20"/>
          <w:szCs w:val="20"/>
        </w:rPr>
        <w:t xml:space="preserve"> </w:t>
      </w:r>
      <w:r w:rsidRPr="00374CDD">
        <w:rPr>
          <w:rFonts w:ascii="Avenir Next" w:eastAsia="Yu Mincho" w:hAnsi="Avenir Next" w:cs="Times New Roman"/>
          <w:sz w:val="20"/>
          <w:szCs w:val="20"/>
        </w:rPr>
        <w:t>uzvārds:</w:t>
      </w:r>
    </w:p>
    <w:p w14:paraId="5012C58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noProof/>
          <w:sz w:val="20"/>
          <w:szCs w:val="20"/>
          <w:lang w:eastAsia="lv-LV"/>
        </w:rPr>
        <mc:AlternateContent>
          <mc:Choice Requires="wps">
            <w:drawing>
              <wp:anchor distT="0" distB="0" distL="0" distR="0" simplePos="0" relativeHeight="251660288" behindDoc="0" locked="0" layoutInCell="0" allowOverlap="1" wp14:anchorId="211EC24D" wp14:editId="3410B9C6">
                <wp:simplePos x="0" y="0"/>
                <wp:positionH relativeFrom="page">
                  <wp:posOffset>900430</wp:posOffset>
                </wp:positionH>
                <wp:positionV relativeFrom="paragraph">
                  <wp:posOffset>158750</wp:posOffset>
                </wp:positionV>
                <wp:extent cx="5727065" cy="12700"/>
                <wp:effectExtent l="0" t="0" r="635" b="0"/>
                <wp:wrapTopAndBottom/>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065" cy="12700"/>
                        </a:xfrm>
                        <a:custGeom>
                          <a:avLst/>
                          <a:gdLst>
                            <a:gd name="T0" fmla="*/ 0 w 9019"/>
                            <a:gd name="T1" fmla="*/ 0 h 20"/>
                            <a:gd name="T2" fmla="*/ 2147483646 w 9019"/>
                            <a:gd name="T3" fmla="*/ 0 h 20"/>
                            <a:gd name="T4" fmla="*/ 0 60000 65536"/>
                            <a:gd name="T5" fmla="*/ 0 60000 65536"/>
                          </a:gdLst>
                          <a:ahLst/>
                          <a:cxnLst>
                            <a:cxn ang="T4">
                              <a:pos x="T0" y="T1"/>
                            </a:cxn>
                            <a:cxn ang="T5">
                              <a:pos x="T2" y="T3"/>
                            </a:cxn>
                          </a:cxnLst>
                          <a:rect l="0" t="0" r="r" b="b"/>
                          <a:pathLst>
                            <a:path w="9019" h="20">
                              <a:moveTo>
                                <a:pt x="0" y="0"/>
                              </a:moveTo>
                              <a:lnTo>
                                <a:pt x="9018" y="0"/>
                              </a:lnTo>
                            </a:path>
                          </a:pathLst>
                        </a:custGeom>
                        <a:noFill/>
                        <a:ln w="5608">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5271A7F7" id="Freeform 6"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9pt,12.5pt,521.8pt,12.5pt" coordsize="9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" o:allowincell="f" filled="f" strokeweight=".15578mm">
                <v:path arrowok="t" o:connecttype="custom" o:connectlocs="0,0;2147483646,0" o:connectangles="0,0"/>
                <w10:wrap type="topAndBottom" anchorx="page"/>
              </v:polyline>
            </w:pict>
          </mc:Fallback>
        </mc:AlternateContent>
      </w:r>
    </w:p>
    <w:p w14:paraId="7B31B8F1" w14:textId="77777777" w:rsidR="00374CDD" w:rsidRPr="00374CDD" w:rsidRDefault="00374CDD" w:rsidP="00374CDD">
      <w:pPr>
        <w:widowControl w:val="0"/>
        <w:numPr>
          <w:ilvl w:val="0"/>
          <w:numId w:val="1"/>
        </w:numPr>
        <w:tabs>
          <w:tab w:val="left" w:pos="497"/>
        </w:tabs>
        <w:kinsoku w:val="0"/>
        <w:overflowPunct w:val="0"/>
        <w:autoSpaceDE w:val="0"/>
        <w:autoSpaceDN w:val="0"/>
        <w:adjustRightInd w:val="0"/>
        <w:spacing w:after="0" w:line="240" w:lineRule="auto"/>
        <w:rPr>
          <w:rFonts w:ascii="Avenir Next" w:eastAsia="Yu Mincho" w:hAnsi="Avenir Next" w:cs="Times New Roman"/>
          <w:color w:val="000000"/>
          <w:sz w:val="20"/>
          <w:szCs w:val="20"/>
        </w:rPr>
      </w:pPr>
      <w:r w:rsidRPr="00374CDD">
        <w:rPr>
          <w:rFonts w:ascii="Avenir Next" w:eastAsia="Yu Mincho" w:hAnsi="Avenir Next" w:cs="Times New Roman"/>
          <w:sz w:val="20"/>
          <w:szCs w:val="20"/>
        </w:rPr>
        <w:t>Vadošā dalībnieka atbildīgās amatpersonas vārds, uzvārds, tālruņa Nr./fakss, e-pasts: Vadošā dalībnieka pilnvarotās personas ieņemamais amats, vārds un</w:t>
      </w:r>
      <w:r w:rsidRPr="00374CDD">
        <w:rPr>
          <w:rFonts w:ascii="Avenir Next" w:eastAsia="Yu Mincho" w:hAnsi="Avenir Next" w:cs="Times New Roman"/>
          <w:spacing w:val="-9"/>
          <w:sz w:val="20"/>
          <w:szCs w:val="20"/>
        </w:rPr>
        <w:t xml:space="preserve"> </w:t>
      </w:r>
      <w:r w:rsidRPr="00374CDD">
        <w:rPr>
          <w:rFonts w:ascii="Avenir Next" w:eastAsia="Yu Mincho" w:hAnsi="Avenir Next" w:cs="Times New Roman"/>
          <w:sz w:val="20"/>
          <w:szCs w:val="20"/>
        </w:rPr>
        <w:t>uzvārds:</w:t>
      </w:r>
    </w:p>
    <w:p w14:paraId="3D90E605"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noProof/>
          <w:sz w:val="20"/>
          <w:szCs w:val="20"/>
          <w:lang w:eastAsia="lv-LV"/>
        </w:rPr>
        <mc:AlternateContent>
          <mc:Choice Requires="wps">
            <w:drawing>
              <wp:anchor distT="0" distB="0" distL="0" distR="0" simplePos="0" relativeHeight="251661312" behindDoc="0" locked="0" layoutInCell="0" allowOverlap="1" wp14:anchorId="00B3A472" wp14:editId="06B84FC8">
                <wp:simplePos x="0" y="0"/>
                <wp:positionH relativeFrom="page">
                  <wp:posOffset>900430</wp:posOffset>
                </wp:positionH>
                <wp:positionV relativeFrom="paragraph">
                  <wp:posOffset>156845</wp:posOffset>
                </wp:positionV>
                <wp:extent cx="5727065" cy="12700"/>
                <wp:effectExtent l="0" t="0" r="635" b="0"/>
                <wp:wrapTopAndBottom/>
                <wp:docPr id="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065" cy="12700"/>
                        </a:xfrm>
                        <a:custGeom>
                          <a:avLst/>
                          <a:gdLst>
                            <a:gd name="T0" fmla="*/ 0 w 9019"/>
                            <a:gd name="T1" fmla="*/ 0 h 20"/>
                            <a:gd name="T2" fmla="*/ 2147483646 w 9019"/>
                            <a:gd name="T3" fmla="*/ 0 h 20"/>
                            <a:gd name="T4" fmla="*/ 0 60000 65536"/>
                            <a:gd name="T5" fmla="*/ 0 60000 65536"/>
                          </a:gdLst>
                          <a:ahLst/>
                          <a:cxnLst>
                            <a:cxn ang="T4">
                              <a:pos x="T0" y="T1"/>
                            </a:cxn>
                            <a:cxn ang="T5">
                              <a:pos x="T2" y="T3"/>
                            </a:cxn>
                          </a:cxnLst>
                          <a:rect l="0" t="0" r="r" b="b"/>
                          <a:pathLst>
                            <a:path w="9019" h="20">
                              <a:moveTo>
                                <a:pt x="0" y="0"/>
                              </a:moveTo>
                              <a:lnTo>
                                <a:pt x="9018" y="0"/>
                              </a:lnTo>
                            </a:path>
                          </a:pathLst>
                        </a:custGeom>
                        <a:noFill/>
                        <a:ln w="5608">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polyline w14:anchorId="1E9F8EAD" id="Freeform 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9pt,12.35pt,521.8pt,12.35pt" coordsize="9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" o:allowincell="f" filled="f" strokeweight=".15578mm">
                <v:path arrowok="t" o:connecttype="custom" o:connectlocs="0,0;2147483646,0" o:connectangles="0,0"/>
                <w10:wrap type="topAndBottom" anchorx="page"/>
              </v:polyline>
            </w:pict>
          </mc:Fallback>
        </mc:AlternateContent>
      </w:r>
    </w:p>
    <w:p w14:paraId="7AD51A04" w14:textId="77777777" w:rsidR="00374CDD" w:rsidRPr="00374CDD" w:rsidRDefault="00374CDD" w:rsidP="00374CDD">
      <w:pPr>
        <w:widowControl w:val="0"/>
        <w:numPr>
          <w:ilvl w:val="0"/>
          <w:numId w:val="1"/>
        </w:numPr>
        <w:tabs>
          <w:tab w:val="left" w:pos="499"/>
        </w:tabs>
        <w:kinsoku w:val="0"/>
        <w:overflowPunct w:val="0"/>
        <w:autoSpaceDE w:val="0"/>
        <w:autoSpaceDN w:val="0"/>
        <w:adjustRightInd w:val="0"/>
        <w:spacing w:after="0" w:line="240" w:lineRule="auto"/>
        <w:ind w:left="498" w:hanging="240"/>
        <w:rPr>
          <w:rFonts w:ascii="Avenir Next" w:eastAsia="Yu Mincho" w:hAnsi="Avenir Next" w:cs="Times New Roman"/>
          <w:color w:val="000000"/>
          <w:sz w:val="20"/>
          <w:szCs w:val="20"/>
        </w:rPr>
      </w:pPr>
      <w:r w:rsidRPr="00374CDD">
        <w:rPr>
          <w:rFonts w:ascii="Avenir Next" w:eastAsia="Yu Mincho" w:hAnsi="Avenir Next" w:cs="Times New Roman"/>
          <w:sz w:val="20"/>
          <w:szCs w:val="20"/>
        </w:rPr>
        <w:t>Pārējo dalībnieku nosaukumi, adreses, tālruņa Nr./fakss,</w:t>
      </w:r>
      <w:r w:rsidRPr="00374CDD">
        <w:rPr>
          <w:rFonts w:ascii="Avenir Next" w:eastAsia="Yu Mincho" w:hAnsi="Avenir Next" w:cs="Times New Roman"/>
          <w:spacing w:val="-5"/>
          <w:sz w:val="20"/>
          <w:szCs w:val="20"/>
        </w:rPr>
        <w:t xml:space="preserve"> </w:t>
      </w:r>
      <w:r w:rsidRPr="00374CDD">
        <w:rPr>
          <w:rFonts w:ascii="Avenir Next" w:eastAsia="Yu Mincho" w:hAnsi="Avenir Next" w:cs="Times New Roman"/>
          <w:sz w:val="20"/>
          <w:szCs w:val="20"/>
        </w:rPr>
        <w:t>e-pasts:</w:t>
      </w:r>
    </w:p>
    <w:p w14:paraId="5C54013D" w14:textId="77777777" w:rsidR="00374CDD" w:rsidRPr="00374CDD" w:rsidRDefault="00374CDD" w:rsidP="00374CDD">
      <w:pPr>
        <w:widowControl w:val="0"/>
        <w:tabs>
          <w:tab w:val="left" w:pos="9312"/>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sz w:val="20"/>
          <w:szCs w:val="20"/>
        </w:rPr>
        <w:t>(4.1)</w:t>
      </w:r>
      <w:r w:rsidRPr="00374CDD">
        <w:rPr>
          <w:rFonts w:ascii="Avenir Next" w:eastAsia="Yu Mincho" w:hAnsi="Avenir Next" w:cs="Times New Roman"/>
          <w:sz w:val="20"/>
          <w:szCs w:val="20"/>
          <w:u w:val="single"/>
        </w:rPr>
        <w:t xml:space="preserve"> </w:t>
      </w:r>
      <w:r w:rsidRPr="00374CDD">
        <w:rPr>
          <w:rFonts w:ascii="Avenir Next" w:eastAsia="Yu Mincho" w:hAnsi="Avenir Next" w:cs="Times New Roman"/>
          <w:sz w:val="20"/>
          <w:szCs w:val="20"/>
          <w:u w:val="single"/>
        </w:rPr>
        <w:tab/>
      </w:r>
    </w:p>
    <w:p w14:paraId="1DC06FAF" w14:textId="77777777" w:rsidR="00374CDD" w:rsidRPr="00374CDD" w:rsidRDefault="00374CDD" w:rsidP="00374CDD">
      <w:pPr>
        <w:widowControl w:val="0"/>
        <w:tabs>
          <w:tab w:val="left" w:pos="9310"/>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sz w:val="20"/>
          <w:szCs w:val="20"/>
        </w:rPr>
        <w:t>(4.2)</w:t>
      </w:r>
      <w:r w:rsidRPr="00374CDD">
        <w:rPr>
          <w:rFonts w:ascii="Avenir Next" w:eastAsia="Yu Mincho" w:hAnsi="Avenir Next" w:cs="Times New Roman"/>
          <w:sz w:val="20"/>
          <w:szCs w:val="20"/>
          <w:u w:val="single"/>
        </w:rPr>
        <w:t xml:space="preserve"> </w:t>
      </w:r>
      <w:r w:rsidRPr="00374CDD">
        <w:rPr>
          <w:rFonts w:ascii="Avenir Next" w:eastAsia="Yu Mincho" w:hAnsi="Avenir Next" w:cs="Times New Roman"/>
          <w:sz w:val="20"/>
          <w:szCs w:val="20"/>
          <w:u w:val="single"/>
        </w:rPr>
        <w:tab/>
      </w:r>
    </w:p>
    <w:p w14:paraId="7A893CFA" w14:textId="77777777" w:rsidR="00374CDD" w:rsidRPr="00374CDD" w:rsidRDefault="00374CDD" w:rsidP="00374CDD">
      <w:pPr>
        <w:widowControl w:val="0"/>
        <w:tabs>
          <w:tab w:val="left" w:pos="9365"/>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sz w:val="20"/>
          <w:szCs w:val="20"/>
        </w:rPr>
        <w:t>(4.3)</w:t>
      </w:r>
      <w:proofErr w:type="gramStart"/>
      <w:r w:rsidRPr="00374CDD">
        <w:rPr>
          <w:rFonts w:ascii="Avenir Next" w:eastAsia="Yu Mincho" w:hAnsi="Avenir Next" w:cs="Times New Roman"/>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7DF529B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414D7AA4" w14:textId="77777777" w:rsidR="00374CDD" w:rsidRPr="00374CDD" w:rsidRDefault="00374CDD" w:rsidP="00374CDD">
      <w:pPr>
        <w:widowControl w:val="0"/>
        <w:numPr>
          <w:ilvl w:val="0"/>
          <w:numId w:val="1"/>
        </w:numPr>
        <w:tabs>
          <w:tab w:val="left" w:pos="499"/>
        </w:tabs>
        <w:kinsoku w:val="0"/>
        <w:overflowPunct w:val="0"/>
        <w:autoSpaceDE w:val="0"/>
        <w:autoSpaceDN w:val="0"/>
        <w:adjustRightInd w:val="0"/>
        <w:spacing w:after="0" w:line="240" w:lineRule="auto"/>
        <w:ind w:left="498" w:hanging="240"/>
        <w:rPr>
          <w:rFonts w:ascii="Avenir Next" w:eastAsia="Yu Mincho" w:hAnsi="Avenir Next" w:cs="Times New Roman"/>
          <w:color w:val="000000"/>
          <w:sz w:val="20"/>
          <w:szCs w:val="20"/>
        </w:rPr>
      </w:pPr>
      <w:r w:rsidRPr="00374CDD">
        <w:rPr>
          <w:rFonts w:ascii="Avenir Next" w:eastAsia="Yu Mincho" w:hAnsi="Avenir Next" w:cs="Times New Roman"/>
          <w:sz w:val="20"/>
          <w:szCs w:val="20"/>
        </w:rPr>
        <w:t>apvienības dibināšanas mērķis un darbības (spēkā esamības)</w:t>
      </w:r>
      <w:r w:rsidRPr="00374CDD">
        <w:rPr>
          <w:rFonts w:ascii="Avenir Next" w:eastAsia="Yu Mincho" w:hAnsi="Avenir Next" w:cs="Times New Roman"/>
          <w:spacing w:val="-5"/>
          <w:sz w:val="20"/>
          <w:szCs w:val="20"/>
        </w:rPr>
        <w:t xml:space="preserve"> </w:t>
      </w:r>
      <w:r w:rsidRPr="00374CDD">
        <w:rPr>
          <w:rFonts w:ascii="Avenir Next" w:eastAsia="Yu Mincho" w:hAnsi="Avenir Next" w:cs="Times New Roman"/>
          <w:sz w:val="20"/>
          <w:szCs w:val="20"/>
        </w:rPr>
        <w:t>termiņš:</w:t>
      </w:r>
    </w:p>
    <w:p w14:paraId="5466AB7C"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01CD9FF3" w14:textId="77777777" w:rsidR="00374CDD" w:rsidRPr="00374CDD" w:rsidRDefault="00374CDD" w:rsidP="00374CDD">
      <w:pPr>
        <w:widowControl w:val="0"/>
        <w:numPr>
          <w:ilvl w:val="0"/>
          <w:numId w:val="1"/>
        </w:numPr>
        <w:tabs>
          <w:tab w:val="left" w:pos="499"/>
        </w:tabs>
        <w:kinsoku w:val="0"/>
        <w:overflowPunct w:val="0"/>
        <w:autoSpaceDE w:val="0"/>
        <w:autoSpaceDN w:val="0"/>
        <w:adjustRightInd w:val="0"/>
        <w:spacing w:after="0" w:line="240" w:lineRule="auto"/>
        <w:ind w:left="498" w:hanging="240"/>
        <w:rPr>
          <w:rFonts w:ascii="Avenir Next" w:eastAsia="Yu Mincho" w:hAnsi="Avenir Next" w:cs="Times New Roman"/>
          <w:i/>
          <w:iCs/>
          <w:color w:val="000000"/>
          <w:sz w:val="20"/>
          <w:szCs w:val="20"/>
        </w:rPr>
      </w:pPr>
      <w:r w:rsidRPr="00374CDD">
        <w:rPr>
          <w:rFonts w:ascii="Avenir Next" w:eastAsia="Yu Mincho" w:hAnsi="Avenir Next" w:cs="Times New Roman"/>
          <w:sz w:val="20"/>
          <w:szCs w:val="20"/>
        </w:rPr>
        <w:t>Darbu saraksts, kurus izpildīs katrs dalībnieks apvienībā:</w:t>
      </w:r>
    </w:p>
    <w:p w14:paraId="487DCFF8" w14:textId="77777777" w:rsidR="00374CDD" w:rsidRPr="00374CDD" w:rsidRDefault="00374CDD" w:rsidP="00374CDD">
      <w:pPr>
        <w:widowControl w:val="0"/>
        <w:autoSpaceDE w:val="0"/>
        <w:autoSpaceDN w:val="0"/>
        <w:adjustRightInd w:val="0"/>
        <w:spacing w:after="0" w:line="240" w:lineRule="auto"/>
        <w:ind w:left="258"/>
        <w:jc w:val="both"/>
        <w:rPr>
          <w:rFonts w:ascii="Avenir Next" w:eastAsia="Yu Mincho" w:hAnsi="Avenir Next" w:cs="Times New Roman"/>
          <w:i/>
          <w:iCs/>
          <w:color w:val="000000"/>
          <w:sz w:val="20"/>
          <w:szCs w:val="20"/>
        </w:rPr>
      </w:pPr>
    </w:p>
    <w:tbl>
      <w:tblPr>
        <w:tblStyle w:val="TableGrid"/>
        <w:tblW w:w="0" w:type="auto"/>
        <w:tblInd w:w="498" w:type="dxa"/>
        <w:tblLook w:val="04A0" w:firstRow="1" w:lastRow="0" w:firstColumn="1" w:lastColumn="0" w:noHBand="0" w:noVBand="1"/>
      </w:tblPr>
      <w:tblGrid>
        <w:gridCol w:w="4674"/>
        <w:gridCol w:w="4668"/>
      </w:tblGrid>
      <w:tr w:rsidR="00374CDD" w:rsidRPr="00374CDD" w14:paraId="03F8B240" w14:textId="77777777" w:rsidTr="00374CDD">
        <w:tc>
          <w:tcPr>
            <w:tcW w:w="4674" w:type="dxa"/>
          </w:tcPr>
          <w:p w14:paraId="1DA03AC2"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proofErr w:type="spellStart"/>
            <w:r w:rsidRPr="00374CDD">
              <w:rPr>
                <w:rFonts w:ascii="Avenir Next" w:eastAsia="Yu Mincho" w:hAnsi="Avenir Next" w:cs="Times New Roman"/>
                <w:b/>
                <w:bCs/>
                <w:sz w:val="20"/>
                <w:szCs w:val="20"/>
              </w:rPr>
              <w:t>Apvienības</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dalībnieka</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nosaukums</w:t>
            </w:r>
            <w:proofErr w:type="spellEnd"/>
          </w:p>
        </w:tc>
        <w:tc>
          <w:tcPr>
            <w:tcW w:w="4668" w:type="dxa"/>
          </w:tcPr>
          <w:p w14:paraId="26FAF0E8"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proofErr w:type="spellStart"/>
            <w:r w:rsidRPr="00374CDD">
              <w:rPr>
                <w:rFonts w:ascii="Avenir Next" w:eastAsia="Yu Mincho" w:hAnsi="Avenir Next" w:cs="Times New Roman"/>
                <w:b/>
                <w:bCs/>
                <w:sz w:val="20"/>
                <w:szCs w:val="20"/>
              </w:rPr>
              <w:t>Darbi</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kurus</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iepirkuma</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līguma</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izpildē</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veiks</w:t>
            </w:r>
            <w:proofErr w:type="spellEnd"/>
            <w:r w:rsidRPr="00374CDD">
              <w:rPr>
                <w:rFonts w:ascii="Avenir Next" w:eastAsia="Yu Mincho" w:hAnsi="Avenir Next" w:cs="Times New Roman"/>
                <w:b/>
                <w:bCs/>
                <w:sz w:val="20"/>
                <w:szCs w:val="20"/>
              </w:rPr>
              <w:t xml:space="preserve"> </w:t>
            </w:r>
            <w:proofErr w:type="spellStart"/>
            <w:r w:rsidRPr="00374CDD">
              <w:rPr>
                <w:rFonts w:ascii="Avenir Next" w:eastAsia="Yu Mincho" w:hAnsi="Avenir Next" w:cs="Times New Roman"/>
                <w:b/>
                <w:bCs/>
                <w:sz w:val="20"/>
                <w:szCs w:val="20"/>
              </w:rPr>
              <w:t>dalībnieks</w:t>
            </w:r>
            <w:proofErr w:type="spellEnd"/>
          </w:p>
        </w:tc>
      </w:tr>
      <w:tr w:rsidR="00374CDD" w:rsidRPr="00374CDD" w14:paraId="57B9EEDA" w14:textId="77777777" w:rsidTr="00374CDD">
        <w:tc>
          <w:tcPr>
            <w:tcW w:w="4674" w:type="dxa"/>
          </w:tcPr>
          <w:p w14:paraId="76DAFD0A" w14:textId="77777777" w:rsidR="00374CDD" w:rsidRPr="00374CDD" w:rsidRDefault="00374CDD" w:rsidP="00374CDD">
            <w:pPr>
              <w:widowControl w:val="0"/>
              <w:kinsoku w:val="0"/>
              <w:overflowPunct w:val="0"/>
              <w:autoSpaceDE w:val="0"/>
              <w:autoSpaceDN w:val="0"/>
              <w:adjustRightInd w:val="0"/>
              <w:rPr>
                <w:rFonts w:ascii="Avenir Next" w:eastAsia="Yu Mincho" w:hAnsi="Avenir Next" w:cs="Times New Roman"/>
                <w:i/>
                <w:iCs/>
                <w:sz w:val="20"/>
                <w:szCs w:val="20"/>
              </w:rPr>
            </w:pPr>
            <w:proofErr w:type="spellStart"/>
            <w:r w:rsidRPr="00374CDD">
              <w:rPr>
                <w:rFonts w:ascii="Avenir Next" w:eastAsia="Yu Mincho" w:hAnsi="Avenir Next" w:cs="Times New Roman"/>
                <w:i/>
                <w:iCs/>
                <w:sz w:val="20"/>
                <w:szCs w:val="20"/>
              </w:rPr>
              <w:t>Vadošā</w:t>
            </w:r>
            <w:proofErr w:type="spellEnd"/>
            <w:r w:rsidRPr="00374CDD">
              <w:rPr>
                <w:rFonts w:ascii="Avenir Next" w:eastAsia="Yu Mincho" w:hAnsi="Avenir Next" w:cs="Times New Roman"/>
                <w:i/>
                <w:iCs/>
                <w:sz w:val="20"/>
                <w:szCs w:val="20"/>
              </w:rPr>
              <w:t xml:space="preserve"> </w:t>
            </w:r>
            <w:proofErr w:type="spellStart"/>
            <w:r w:rsidRPr="00374CDD">
              <w:rPr>
                <w:rFonts w:ascii="Avenir Next" w:eastAsia="Yu Mincho" w:hAnsi="Avenir Next" w:cs="Times New Roman"/>
                <w:i/>
                <w:iCs/>
                <w:sz w:val="20"/>
                <w:szCs w:val="20"/>
              </w:rPr>
              <w:t>dalībnieka</w:t>
            </w:r>
            <w:proofErr w:type="spellEnd"/>
            <w:r w:rsidRPr="00374CDD">
              <w:rPr>
                <w:rFonts w:ascii="Avenir Next" w:eastAsia="Yu Mincho" w:hAnsi="Avenir Next" w:cs="Times New Roman"/>
                <w:i/>
                <w:iCs/>
                <w:sz w:val="20"/>
                <w:szCs w:val="20"/>
              </w:rPr>
              <w:t xml:space="preserve"> </w:t>
            </w:r>
            <w:proofErr w:type="spellStart"/>
            <w:r w:rsidRPr="00374CDD">
              <w:rPr>
                <w:rFonts w:ascii="Avenir Next" w:eastAsia="Yu Mincho" w:hAnsi="Avenir Next" w:cs="Times New Roman"/>
                <w:i/>
                <w:iCs/>
                <w:sz w:val="20"/>
                <w:szCs w:val="20"/>
              </w:rPr>
              <w:t>nosaukums</w:t>
            </w:r>
            <w:proofErr w:type="spellEnd"/>
          </w:p>
        </w:tc>
        <w:tc>
          <w:tcPr>
            <w:tcW w:w="4668" w:type="dxa"/>
          </w:tcPr>
          <w:p w14:paraId="4A2A66E3"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p>
        </w:tc>
      </w:tr>
      <w:tr w:rsidR="00374CDD" w:rsidRPr="00374CDD" w14:paraId="29D87005" w14:textId="77777777" w:rsidTr="00374CDD">
        <w:tc>
          <w:tcPr>
            <w:tcW w:w="4674" w:type="dxa"/>
          </w:tcPr>
          <w:p w14:paraId="130CF99D"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i/>
                <w:iCs/>
                <w:color w:val="000000"/>
                <w:sz w:val="20"/>
                <w:szCs w:val="20"/>
              </w:rPr>
            </w:pPr>
            <w:r w:rsidRPr="00374CDD">
              <w:rPr>
                <w:rFonts w:ascii="Avenir Next" w:eastAsia="Yu Mincho" w:hAnsi="Avenir Next" w:cs="Times New Roman"/>
                <w:i/>
                <w:iCs/>
                <w:sz w:val="20"/>
                <w:szCs w:val="20"/>
              </w:rPr>
              <w:t>1.</w:t>
            </w:r>
            <w:r w:rsidRPr="00374CDD">
              <w:rPr>
                <w:rFonts w:ascii="Avenir Next" w:eastAsia="Yu Mincho" w:hAnsi="Avenir Next" w:cs="Times New Roman"/>
                <w:i/>
                <w:iCs/>
                <w:spacing w:val="-4"/>
                <w:sz w:val="20"/>
                <w:szCs w:val="20"/>
              </w:rPr>
              <w:t xml:space="preserve"> </w:t>
            </w:r>
            <w:proofErr w:type="spellStart"/>
            <w:r w:rsidRPr="00374CDD">
              <w:rPr>
                <w:rFonts w:ascii="Avenir Next" w:eastAsia="Yu Mincho" w:hAnsi="Avenir Next" w:cs="Times New Roman"/>
                <w:i/>
                <w:iCs/>
                <w:sz w:val="20"/>
                <w:szCs w:val="20"/>
              </w:rPr>
              <w:t>dalībnieks</w:t>
            </w:r>
            <w:proofErr w:type="spellEnd"/>
            <w:r w:rsidRPr="00374CDD">
              <w:rPr>
                <w:rFonts w:ascii="Avenir Next" w:eastAsia="Yu Mincho" w:hAnsi="Avenir Next" w:cs="Times New Roman"/>
                <w:i/>
                <w:iCs/>
                <w:sz w:val="20"/>
                <w:szCs w:val="20"/>
              </w:rPr>
              <w:t xml:space="preserve"> (</w:t>
            </w:r>
            <w:proofErr w:type="spellStart"/>
            <w:r w:rsidRPr="00374CDD">
              <w:rPr>
                <w:rFonts w:ascii="Avenir Next" w:eastAsia="Yu Mincho" w:hAnsi="Avenir Next" w:cs="Times New Roman"/>
                <w:i/>
                <w:iCs/>
                <w:sz w:val="20"/>
                <w:szCs w:val="20"/>
              </w:rPr>
              <w:t>nosaukums</w:t>
            </w:r>
            <w:proofErr w:type="spellEnd"/>
            <w:r w:rsidRPr="00374CDD">
              <w:rPr>
                <w:rFonts w:ascii="Avenir Next" w:eastAsia="Yu Mincho" w:hAnsi="Avenir Next" w:cs="Times New Roman"/>
                <w:i/>
                <w:iCs/>
                <w:sz w:val="20"/>
                <w:szCs w:val="20"/>
              </w:rPr>
              <w:t>)</w:t>
            </w:r>
          </w:p>
        </w:tc>
        <w:tc>
          <w:tcPr>
            <w:tcW w:w="4668" w:type="dxa"/>
          </w:tcPr>
          <w:p w14:paraId="73D0BC65"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p>
        </w:tc>
      </w:tr>
      <w:tr w:rsidR="00374CDD" w:rsidRPr="00374CDD" w14:paraId="6ECED50B" w14:textId="77777777" w:rsidTr="00374CDD">
        <w:tc>
          <w:tcPr>
            <w:tcW w:w="4674" w:type="dxa"/>
          </w:tcPr>
          <w:p w14:paraId="6F4E3712"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i/>
                <w:iCs/>
                <w:color w:val="000000"/>
                <w:sz w:val="20"/>
                <w:szCs w:val="20"/>
              </w:rPr>
            </w:pPr>
            <w:r w:rsidRPr="00374CDD">
              <w:rPr>
                <w:rFonts w:ascii="Avenir Next" w:eastAsia="Yu Mincho" w:hAnsi="Avenir Next" w:cs="Times New Roman"/>
                <w:i/>
                <w:iCs/>
                <w:sz w:val="20"/>
                <w:szCs w:val="20"/>
              </w:rPr>
              <w:t>2.</w:t>
            </w:r>
            <w:r w:rsidRPr="00374CDD">
              <w:rPr>
                <w:rFonts w:ascii="Avenir Next" w:eastAsia="Yu Mincho" w:hAnsi="Avenir Next" w:cs="Times New Roman"/>
                <w:i/>
                <w:iCs/>
                <w:spacing w:val="-4"/>
                <w:sz w:val="20"/>
                <w:szCs w:val="20"/>
              </w:rPr>
              <w:t xml:space="preserve"> </w:t>
            </w:r>
            <w:proofErr w:type="spellStart"/>
            <w:r w:rsidRPr="00374CDD">
              <w:rPr>
                <w:rFonts w:ascii="Avenir Next" w:eastAsia="Yu Mincho" w:hAnsi="Avenir Next" w:cs="Times New Roman"/>
                <w:i/>
                <w:iCs/>
                <w:sz w:val="20"/>
                <w:szCs w:val="20"/>
              </w:rPr>
              <w:t>dalībnieks</w:t>
            </w:r>
            <w:proofErr w:type="spellEnd"/>
            <w:r w:rsidRPr="00374CDD">
              <w:rPr>
                <w:rFonts w:ascii="Avenir Next" w:eastAsia="Yu Mincho" w:hAnsi="Avenir Next" w:cs="Times New Roman"/>
                <w:i/>
                <w:iCs/>
                <w:sz w:val="20"/>
                <w:szCs w:val="20"/>
              </w:rPr>
              <w:t xml:space="preserve"> (</w:t>
            </w:r>
            <w:proofErr w:type="spellStart"/>
            <w:r w:rsidRPr="00374CDD">
              <w:rPr>
                <w:rFonts w:ascii="Avenir Next" w:eastAsia="Yu Mincho" w:hAnsi="Avenir Next" w:cs="Times New Roman"/>
                <w:i/>
                <w:iCs/>
                <w:sz w:val="20"/>
                <w:szCs w:val="20"/>
              </w:rPr>
              <w:t>nosaukums</w:t>
            </w:r>
            <w:proofErr w:type="spellEnd"/>
            <w:r w:rsidRPr="00374CDD">
              <w:rPr>
                <w:rFonts w:ascii="Avenir Next" w:eastAsia="Yu Mincho" w:hAnsi="Avenir Next" w:cs="Times New Roman"/>
                <w:i/>
                <w:iCs/>
                <w:sz w:val="20"/>
                <w:szCs w:val="20"/>
              </w:rPr>
              <w:t>)</w:t>
            </w:r>
          </w:p>
        </w:tc>
        <w:tc>
          <w:tcPr>
            <w:tcW w:w="4668" w:type="dxa"/>
          </w:tcPr>
          <w:p w14:paraId="26A3A3C7"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p>
        </w:tc>
      </w:tr>
      <w:tr w:rsidR="00374CDD" w:rsidRPr="00374CDD" w14:paraId="02AB14E4" w14:textId="77777777" w:rsidTr="00374CDD">
        <w:tc>
          <w:tcPr>
            <w:tcW w:w="4674" w:type="dxa"/>
          </w:tcPr>
          <w:p w14:paraId="0FCFF957"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i/>
                <w:iCs/>
                <w:color w:val="000000"/>
                <w:sz w:val="20"/>
                <w:szCs w:val="20"/>
              </w:rPr>
            </w:pPr>
            <w:r w:rsidRPr="00374CDD">
              <w:rPr>
                <w:rFonts w:ascii="Avenir Next" w:eastAsia="Yu Mincho" w:hAnsi="Avenir Next" w:cs="Times New Roman"/>
                <w:i/>
                <w:iCs/>
                <w:sz w:val="20"/>
                <w:szCs w:val="20"/>
              </w:rPr>
              <w:t>3.</w:t>
            </w:r>
            <w:r w:rsidRPr="00374CDD">
              <w:rPr>
                <w:rFonts w:ascii="Avenir Next" w:eastAsia="Yu Mincho" w:hAnsi="Avenir Next" w:cs="Times New Roman"/>
                <w:i/>
                <w:iCs/>
                <w:spacing w:val="-4"/>
                <w:sz w:val="20"/>
                <w:szCs w:val="20"/>
              </w:rPr>
              <w:t xml:space="preserve"> </w:t>
            </w:r>
            <w:proofErr w:type="spellStart"/>
            <w:r w:rsidRPr="00374CDD">
              <w:rPr>
                <w:rFonts w:ascii="Avenir Next" w:eastAsia="Yu Mincho" w:hAnsi="Avenir Next" w:cs="Times New Roman"/>
                <w:i/>
                <w:iCs/>
                <w:sz w:val="20"/>
                <w:szCs w:val="20"/>
              </w:rPr>
              <w:t>dalībnieks</w:t>
            </w:r>
            <w:proofErr w:type="spellEnd"/>
            <w:r w:rsidRPr="00374CDD">
              <w:rPr>
                <w:rFonts w:ascii="Avenir Next" w:eastAsia="Yu Mincho" w:hAnsi="Avenir Next" w:cs="Times New Roman"/>
                <w:i/>
                <w:iCs/>
                <w:sz w:val="20"/>
                <w:szCs w:val="20"/>
              </w:rPr>
              <w:t xml:space="preserve"> (</w:t>
            </w:r>
            <w:proofErr w:type="spellStart"/>
            <w:r w:rsidRPr="00374CDD">
              <w:rPr>
                <w:rFonts w:ascii="Avenir Next" w:eastAsia="Yu Mincho" w:hAnsi="Avenir Next" w:cs="Times New Roman"/>
                <w:i/>
                <w:iCs/>
                <w:sz w:val="20"/>
                <w:szCs w:val="20"/>
              </w:rPr>
              <w:t>nosaukums</w:t>
            </w:r>
            <w:proofErr w:type="spellEnd"/>
            <w:r w:rsidRPr="00374CDD">
              <w:rPr>
                <w:rFonts w:ascii="Avenir Next" w:eastAsia="Yu Mincho" w:hAnsi="Avenir Next" w:cs="Times New Roman"/>
                <w:i/>
                <w:iCs/>
                <w:sz w:val="20"/>
                <w:szCs w:val="20"/>
              </w:rPr>
              <w:t>)</w:t>
            </w:r>
          </w:p>
        </w:tc>
        <w:tc>
          <w:tcPr>
            <w:tcW w:w="4668" w:type="dxa"/>
          </w:tcPr>
          <w:p w14:paraId="389D3946"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p>
        </w:tc>
      </w:tr>
      <w:tr w:rsidR="00374CDD" w:rsidRPr="00374CDD" w14:paraId="59417F58" w14:textId="77777777" w:rsidTr="00374CDD">
        <w:tc>
          <w:tcPr>
            <w:tcW w:w="4674" w:type="dxa"/>
          </w:tcPr>
          <w:p w14:paraId="784D15DD"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r w:rsidRPr="00374CDD">
              <w:rPr>
                <w:rFonts w:ascii="Avenir Next" w:eastAsia="Yu Mincho" w:hAnsi="Avenir Next" w:cs="Times New Roman"/>
                <w:color w:val="000000"/>
                <w:sz w:val="20"/>
                <w:szCs w:val="20"/>
              </w:rPr>
              <w:t>……</w:t>
            </w:r>
          </w:p>
        </w:tc>
        <w:tc>
          <w:tcPr>
            <w:tcW w:w="4668" w:type="dxa"/>
          </w:tcPr>
          <w:p w14:paraId="404CB17B" w14:textId="77777777" w:rsidR="00374CDD" w:rsidRPr="00374CDD" w:rsidRDefault="00374CDD" w:rsidP="00374CDD">
            <w:pPr>
              <w:widowControl w:val="0"/>
              <w:tabs>
                <w:tab w:val="left" w:pos="499"/>
              </w:tabs>
              <w:kinsoku w:val="0"/>
              <w:overflowPunct w:val="0"/>
              <w:autoSpaceDE w:val="0"/>
              <w:autoSpaceDN w:val="0"/>
              <w:adjustRightInd w:val="0"/>
              <w:rPr>
                <w:rFonts w:ascii="Avenir Next" w:eastAsia="Yu Mincho" w:hAnsi="Avenir Next" w:cs="Times New Roman"/>
                <w:color w:val="000000"/>
                <w:sz w:val="20"/>
                <w:szCs w:val="20"/>
              </w:rPr>
            </w:pPr>
          </w:p>
        </w:tc>
      </w:tr>
    </w:tbl>
    <w:p w14:paraId="40BF2DA2"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01467174" w14:textId="77777777" w:rsidR="00374CDD" w:rsidRPr="00374CDD" w:rsidRDefault="00374CDD" w:rsidP="00374CDD">
      <w:pPr>
        <w:widowControl w:val="0"/>
        <w:numPr>
          <w:ilvl w:val="0"/>
          <w:numId w:val="1"/>
        </w:numPr>
        <w:tabs>
          <w:tab w:val="left" w:pos="646"/>
          <w:tab w:val="left" w:pos="1974"/>
          <w:tab w:val="left" w:pos="3157"/>
          <w:tab w:val="left" w:pos="4166"/>
          <w:tab w:val="left" w:pos="5102"/>
          <w:tab w:val="left" w:pos="6198"/>
          <w:tab w:val="left" w:pos="7560"/>
          <w:tab w:val="left" w:pos="8692"/>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 xml:space="preserve">Apvienībai papildus </w:t>
      </w:r>
      <w:proofErr w:type="gramStart"/>
      <w:r w:rsidRPr="00374CDD">
        <w:rPr>
          <w:rFonts w:ascii="Avenir Next" w:eastAsia="Yu Mincho" w:hAnsi="Avenir Next" w:cs="Times New Roman"/>
          <w:sz w:val="20"/>
          <w:szCs w:val="20"/>
        </w:rPr>
        <w:t>augstāk minētajai</w:t>
      </w:r>
      <w:proofErr w:type="gramEnd"/>
      <w:r w:rsidRPr="00374CDD">
        <w:rPr>
          <w:rFonts w:ascii="Avenir Next" w:eastAsia="Yu Mincho" w:hAnsi="Avenir Next" w:cs="Times New Roman"/>
          <w:sz w:val="20"/>
          <w:szCs w:val="20"/>
        </w:rPr>
        <w:t xml:space="preserve"> informācijai jāiesniedz </w:t>
      </w:r>
      <w:r w:rsidRPr="00374CDD">
        <w:rPr>
          <w:rFonts w:ascii="Avenir Next" w:eastAsia="Yu Mincho" w:hAnsi="Avenir Next" w:cs="Times New Roman"/>
          <w:spacing w:val="-4"/>
          <w:sz w:val="20"/>
          <w:szCs w:val="20"/>
        </w:rPr>
        <w:t xml:space="preserve">vadošajam </w:t>
      </w:r>
      <w:proofErr w:type="spellStart"/>
      <w:r w:rsidRPr="00374CDD">
        <w:rPr>
          <w:rFonts w:ascii="Avenir Next" w:eastAsia="Yu Mincho" w:hAnsi="Avenir Next" w:cs="Times New Roman"/>
          <w:spacing w:val="-4"/>
          <w:sz w:val="20"/>
          <w:szCs w:val="20"/>
        </w:rPr>
        <w:t>dlībniekam</w:t>
      </w:r>
      <w:proofErr w:type="spellEnd"/>
      <w:r w:rsidRPr="00374CDD">
        <w:rPr>
          <w:rFonts w:ascii="Avenir Next" w:eastAsia="Yu Mincho" w:hAnsi="Avenir Next" w:cs="Times New Roman"/>
          <w:spacing w:val="-4"/>
          <w:sz w:val="20"/>
          <w:szCs w:val="20"/>
        </w:rPr>
        <w:t xml:space="preserve"> izsniegtā pilnvara</w:t>
      </w:r>
    </w:p>
    <w:p w14:paraId="067B1B34"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3BCF45E0" w14:textId="77777777" w:rsidR="00374CDD" w:rsidRPr="00374CDD" w:rsidRDefault="00374CDD" w:rsidP="00374CDD">
      <w:pPr>
        <w:widowControl w:val="0"/>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sz w:val="20"/>
          <w:szCs w:val="20"/>
        </w:rPr>
        <w:t>Apliecinām, ka:</w:t>
      </w:r>
    </w:p>
    <w:p w14:paraId="19B87941"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551062CB" w14:textId="77777777" w:rsidR="00374CDD" w:rsidRPr="00374CDD" w:rsidRDefault="00374CDD" w:rsidP="00374CDD">
      <w:pPr>
        <w:widowControl w:val="0"/>
        <w:numPr>
          <w:ilvl w:val="1"/>
          <w:numId w:val="1"/>
        </w:numPr>
        <w:tabs>
          <w:tab w:val="left" w:pos="979"/>
        </w:tabs>
        <w:kinsoku w:val="0"/>
        <w:overflowPunct w:val="0"/>
        <w:autoSpaceDE w:val="0"/>
        <w:autoSpaceDN w:val="0"/>
        <w:adjustRightInd w:val="0"/>
        <w:spacing w:after="0" w:line="240" w:lineRule="auto"/>
        <w:rPr>
          <w:rFonts w:ascii="Avenir Next" w:eastAsia="Yu Mincho" w:hAnsi="Avenir Next" w:cs="Times New Roman"/>
          <w:sz w:val="20"/>
          <w:szCs w:val="20"/>
        </w:rPr>
      </w:pPr>
      <w:r w:rsidRPr="00374CDD">
        <w:rPr>
          <w:rFonts w:ascii="Avenir Next" w:eastAsia="Yu Mincho" w:hAnsi="Avenir Next" w:cs="Times New Roman"/>
          <w:sz w:val="20"/>
          <w:szCs w:val="20"/>
        </w:rPr>
        <w:t>apvienība un tās dalībnieku sastāvs paliks nemainīgs līdz iepirkuma</w:t>
      </w:r>
      <w:r w:rsidRPr="00374CDD">
        <w:rPr>
          <w:rFonts w:ascii="Avenir Next" w:eastAsia="Yu Mincho" w:hAnsi="Avenir Next" w:cs="Times New Roman"/>
          <w:spacing w:val="-16"/>
          <w:sz w:val="20"/>
          <w:szCs w:val="20"/>
        </w:rPr>
        <w:t xml:space="preserve"> </w:t>
      </w:r>
      <w:r w:rsidRPr="00374CDD">
        <w:rPr>
          <w:rFonts w:ascii="Avenir Next" w:eastAsia="Yu Mincho" w:hAnsi="Avenir Next" w:cs="Times New Roman"/>
          <w:sz w:val="20"/>
          <w:szCs w:val="20"/>
        </w:rPr>
        <w:t>beigām;</w:t>
      </w:r>
    </w:p>
    <w:p w14:paraId="70AAD7B7" w14:textId="77777777" w:rsidR="00374CDD" w:rsidRPr="00374CDD" w:rsidRDefault="00374CDD" w:rsidP="00374CDD">
      <w:pPr>
        <w:widowControl w:val="0"/>
        <w:numPr>
          <w:ilvl w:val="1"/>
          <w:numId w:val="1"/>
        </w:numPr>
        <w:tabs>
          <w:tab w:val="left" w:pos="979"/>
        </w:tabs>
        <w:kinsoku w:val="0"/>
        <w:overflowPunct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Times New Roman"/>
          <w:sz w:val="20"/>
          <w:szCs w:val="20"/>
        </w:rPr>
        <w:t>ja piegādātāju apvienībai tiks piešķirtas līguma slēgšanas tiesības, tā 15 (piecpadsmit) darba dienu laikā no Pasūtītāja nosūtītā uzaicinājuma parakstīt iepirkuma līgumu paziņošanas (saņemšanas) dienas pēc savas izvēles izveidos personālsabiedrību un reģistrēs Latvijas Republikas Uzņēmumu reģistra Komercreģistrā vai noslēgs sabiedrības līgumu, vienojoties par apvienības dalībnieku atbildības sadalījumu, kuri būs finansiāli atbildīgi par iepirkuma līguma</w:t>
      </w:r>
      <w:r w:rsidRPr="00374CDD">
        <w:rPr>
          <w:rFonts w:ascii="Avenir Next" w:eastAsia="Yu Mincho" w:hAnsi="Avenir Next" w:cs="Times New Roman"/>
          <w:spacing w:val="-8"/>
          <w:sz w:val="20"/>
          <w:szCs w:val="20"/>
        </w:rPr>
        <w:t xml:space="preserve"> </w:t>
      </w:r>
      <w:r w:rsidRPr="00374CDD">
        <w:rPr>
          <w:rFonts w:ascii="Avenir Next" w:eastAsia="Yu Mincho" w:hAnsi="Avenir Next" w:cs="Times New Roman"/>
          <w:sz w:val="20"/>
          <w:szCs w:val="20"/>
        </w:rPr>
        <w:t>izpildi.</w:t>
      </w:r>
    </w:p>
    <w:p w14:paraId="65227CB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77186933"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7E88C41B"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Nosaukums:]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5FD8464E"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070DF9FA" w14:textId="77777777" w:rsidR="00374CDD" w:rsidRPr="00374CDD" w:rsidRDefault="00374CDD" w:rsidP="00374CDD">
      <w:pPr>
        <w:widowControl w:val="0"/>
        <w:tabs>
          <w:tab w:val="left" w:pos="6526"/>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[datums:]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3E3BA4EB" w14:textId="77777777" w:rsidR="00374CDD" w:rsidRPr="00374CDD" w:rsidRDefault="00374CDD" w:rsidP="00374CDD">
      <w:pPr>
        <w:widowControl w:val="0"/>
        <w:tabs>
          <w:tab w:val="left" w:pos="9364"/>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w:t>
      </w:r>
      <w:r w:rsidRPr="00374CDD">
        <w:rPr>
          <w:rFonts w:ascii="Avenir Next" w:eastAsia="Yu Mincho" w:hAnsi="Avenir Next" w:cs="Times New Roman"/>
          <w:i/>
          <w:iCs/>
          <w:spacing w:val="-19"/>
          <w:sz w:val="20"/>
          <w:szCs w:val="20"/>
        </w:rPr>
        <w:t xml:space="preserve"> </w:t>
      </w:r>
      <w:r w:rsidRPr="00374CDD">
        <w:rPr>
          <w:rFonts w:ascii="Avenir Next" w:eastAsia="Yu Mincho" w:hAnsi="Avenir Next" w:cs="Times New Roman"/>
          <w:i/>
          <w:iCs/>
          <w:sz w:val="20"/>
          <w:szCs w:val="20"/>
        </w:rPr>
        <w:t>paraksts:]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11328E96" w14:textId="77777777" w:rsidR="00374CDD" w:rsidRPr="00374CDD" w:rsidRDefault="00374CDD" w:rsidP="00374CDD">
      <w:pPr>
        <w:widowControl w:val="0"/>
        <w:tabs>
          <w:tab w:val="left" w:pos="9330"/>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 vārds, uzvārds un</w:t>
      </w:r>
      <w:r w:rsidRPr="00374CDD">
        <w:rPr>
          <w:rFonts w:ascii="Avenir Next" w:eastAsia="Yu Mincho" w:hAnsi="Avenir Next" w:cs="Times New Roman"/>
          <w:i/>
          <w:iCs/>
          <w:spacing w:val="-21"/>
          <w:sz w:val="20"/>
          <w:szCs w:val="20"/>
        </w:rPr>
        <w:t xml:space="preserve"> </w:t>
      </w:r>
      <w:r w:rsidRPr="00374CDD">
        <w:rPr>
          <w:rFonts w:ascii="Avenir Next" w:eastAsia="Yu Mincho" w:hAnsi="Avenir Next" w:cs="Times New Roman"/>
          <w:i/>
          <w:iCs/>
          <w:sz w:val="20"/>
          <w:szCs w:val="20"/>
        </w:rPr>
        <w:t>amats:]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5B94C158"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74CA374A" w14:textId="77777777" w:rsid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682DD299" w14:textId="77777777" w:rsidR="00B7771D" w:rsidRPr="00374CDD" w:rsidRDefault="00B7771D" w:rsidP="00374CDD">
      <w:pPr>
        <w:widowControl w:val="0"/>
        <w:kinsoku w:val="0"/>
        <w:overflowPunct w:val="0"/>
        <w:autoSpaceDE w:val="0"/>
        <w:autoSpaceDN w:val="0"/>
        <w:adjustRightInd w:val="0"/>
        <w:spacing w:after="0" w:line="240" w:lineRule="auto"/>
        <w:rPr>
          <w:rFonts w:ascii="Avenir Next" w:eastAsia="Yu Mincho" w:hAnsi="Avenir Next" w:cs="Times New Roman"/>
          <w:sz w:val="20"/>
          <w:szCs w:val="20"/>
        </w:rPr>
      </w:pPr>
    </w:p>
    <w:p w14:paraId="0CB8086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lastRenderedPageBreak/>
        <w:t>8.pielikums</w:t>
      </w:r>
    </w:p>
    <w:p w14:paraId="0B27D880"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12A961FF"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07212FA8" w14:textId="77777777" w:rsidR="00D01970" w:rsidRPr="00374CDD" w:rsidRDefault="00D01970" w:rsidP="00D01970">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1F2E0677" w14:textId="77777777" w:rsidR="00D01970" w:rsidRPr="00374CDD" w:rsidRDefault="00D01970" w:rsidP="00D01970">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43BAD32E"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71445E4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66E1D07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0006424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0B28DB8F" w14:textId="77777777" w:rsidR="00374CDD" w:rsidRPr="00374CDD" w:rsidRDefault="00374CDD" w:rsidP="00374CDD">
      <w:pPr>
        <w:widowControl w:val="0"/>
        <w:autoSpaceDE w:val="0"/>
        <w:autoSpaceDN w:val="0"/>
        <w:adjustRightInd w:val="0"/>
        <w:spacing w:before="1" w:after="0" w:line="240" w:lineRule="auto"/>
        <w:jc w:val="center"/>
        <w:rPr>
          <w:rFonts w:ascii="Avenir Next" w:eastAsia="Batang" w:hAnsi="Avenir Next" w:cs="Arial"/>
          <w:b/>
          <w:bCs/>
          <w:color w:val="000000"/>
          <w:sz w:val="20"/>
          <w:szCs w:val="20"/>
        </w:rPr>
      </w:pPr>
      <w:r w:rsidRPr="00374CDD">
        <w:rPr>
          <w:rFonts w:ascii="Avenir Next" w:eastAsia="Batang" w:hAnsi="Avenir Next" w:cs="Arial"/>
          <w:b/>
          <w:bCs/>
          <w:color w:val="000000"/>
          <w:sz w:val="20"/>
          <w:szCs w:val="20"/>
        </w:rPr>
        <w:t>INFORMĀCIJA PAR APAKŠUZŅĒMĒJU</w:t>
      </w:r>
    </w:p>
    <w:p w14:paraId="397BC0E9"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/forma/</w:t>
      </w:r>
    </w:p>
    <w:p w14:paraId="5BA48879"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(1.POSMAM)</w:t>
      </w:r>
    </w:p>
    <w:p w14:paraId="52146BD0"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7478ECF1"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D01970">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5E26C658" w14:textId="77777777" w:rsidR="00374CDD" w:rsidRPr="00374CDD" w:rsidRDefault="00374CDD" w:rsidP="00374CDD">
      <w:pPr>
        <w:widowControl w:val="0"/>
        <w:autoSpaceDE w:val="0"/>
        <w:autoSpaceDN w:val="0"/>
        <w:adjustRightInd w:val="0"/>
        <w:spacing w:before="1" w:after="0" w:line="240" w:lineRule="auto"/>
        <w:jc w:val="center"/>
        <w:rPr>
          <w:rFonts w:ascii="Avenir Next Condensed" w:eastAsia="Batang" w:hAnsi="Avenir Next Condensed" w:cs="Arial"/>
          <w:sz w:val="20"/>
          <w:szCs w:val="20"/>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D01970">
        <w:rPr>
          <w:rFonts w:ascii="Avenir Next" w:eastAsia="Yu Mincho" w:hAnsi="Avenir Next" w:cs="Times New Roman"/>
          <w:spacing w:val="-3"/>
          <w:sz w:val="20"/>
          <w:szCs w:val="20"/>
        </w:rPr>
        <w:t>RS 2019/04</w:t>
      </w:r>
    </w:p>
    <w:p w14:paraId="10941449" w14:textId="77777777" w:rsidR="00374CDD" w:rsidRPr="00374CDD" w:rsidRDefault="00374CDD" w:rsidP="00374CDD">
      <w:pPr>
        <w:widowControl w:val="0"/>
        <w:autoSpaceDE w:val="0"/>
        <w:autoSpaceDN w:val="0"/>
        <w:adjustRightInd w:val="0"/>
        <w:spacing w:after="0" w:line="240" w:lineRule="auto"/>
        <w:ind w:left="216"/>
        <w:rPr>
          <w:rFonts w:ascii="Avenir Next Condensed" w:eastAsia="Batang" w:hAnsi="Avenir Next Condensed" w:cs="Arial"/>
          <w:i/>
          <w:sz w:val="20"/>
          <w:szCs w:val="20"/>
        </w:rPr>
      </w:pPr>
    </w:p>
    <w:p w14:paraId="1BDAE0BB"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i/>
          <w:sz w:val="16"/>
          <w:szCs w:val="16"/>
        </w:rPr>
      </w:pPr>
      <w:r w:rsidRPr="00374CDD">
        <w:rPr>
          <w:rFonts w:ascii="Avenir Next" w:eastAsia="Batang" w:hAnsi="Avenir Next" w:cs="Arial"/>
          <w:i/>
          <w:sz w:val="16"/>
          <w:szCs w:val="16"/>
        </w:rPr>
        <w:t xml:space="preserve">Piezīme – </w:t>
      </w:r>
    </w:p>
    <w:p w14:paraId="36EC1FDB"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i/>
          <w:sz w:val="16"/>
          <w:szCs w:val="16"/>
        </w:rPr>
      </w:pPr>
      <w:r w:rsidRPr="00374CDD">
        <w:rPr>
          <w:rFonts w:ascii="Avenir Next" w:eastAsia="Batang" w:hAnsi="Avenir Next" w:cs="Arial"/>
          <w:i/>
          <w:sz w:val="16"/>
          <w:szCs w:val="16"/>
        </w:rPr>
        <w:t>Norāda informāciju, ja kādu iepirkuma līguma daļu paredzēts nodot apakšuzņēmējiem, kā arī iesniedz veidlapā minētos dokumentus.</w:t>
      </w:r>
    </w:p>
    <w:p w14:paraId="1B8ED7B2" w14:textId="77105DBE" w:rsidR="00374CDD" w:rsidRPr="00374CDD" w:rsidRDefault="00374CDD" w:rsidP="00374CDD">
      <w:pPr>
        <w:widowControl w:val="0"/>
        <w:autoSpaceDE w:val="0"/>
        <w:autoSpaceDN w:val="0"/>
        <w:adjustRightInd w:val="0"/>
        <w:spacing w:after="0" w:line="240" w:lineRule="auto"/>
        <w:rPr>
          <w:rFonts w:ascii="Avenir Next" w:eastAsia="Batang" w:hAnsi="Avenir Next" w:cs="Arial"/>
          <w:i/>
          <w:sz w:val="16"/>
          <w:szCs w:val="16"/>
        </w:rPr>
      </w:pPr>
      <w:r w:rsidRPr="00374CDD">
        <w:rPr>
          <w:rFonts w:ascii="Avenir Next" w:eastAsia="Batang" w:hAnsi="Avenir Next" w:cs="Arial"/>
          <w:i/>
          <w:sz w:val="16"/>
          <w:szCs w:val="16"/>
        </w:rPr>
        <w:t>Obligāti jāpievie</w:t>
      </w:r>
      <w:r w:rsidR="00AD2D19">
        <w:rPr>
          <w:rFonts w:ascii="Avenir Next" w:eastAsia="Batang" w:hAnsi="Avenir Next" w:cs="Arial"/>
          <w:i/>
          <w:sz w:val="16"/>
          <w:szCs w:val="16"/>
        </w:rPr>
        <w:t>no apakšuzņēmēja speciā</w:t>
      </w:r>
      <w:r w:rsidRPr="00374CDD">
        <w:rPr>
          <w:rFonts w:ascii="Avenir Next" w:eastAsia="Batang" w:hAnsi="Avenir Next" w:cs="Arial"/>
          <w:i/>
          <w:sz w:val="16"/>
          <w:szCs w:val="16"/>
        </w:rPr>
        <w:t>listu sertifikātu kopijas</w:t>
      </w:r>
      <w:proofErr w:type="gramStart"/>
      <w:r w:rsidRPr="00374CDD">
        <w:rPr>
          <w:rFonts w:ascii="Avenir Next" w:eastAsia="Batang" w:hAnsi="Avenir Next" w:cs="Arial"/>
          <w:i/>
          <w:sz w:val="16"/>
          <w:szCs w:val="16"/>
        </w:rPr>
        <w:t xml:space="preserve">  </w:t>
      </w:r>
      <w:proofErr w:type="gramEnd"/>
    </w:p>
    <w:p w14:paraId="51F597E9" w14:textId="77777777" w:rsidR="00374CDD" w:rsidRPr="00374CDD" w:rsidRDefault="00374CDD" w:rsidP="00374CDD">
      <w:pPr>
        <w:widowControl w:val="0"/>
        <w:autoSpaceDE w:val="0"/>
        <w:autoSpaceDN w:val="0"/>
        <w:adjustRightInd w:val="0"/>
        <w:spacing w:after="0" w:line="240" w:lineRule="auto"/>
        <w:ind w:left="216"/>
        <w:rPr>
          <w:rFonts w:ascii="Avenir Next Condensed" w:eastAsia="Batang" w:hAnsi="Avenir Next Condensed" w:cs="Arial"/>
          <w:i/>
          <w:sz w:val="20"/>
          <w:szCs w:val="20"/>
        </w:rPr>
      </w:pPr>
    </w:p>
    <w:p w14:paraId="55D1B416" w14:textId="77777777" w:rsidR="00374CDD" w:rsidRPr="00374CDD" w:rsidRDefault="00374CDD" w:rsidP="00374CDD">
      <w:pPr>
        <w:widowControl w:val="0"/>
        <w:autoSpaceDE w:val="0"/>
        <w:autoSpaceDN w:val="0"/>
        <w:adjustRightInd w:val="0"/>
        <w:spacing w:after="1" w:line="240" w:lineRule="auto"/>
        <w:rPr>
          <w:rFonts w:ascii="Avenir Next Condensed" w:eastAsia="Batang" w:hAnsi="Avenir Next Condensed" w:cs="Arial"/>
          <w:sz w:val="20"/>
          <w:szCs w:val="20"/>
        </w:rPr>
      </w:pPr>
    </w:p>
    <w:tbl>
      <w:tblPr>
        <w:tblW w:w="93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334"/>
        <w:gridCol w:w="2195"/>
        <w:gridCol w:w="2483"/>
      </w:tblGrid>
      <w:tr w:rsidR="00374CDD" w:rsidRPr="00374CDD" w14:paraId="4196C5E8" w14:textId="77777777" w:rsidTr="00374CDD">
        <w:trPr>
          <w:trHeight w:val="1080"/>
        </w:trPr>
        <w:tc>
          <w:tcPr>
            <w:tcW w:w="2339" w:type="dxa"/>
            <w:shd w:val="clear" w:color="auto" w:fill="D9D9D9"/>
          </w:tcPr>
          <w:p w14:paraId="68F6A627" w14:textId="77777777" w:rsidR="00374CDD" w:rsidRPr="00374CDD" w:rsidRDefault="00374CDD" w:rsidP="00374CDD">
            <w:pPr>
              <w:widowControl w:val="0"/>
              <w:autoSpaceDE w:val="0"/>
              <w:autoSpaceDN w:val="0"/>
              <w:adjustRightInd w:val="0"/>
              <w:spacing w:after="0" w:line="240" w:lineRule="auto"/>
              <w:ind w:left="153" w:firstLine="8"/>
              <w:jc w:val="center"/>
              <w:rPr>
                <w:rFonts w:ascii="Avenir Next" w:eastAsia="Batang" w:hAnsi="Avenir Next" w:cs="Arial"/>
                <w:b/>
                <w:bCs/>
                <w:sz w:val="18"/>
                <w:szCs w:val="18"/>
              </w:rPr>
            </w:pPr>
            <w:r w:rsidRPr="00374CDD">
              <w:rPr>
                <w:rFonts w:ascii="Avenir Next" w:eastAsia="Batang" w:hAnsi="Avenir Next" w:cs="Arial"/>
                <w:b/>
                <w:bCs/>
                <w:sz w:val="18"/>
                <w:szCs w:val="18"/>
              </w:rPr>
              <w:t>Apakšuzņēmēja nosaukums, reģistrācijas numurs, adrese, (tālrunis, fakss, kontaktpersona)</w:t>
            </w:r>
          </w:p>
        </w:tc>
        <w:tc>
          <w:tcPr>
            <w:tcW w:w="2334" w:type="dxa"/>
            <w:shd w:val="clear" w:color="auto" w:fill="D9D9D9"/>
          </w:tcPr>
          <w:p w14:paraId="5951112A" w14:textId="77777777" w:rsidR="00374CDD" w:rsidRPr="00374CDD" w:rsidRDefault="00374CDD" w:rsidP="00374CDD">
            <w:pPr>
              <w:widowControl w:val="0"/>
              <w:autoSpaceDE w:val="0"/>
              <w:autoSpaceDN w:val="0"/>
              <w:adjustRightInd w:val="0"/>
              <w:spacing w:after="0" w:line="240" w:lineRule="auto"/>
              <w:ind w:left="205"/>
              <w:jc w:val="center"/>
              <w:rPr>
                <w:rFonts w:ascii="Avenir Next" w:eastAsia="Batang" w:hAnsi="Avenir Next" w:cs="Arial"/>
                <w:b/>
                <w:bCs/>
                <w:sz w:val="18"/>
                <w:szCs w:val="18"/>
              </w:rPr>
            </w:pPr>
            <w:r w:rsidRPr="00374CDD">
              <w:rPr>
                <w:rFonts w:ascii="Avenir Next" w:eastAsia="Batang" w:hAnsi="Avenir Next" w:cs="Arial"/>
                <w:b/>
                <w:bCs/>
                <w:sz w:val="18"/>
                <w:szCs w:val="18"/>
              </w:rPr>
              <w:t>Darbu apraksts, kurus nodod apakšuzņēmējam</w:t>
            </w:r>
          </w:p>
        </w:tc>
        <w:tc>
          <w:tcPr>
            <w:tcW w:w="2195" w:type="dxa"/>
            <w:shd w:val="clear" w:color="auto" w:fill="D9D9D9"/>
          </w:tcPr>
          <w:p w14:paraId="160C60C9" w14:textId="77777777" w:rsidR="00374CDD" w:rsidRPr="00374CDD" w:rsidRDefault="00374CDD" w:rsidP="00374CDD">
            <w:pPr>
              <w:widowControl w:val="0"/>
              <w:autoSpaceDE w:val="0"/>
              <w:autoSpaceDN w:val="0"/>
              <w:adjustRightInd w:val="0"/>
              <w:spacing w:after="0" w:line="240" w:lineRule="auto"/>
              <w:ind w:left="162" w:hanging="10"/>
              <w:jc w:val="center"/>
              <w:rPr>
                <w:rFonts w:ascii="Avenir Next" w:eastAsia="Batang" w:hAnsi="Avenir Next" w:cs="Arial"/>
                <w:b/>
                <w:bCs/>
                <w:sz w:val="18"/>
                <w:szCs w:val="18"/>
              </w:rPr>
            </w:pPr>
            <w:r w:rsidRPr="00374CDD">
              <w:rPr>
                <w:rFonts w:ascii="Avenir Next" w:eastAsia="Batang" w:hAnsi="Avenir Next" w:cs="Arial"/>
                <w:b/>
                <w:bCs/>
                <w:sz w:val="18"/>
                <w:szCs w:val="18"/>
              </w:rPr>
              <w:t>Apakšuzņēmēja speciālista vārds un uzvārds</w:t>
            </w:r>
          </w:p>
        </w:tc>
        <w:tc>
          <w:tcPr>
            <w:tcW w:w="2483" w:type="dxa"/>
            <w:shd w:val="clear" w:color="auto" w:fill="D9D9D9"/>
          </w:tcPr>
          <w:p w14:paraId="73E9C167" w14:textId="77777777" w:rsidR="00374CDD" w:rsidRPr="00374CDD" w:rsidRDefault="00374CDD" w:rsidP="00374CDD">
            <w:pPr>
              <w:widowControl w:val="0"/>
              <w:kinsoku w:val="0"/>
              <w:overflowPunct w:val="0"/>
              <w:autoSpaceDE w:val="0"/>
              <w:autoSpaceDN w:val="0"/>
              <w:adjustRightInd w:val="0"/>
              <w:spacing w:after="0" w:line="240" w:lineRule="auto"/>
              <w:ind w:left="137"/>
              <w:jc w:val="center"/>
              <w:rPr>
                <w:rFonts w:ascii="Avenir Next" w:eastAsia="Yu Mincho" w:hAnsi="Avenir Next" w:cs="Times New Roman"/>
                <w:b/>
                <w:bCs/>
                <w:sz w:val="18"/>
                <w:szCs w:val="18"/>
              </w:rPr>
            </w:pPr>
            <w:r w:rsidRPr="00374CDD">
              <w:rPr>
                <w:rFonts w:ascii="Avenir Next" w:eastAsia="Yu Mincho" w:hAnsi="Avenir Next" w:cs="Times New Roman"/>
                <w:b/>
                <w:bCs/>
                <w:sz w:val="18"/>
                <w:szCs w:val="18"/>
              </w:rPr>
              <w:t>Sertifikācijas klase</w:t>
            </w:r>
          </w:p>
          <w:p w14:paraId="69AD8A12" w14:textId="77777777" w:rsidR="00374CDD" w:rsidRPr="00374CDD" w:rsidRDefault="00374CDD" w:rsidP="00374CDD">
            <w:pPr>
              <w:widowControl w:val="0"/>
              <w:autoSpaceDE w:val="0"/>
              <w:autoSpaceDN w:val="0"/>
              <w:adjustRightInd w:val="0"/>
              <w:spacing w:after="0" w:line="240" w:lineRule="auto"/>
              <w:ind w:left="195" w:firstLine="7"/>
              <w:jc w:val="center"/>
              <w:rPr>
                <w:rFonts w:ascii="Avenir Next" w:eastAsia="Batang" w:hAnsi="Avenir Next" w:cs="Arial"/>
                <w:b/>
                <w:bCs/>
                <w:sz w:val="18"/>
                <w:szCs w:val="18"/>
              </w:rPr>
            </w:pPr>
            <w:r w:rsidRPr="00374CDD">
              <w:rPr>
                <w:rFonts w:ascii="Avenir Next" w:eastAsia="Yu Mincho" w:hAnsi="Avenir Next" w:cs="Times New Roman"/>
                <w:b/>
                <w:bCs/>
                <w:sz w:val="18"/>
                <w:szCs w:val="18"/>
              </w:rPr>
              <w:t>(pielaides līmenis)</w:t>
            </w:r>
          </w:p>
        </w:tc>
      </w:tr>
      <w:tr w:rsidR="00374CDD" w:rsidRPr="00374CDD" w14:paraId="3246B16E" w14:textId="77777777" w:rsidTr="00374CDD">
        <w:trPr>
          <w:trHeight w:val="249"/>
        </w:trPr>
        <w:tc>
          <w:tcPr>
            <w:tcW w:w="2339" w:type="dxa"/>
          </w:tcPr>
          <w:p w14:paraId="5033284D" w14:textId="77777777" w:rsidR="00374CDD" w:rsidRPr="00374CDD" w:rsidRDefault="00374CDD" w:rsidP="00374CDD">
            <w:pPr>
              <w:widowControl w:val="0"/>
              <w:autoSpaceDE w:val="0"/>
              <w:autoSpaceDN w:val="0"/>
              <w:adjustRightInd w:val="0"/>
              <w:spacing w:after="0" w:line="229" w:lineRule="exact"/>
              <w:ind w:left="110"/>
              <w:rPr>
                <w:rFonts w:ascii="Avenir Next" w:eastAsia="Batang" w:hAnsi="Avenir Next" w:cs="Arial"/>
                <w:sz w:val="20"/>
                <w:szCs w:val="20"/>
              </w:rPr>
            </w:pPr>
            <w:r w:rsidRPr="00374CDD">
              <w:rPr>
                <w:rFonts w:ascii="Avenir Next" w:eastAsia="Batang" w:hAnsi="Avenir Next" w:cs="Arial"/>
                <w:sz w:val="20"/>
                <w:szCs w:val="20"/>
              </w:rPr>
              <w:t>1.</w:t>
            </w:r>
          </w:p>
        </w:tc>
        <w:tc>
          <w:tcPr>
            <w:tcW w:w="2334" w:type="dxa"/>
          </w:tcPr>
          <w:p w14:paraId="559DF5B4"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c>
          <w:tcPr>
            <w:tcW w:w="2195" w:type="dxa"/>
          </w:tcPr>
          <w:p w14:paraId="27E7CB2A"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c>
          <w:tcPr>
            <w:tcW w:w="2483" w:type="dxa"/>
          </w:tcPr>
          <w:p w14:paraId="0269DCC2"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r>
      <w:tr w:rsidR="00374CDD" w:rsidRPr="00374CDD" w14:paraId="350E3DCD" w14:textId="77777777" w:rsidTr="00374CDD">
        <w:trPr>
          <w:trHeight w:val="230"/>
        </w:trPr>
        <w:tc>
          <w:tcPr>
            <w:tcW w:w="2339" w:type="dxa"/>
          </w:tcPr>
          <w:p w14:paraId="5D119038" w14:textId="77777777" w:rsidR="00374CDD" w:rsidRPr="00374CDD" w:rsidRDefault="00374CDD" w:rsidP="00374CDD">
            <w:pPr>
              <w:widowControl w:val="0"/>
              <w:autoSpaceDE w:val="0"/>
              <w:autoSpaceDN w:val="0"/>
              <w:adjustRightInd w:val="0"/>
              <w:spacing w:after="0" w:line="210" w:lineRule="exact"/>
              <w:ind w:left="110"/>
              <w:rPr>
                <w:rFonts w:ascii="Avenir Next" w:eastAsia="Batang" w:hAnsi="Avenir Next" w:cs="Arial"/>
                <w:sz w:val="20"/>
                <w:szCs w:val="20"/>
              </w:rPr>
            </w:pPr>
            <w:r w:rsidRPr="00374CDD">
              <w:rPr>
                <w:rFonts w:ascii="Avenir Next" w:eastAsia="Batang" w:hAnsi="Avenir Next" w:cs="Arial"/>
                <w:sz w:val="20"/>
                <w:szCs w:val="20"/>
              </w:rPr>
              <w:t>2.</w:t>
            </w:r>
          </w:p>
        </w:tc>
        <w:tc>
          <w:tcPr>
            <w:tcW w:w="2334" w:type="dxa"/>
          </w:tcPr>
          <w:p w14:paraId="05D69B39"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c>
          <w:tcPr>
            <w:tcW w:w="2195" w:type="dxa"/>
          </w:tcPr>
          <w:p w14:paraId="150D9C3F"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c>
          <w:tcPr>
            <w:tcW w:w="2483" w:type="dxa"/>
          </w:tcPr>
          <w:p w14:paraId="462FDBC0"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r>
      <w:tr w:rsidR="00374CDD" w:rsidRPr="00374CDD" w14:paraId="506D08CE" w14:textId="77777777" w:rsidTr="00374CDD">
        <w:trPr>
          <w:trHeight w:val="230"/>
        </w:trPr>
        <w:tc>
          <w:tcPr>
            <w:tcW w:w="2339" w:type="dxa"/>
          </w:tcPr>
          <w:p w14:paraId="7E65AE45" w14:textId="77777777" w:rsidR="00374CDD" w:rsidRPr="00374CDD" w:rsidRDefault="00374CDD" w:rsidP="00374CDD">
            <w:pPr>
              <w:widowControl w:val="0"/>
              <w:autoSpaceDE w:val="0"/>
              <w:autoSpaceDN w:val="0"/>
              <w:adjustRightInd w:val="0"/>
              <w:spacing w:after="0" w:line="210" w:lineRule="exact"/>
              <w:ind w:left="110"/>
              <w:rPr>
                <w:rFonts w:ascii="Avenir Next" w:eastAsia="Batang" w:hAnsi="Avenir Next" w:cs="Arial"/>
                <w:sz w:val="20"/>
                <w:szCs w:val="20"/>
              </w:rPr>
            </w:pPr>
            <w:r w:rsidRPr="00374CDD">
              <w:rPr>
                <w:rFonts w:ascii="Avenir Next" w:eastAsia="Batang" w:hAnsi="Avenir Next" w:cs="Arial"/>
                <w:sz w:val="20"/>
                <w:szCs w:val="20"/>
              </w:rPr>
              <w:t>-/-</w:t>
            </w:r>
          </w:p>
        </w:tc>
        <w:tc>
          <w:tcPr>
            <w:tcW w:w="2334" w:type="dxa"/>
          </w:tcPr>
          <w:p w14:paraId="1DDB943D"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c>
          <w:tcPr>
            <w:tcW w:w="2195" w:type="dxa"/>
          </w:tcPr>
          <w:p w14:paraId="0BD2B5B7"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c>
          <w:tcPr>
            <w:tcW w:w="2483" w:type="dxa"/>
          </w:tcPr>
          <w:p w14:paraId="2D91E0E2"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tc>
      </w:tr>
    </w:tbl>
    <w:p w14:paraId="01F7A45A" w14:textId="77777777" w:rsidR="00374CDD" w:rsidRPr="00374CDD" w:rsidRDefault="00374CDD" w:rsidP="00374CDD">
      <w:pPr>
        <w:widowControl w:val="0"/>
        <w:autoSpaceDE w:val="0"/>
        <w:autoSpaceDN w:val="0"/>
        <w:adjustRightInd w:val="0"/>
        <w:spacing w:after="0" w:line="240" w:lineRule="auto"/>
        <w:rPr>
          <w:rFonts w:ascii="Avenir Next Condensed" w:eastAsia="Batang" w:hAnsi="Avenir Next Condensed" w:cs="Arial"/>
          <w:sz w:val="20"/>
          <w:szCs w:val="20"/>
        </w:rPr>
      </w:pPr>
    </w:p>
    <w:p w14:paraId="1468B82F"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106EB25B"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01BCF7EC" w14:textId="77777777" w:rsidR="00374CDD" w:rsidRPr="00374CDD" w:rsidRDefault="00374CDD" w:rsidP="00374CDD">
      <w:pPr>
        <w:widowControl w:val="0"/>
        <w:tabs>
          <w:tab w:val="left" w:pos="6527"/>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[Kandidāta Nosaukums:]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497FC850"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46348C04" w14:textId="77777777" w:rsidR="00374CDD" w:rsidRPr="00374CDD" w:rsidRDefault="00374CDD" w:rsidP="00374CDD">
      <w:pPr>
        <w:widowControl w:val="0"/>
        <w:kinsoku w:val="0"/>
        <w:overflowPunct w:val="0"/>
        <w:autoSpaceDE w:val="0"/>
        <w:autoSpaceDN w:val="0"/>
        <w:adjustRightInd w:val="0"/>
        <w:spacing w:after="0" w:line="240" w:lineRule="auto"/>
        <w:rPr>
          <w:rFonts w:ascii="Avenir Next" w:eastAsia="Yu Mincho" w:hAnsi="Avenir Next" w:cs="Times New Roman"/>
          <w:i/>
          <w:iCs/>
          <w:sz w:val="20"/>
          <w:szCs w:val="20"/>
        </w:rPr>
      </w:pPr>
    </w:p>
    <w:p w14:paraId="68EC55F5" w14:textId="77777777" w:rsidR="00374CDD" w:rsidRPr="00374CDD" w:rsidRDefault="00374CDD" w:rsidP="00374CDD">
      <w:pPr>
        <w:widowControl w:val="0"/>
        <w:tabs>
          <w:tab w:val="left" w:pos="6526"/>
        </w:tabs>
        <w:kinsoku w:val="0"/>
        <w:overflowPunct w:val="0"/>
        <w:autoSpaceDE w:val="0"/>
        <w:autoSpaceDN w:val="0"/>
        <w:adjustRightInd w:val="0"/>
        <w:spacing w:after="0" w:line="240" w:lineRule="auto"/>
        <w:ind w:left="258"/>
        <w:rPr>
          <w:rFonts w:ascii="Avenir Next" w:eastAsia="Yu Mincho" w:hAnsi="Avenir Next" w:cs="Times New Roman"/>
          <w:i/>
          <w:iCs/>
          <w:sz w:val="20"/>
          <w:szCs w:val="20"/>
        </w:rPr>
      </w:pPr>
      <w:r w:rsidRPr="00374CDD">
        <w:rPr>
          <w:rFonts w:ascii="Avenir Next" w:eastAsia="Yu Mincho" w:hAnsi="Avenir Next" w:cs="Times New Roman"/>
          <w:i/>
          <w:iCs/>
          <w:sz w:val="20"/>
          <w:szCs w:val="20"/>
        </w:rPr>
        <w:t>[datums:]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i/>
          <w:iCs/>
          <w:sz w:val="20"/>
          <w:szCs w:val="20"/>
          <w:u w:val="single"/>
        </w:rPr>
        <w:t xml:space="preserve"> </w:t>
      </w:r>
      <w:proofErr w:type="gramEnd"/>
      <w:r w:rsidRPr="00374CDD">
        <w:rPr>
          <w:rFonts w:ascii="Avenir Next" w:eastAsia="Yu Mincho" w:hAnsi="Avenir Next" w:cs="Times New Roman"/>
          <w:i/>
          <w:iCs/>
          <w:sz w:val="20"/>
          <w:szCs w:val="20"/>
          <w:u w:val="single"/>
        </w:rPr>
        <w:tab/>
      </w:r>
    </w:p>
    <w:p w14:paraId="4DAA9668" w14:textId="77777777" w:rsidR="00374CDD" w:rsidRPr="00374CDD" w:rsidRDefault="00374CDD" w:rsidP="00374CDD">
      <w:pPr>
        <w:widowControl w:val="0"/>
        <w:tabs>
          <w:tab w:val="left" w:pos="9364"/>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w:t>
      </w:r>
      <w:r w:rsidRPr="00374CDD">
        <w:rPr>
          <w:rFonts w:ascii="Avenir Next" w:eastAsia="Yu Mincho" w:hAnsi="Avenir Next" w:cs="Times New Roman"/>
          <w:i/>
          <w:iCs/>
          <w:spacing w:val="-19"/>
          <w:sz w:val="20"/>
          <w:szCs w:val="20"/>
        </w:rPr>
        <w:t xml:space="preserve"> </w:t>
      </w:r>
      <w:r w:rsidRPr="00374CDD">
        <w:rPr>
          <w:rFonts w:ascii="Avenir Next" w:eastAsia="Yu Mincho" w:hAnsi="Avenir Next" w:cs="Times New Roman"/>
          <w:i/>
          <w:iCs/>
          <w:sz w:val="20"/>
          <w:szCs w:val="20"/>
        </w:rPr>
        <w:t>paraksts:]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2458FE08" w14:textId="77777777" w:rsidR="00374CDD" w:rsidRPr="00374CDD" w:rsidRDefault="00374CDD" w:rsidP="00374CDD">
      <w:pPr>
        <w:widowControl w:val="0"/>
        <w:tabs>
          <w:tab w:val="left" w:pos="9330"/>
        </w:tabs>
        <w:kinsoku w:val="0"/>
        <w:overflowPunct w:val="0"/>
        <w:autoSpaceDE w:val="0"/>
        <w:autoSpaceDN w:val="0"/>
        <w:adjustRightInd w:val="0"/>
        <w:spacing w:after="0" w:line="240" w:lineRule="auto"/>
        <w:ind w:left="258"/>
        <w:rPr>
          <w:rFonts w:ascii="Avenir Next" w:eastAsia="Yu Mincho" w:hAnsi="Avenir Next" w:cs="Times New Roman"/>
          <w:sz w:val="20"/>
          <w:szCs w:val="20"/>
        </w:rPr>
      </w:pPr>
      <w:r w:rsidRPr="00374CDD">
        <w:rPr>
          <w:rFonts w:ascii="Avenir Next" w:eastAsia="Yu Mincho" w:hAnsi="Avenir Next" w:cs="Times New Roman"/>
          <w:i/>
          <w:iCs/>
          <w:sz w:val="20"/>
          <w:szCs w:val="20"/>
        </w:rPr>
        <w:t>[kandidāta pilnvarotās personas vārds, uzvārds un</w:t>
      </w:r>
      <w:r w:rsidRPr="00374CDD">
        <w:rPr>
          <w:rFonts w:ascii="Avenir Next" w:eastAsia="Yu Mincho" w:hAnsi="Avenir Next" w:cs="Times New Roman"/>
          <w:i/>
          <w:iCs/>
          <w:spacing w:val="-21"/>
          <w:sz w:val="20"/>
          <w:szCs w:val="20"/>
        </w:rPr>
        <w:t xml:space="preserve"> </w:t>
      </w:r>
      <w:r w:rsidRPr="00374CDD">
        <w:rPr>
          <w:rFonts w:ascii="Avenir Next" w:eastAsia="Yu Mincho" w:hAnsi="Avenir Next" w:cs="Times New Roman"/>
          <w:i/>
          <w:iCs/>
          <w:sz w:val="20"/>
          <w:szCs w:val="20"/>
        </w:rPr>
        <w:t>amats:]</w:t>
      </w:r>
      <w:proofErr w:type="gramStart"/>
      <w:r w:rsidRPr="00374CDD">
        <w:rPr>
          <w:rFonts w:ascii="Avenir Next" w:eastAsia="Yu Mincho" w:hAnsi="Avenir Next" w:cs="Times New Roman"/>
          <w:i/>
          <w:iCs/>
          <w:spacing w:val="2"/>
          <w:sz w:val="20"/>
          <w:szCs w:val="20"/>
        </w:rPr>
        <w:t xml:space="preserve"> </w:t>
      </w:r>
      <w:r w:rsidRPr="00374CDD">
        <w:rPr>
          <w:rFonts w:ascii="Avenir Next" w:eastAsia="Yu Mincho" w:hAnsi="Avenir Next" w:cs="Times New Roman"/>
          <w:sz w:val="20"/>
          <w:szCs w:val="20"/>
          <w:u w:val="single"/>
        </w:rPr>
        <w:t xml:space="preserve"> </w:t>
      </w:r>
      <w:proofErr w:type="gramEnd"/>
      <w:r w:rsidRPr="00374CDD">
        <w:rPr>
          <w:rFonts w:ascii="Avenir Next" w:eastAsia="Yu Mincho" w:hAnsi="Avenir Next" w:cs="Times New Roman"/>
          <w:sz w:val="20"/>
          <w:szCs w:val="20"/>
          <w:u w:val="single"/>
        </w:rPr>
        <w:tab/>
      </w:r>
    </w:p>
    <w:p w14:paraId="0516421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41F317C5"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25E3B41D"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2B818451"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22BDF1B7"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6BEECE99"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4378AA9C"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0735F339"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3BC08F4C" w14:textId="77777777" w:rsid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49E92933"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10DE6804"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3F4916CD"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71FC9CE6"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031C0903"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65926977"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3CE4EEF9" w14:textId="77777777" w:rsidR="00AD2D19"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35B090C9" w14:textId="77777777" w:rsidR="00AD2D19" w:rsidRPr="00374CDD" w:rsidRDefault="00AD2D19"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65463C49"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5283A904"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1FF7D8E5"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0"/>
          <w:szCs w:val="20"/>
        </w:rPr>
      </w:pPr>
    </w:p>
    <w:p w14:paraId="024885E3"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33450DE3"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7B328EB0" w14:textId="77777777" w:rsidR="00374CDD" w:rsidRPr="00374CDD" w:rsidRDefault="00374CDD" w:rsidP="00374CDD">
      <w:pPr>
        <w:widowControl w:val="0"/>
        <w:kinsoku w:val="0"/>
        <w:overflowPunct w:val="0"/>
        <w:autoSpaceDE w:val="0"/>
        <w:autoSpaceDN w:val="0"/>
        <w:adjustRightInd w:val="0"/>
        <w:spacing w:after="0" w:line="240" w:lineRule="auto"/>
        <w:rPr>
          <w:rFonts w:ascii="Times New Roman" w:eastAsia="Yu Mincho" w:hAnsi="Times New Roman" w:cs="Times New Roman"/>
          <w:sz w:val="24"/>
          <w:szCs w:val="24"/>
        </w:rPr>
      </w:pPr>
    </w:p>
    <w:p w14:paraId="5D98E2E2"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lastRenderedPageBreak/>
        <w:t>9.pielikums</w:t>
      </w:r>
    </w:p>
    <w:p w14:paraId="4D44D623"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64D7D4FA"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471279F9" w14:textId="77777777" w:rsidR="00D01970" w:rsidRPr="00374CDD" w:rsidRDefault="00D01970" w:rsidP="00D01970">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2ADE28AA" w14:textId="77777777" w:rsidR="00D01970" w:rsidRPr="00374CDD" w:rsidRDefault="00D01970" w:rsidP="00D01970">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27CAC81E"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296BEFE1"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2CDE616F"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center"/>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t>APAKŠUZŅĒMĒJA APLIECINĀJUMS</w:t>
      </w:r>
    </w:p>
    <w:p w14:paraId="6A4C98DE"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/forma/</w:t>
      </w:r>
    </w:p>
    <w:p w14:paraId="179169AC"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(1.POSMAM)</w:t>
      </w:r>
    </w:p>
    <w:p w14:paraId="408FA9FA"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rPr>
      </w:pPr>
      <w:r w:rsidRPr="00374CDD">
        <w:rPr>
          <w:rFonts w:ascii="Avenir Next" w:eastAsia="Yu Mincho" w:hAnsi="Avenir Next" w:cs="Times New Roman"/>
          <w:sz w:val="20"/>
          <w:szCs w:val="20"/>
        </w:rPr>
        <w:t>AS “Rēzeknes siltumtīkli” organizētajā iepirkuma</w:t>
      </w:r>
      <w:r w:rsidRPr="00374CDD">
        <w:rPr>
          <w:rFonts w:ascii="Avenir Next" w:eastAsia="Yu Mincho" w:hAnsi="Avenir Next" w:cs="Times New Roman"/>
          <w:spacing w:val="14"/>
          <w:sz w:val="20"/>
          <w:szCs w:val="20"/>
        </w:rPr>
        <w:t xml:space="preserve"> </w:t>
      </w:r>
      <w:r w:rsidRPr="00374CDD">
        <w:rPr>
          <w:rFonts w:ascii="Avenir Next" w:eastAsia="Yu Mincho" w:hAnsi="Avenir Next" w:cs="Times New Roman"/>
          <w:spacing w:val="-3"/>
          <w:sz w:val="20"/>
          <w:szCs w:val="20"/>
        </w:rPr>
        <w:t>procedūras</w:t>
      </w:r>
    </w:p>
    <w:p w14:paraId="6278A207"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sz w:val="20"/>
          <w:szCs w:val="20"/>
          <w:lang w:eastAsia="lv-LV"/>
        </w:rPr>
      </w:pPr>
      <w:r w:rsidRPr="00374CDD">
        <w:rPr>
          <w:rFonts w:ascii="Avenir Next" w:eastAsia="Yu Mincho" w:hAnsi="Avenir Next" w:cs="Times New Roman"/>
          <w:sz w:val="20"/>
          <w:szCs w:val="20"/>
        </w:rPr>
        <w:t>„</w:t>
      </w:r>
      <w:r w:rsidRPr="00374CDD">
        <w:rPr>
          <w:rFonts w:ascii="Avenir Next" w:eastAsia="Yu Mincho" w:hAnsi="Avenir Next" w:cs="Times New Roman"/>
          <w:sz w:val="20"/>
          <w:szCs w:val="20"/>
          <w:lang w:eastAsia="lv-LV"/>
        </w:rPr>
        <w:t>Siltumenerģiju un elektroenerģiju ģenerējošo iekārtu tehniskās apkopes pakalpojumu nodro</w:t>
      </w:r>
      <w:r w:rsidR="00D01970">
        <w:rPr>
          <w:rFonts w:ascii="Avenir Next" w:eastAsia="Yu Mincho" w:hAnsi="Avenir Next" w:cs="Times New Roman"/>
          <w:sz w:val="20"/>
          <w:szCs w:val="20"/>
          <w:lang w:eastAsia="lv-LV"/>
        </w:rPr>
        <w:t>šināšana N.Rancāna ielā 5</w:t>
      </w:r>
      <w:r w:rsidRPr="00374CDD">
        <w:rPr>
          <w:rFonts w:ascii="Avenir Next" w:eastAsia="Yu Mincho" w:hAnsi="Avenir Next" w:cs="Times New Roman"/>
          <w:sz w:val="20"/>
          <w:szCs w:val="20"/>
          <w:lang w:eastAsia="lv-LV"/>
        </w:rPr>
        <w:t>, Rēzeknē</w:t>
      </w:r>
      <w:r w:rsidRPr="00374CDD">
        <w:rPr>
          <w:rFonts w:ascii="Avenir Next" w:eastAsia="Yu Mincho" w:hAnsi="Avenir Next" w:cs="Times New Roman"/>
          <w:sz w:val="20"/>
          <w:szCs w:val="20"/>
        </w:rPr>
        <w:t>”</w:t>
      </w:r>
    </w:p>
    <w:p w14:paraId="48ECC7F3" w14:textId="77777777" w:rsidR="00374CDD" w:rsidRPr="00374CDD" w:rsidRDefault="00374CDD" w:rsidP="00374CDD">
      <w:pPr>
        <w:widowControl w:val="0"/>
        <w:autoSpaceDE w:val="0"/>
        <w:autoSpaceDN w:val="0"/>
        <w:adjustRightInd w:val="0"/>
        <w:spacing w:before="1" w:after="0" w:line="240" w:lineRule="auto"/>
        <w:jc w:val="center"/>
        <w:rPr>
          <w:rFonts w:ascii="Avenir Next" w:eastAsia="Batang" w:hAnsi="Avenir Next" w:cs="Arial"/>
          <w:sz w:val="20"/>
          <w:szCs w:val="20"/>
        </w:rPr>
      </w:pPr>
      <w:r w:rsidRPr="00374CDD">
        <w:rPr>
          <w:rFonts w:ascii="Avenir Next" w:eastAsia="Yu Mincho" w:hAnsi="Avenir Next" w:cs="Times New Roman"/>
          <w:sz w:val="20"/>
          <w:szCs w:val="20"/>
        </w:rPr>
        <w:t xml:space="preserve">Iepirkuma </w:t>
      </w:r>
      <w:proofErr w:type="spellStart"/>
      <w:r w:rsidRPr="00374CDD">
        <w:rPr>
          <w:rFonts w:ascii="Avenir Next" w:eastAsia="Yu Mincho" w:hAnsi="Avenir Next" w:cs="Times New Roman"/>
          <w:sz w:val="20"/>
          <w:szCs w:val="20"/>
        </w:rPr>
        <w:t>id</w:t>
      </w:r>
      <w:proofErr w:type="spellEnd"/>
      <w:r w:rsidRPr="00374CDD">
        <w:rPr>
          <w:rFonts w:ascii="Avenir Next" w:eastAsia="Yu Mincho" w:hAnsi="Avenir Next" w:cs="Times New Roman"/>
          <w:sz w:val="20"/>
          <w:szCs w:val="20"/>
        </w:rPr>
        <w:t>. Nr.</w:t>
      </w:r>
      <w:r w:rsidRPr="00374CDD">
        <w:rPr>
          <w:rFonts w:ascii="Avenir Next" w:eastAsia="Yu Mincho" w:hAnsi="Avenir Next" w:cs="Times New Roman"/>
          <w:spacing w:val="9"/>
          <w:sz w:val="20"/>
          <w:szCs w:val="20"/>
        </w:rPr>
        <w:t xml:space="preserve"> </w:t>
      </w:r>
      <w:r w:rsidR="00D01970">
        <w:rPr>
          <w:rFonts w:ascii="Avenir Next" w:eastAsia="Yu Mincho" w:hAnsi="Avenir Next" w:cs="Times New Roman"/>
          <w:spacing w:val="-3"/>
          <w:sz w:val="20"/>
          <w:szCs w:val="20"/>
        </w:rPr>
        <w:t>RS 2019/04</w:t>
      </w:r>
    </w:p>
    <w:p w14:paraId="3EBF943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Avenir Next" w:eastAsia="Yu Mincho" w:hAnsi="Avenir Next" w:cs="Times New Roman"/>
          <w:b/>
          <w:bCs/>
          <w:spacing w:val="-1"/>
        </w:rPr>
      </w:pPr>
    </w:p>
    <w:p w14:paraId="56A5BAC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Avenir Next" w:eastAsia="Yu Mincho" w:hAnsi="Avenir Next" w:cs="Times New Roman"/>
          <w:b/>
          <w:bCs/>
          <w:spacing w:val="-1"/>
        </w:rPr>
      </w:pPr>
    </w:p>
    <w:p w14:paraId="2EFB31FF"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Avenir Next" w:eastAsia="Yu Mincho" w:hAnsi="Avenir Next" w:cs="Times New Roman"/>
          <w:b/>
          <w:bCs/>
          <w:spacing w:val="-1"/>
        </w:rPr>
      </w:pPr>
    </w:p>
    <w:p w14:paraId="75B9C4F9" w14:textId="77777777" w:rsidR="00374CDD" w:rsidRPr="00374CDD" w:rsidRDefault="00374CDD" w:rsidP="00374CDD">
      <w:pPr>
        <w:widowControl w:val="0"/>
        <w:autoSpaceDE w:val="0"/>
        <w:autoSpaceDN w:val="0"/>
        <w:adjustRightInd w:val="0"/>
        <w:spacing w:before="94" w:after="0" w:line="240" w:lineRule="auto"/>
        <w:ind w:left="216"/>
        <w:rPr>
          <w:rFonts w:ascii="Avenir Next" w:eastAsia="Batang" w:hAnsi="Avenir Next" w:cs="Arial"/>
          <w:sz w:val="20"/>
          <w:szCs w:val="20"/>
        </w:rPr>
      </w:pPr>
      <w:r w:rsidRPr="00374CDD">
        <w:rPr>
          <w:rFonts w:ascii="Avenir Next" w:eastAsia="Batang" w:hAnsi="Avenir Next" w:cs="Arial"/>
          <w:sz w:val="20"/>
          <w:szCs w:val="20"/>
        </w:rPr>
        <w:t>Ar šo</w:t>
      </w:r>
      <w:proofErr w:type="gramStart"/>
      <w:r w:rsidRPr="00374CDD">
        <w:rPr>
          <w:rFonts w:ascii="Avenir Next" w:eastAsia="Batang" w:hAnsi="Avenir Next" w:cs="Arial"/>
          <w:sz w:val="20"/>
          <w:szCs w:val="20"/>
        </w:rPr>
        <w:t xml:space="preserve">  </w:t>
      </w:r>
      <w:proofErr w:type="gramEnd"/>
      <w:r w:rsidRPr="00374CDD">
        <w:rPr>
          <w:rFonts w:ascii="Avenir Next" w:eastAsia="Batang" w:hAnsi="Avenir Next" w:cs="Arial"/>
          <w:sz w:val="20"/>
          <w:szCs w:val="20"/>
        </w:rPr>
        <w:t xml:space="preserve">_______________________________ (apakšuzņēmēja nosaukums, reģistrācijas numurs, juridiskā adrese) </w:t>
      </w:r>
    </w:p>
    <w:p w14:paraId="72C66D47" w14:textId="77777777" w:rsidR="00374CDD" w:rsidRPr="00374CDD" w:rsidRDefault="00374CDD" w:rsidP="00374CDD">
      <w:pPr>
        <w:widowControl w:val="0"/>
        <w:autoSpaceDE w:val="0"/>
        <w:autoSpaceDN w:val="0"/>
        <w:adjustRightInd w:val="0"/>
        <w:spacing w:before="94" w:after="0" w:line="240" w:lineRule="auto"/>
        <w:ind w:left="216"/>
        <w:rPr>
          <w:rFonts w:ascii="Avenir Next" w:eastAsia="Batang" w:hAnsi="Avenir Next" w:cs="Arial"/>
          <w:i/>
          <w:sz w:val="20"/>
          <w:szCs w:val="20"/>
        </w:rPr>
      </w:pPr>
      <w:r w:rsidRPr="00374CDD">
        <w:rPr>
          <w:rFonts w:ascii="Avenir Next" w:eastAsia="Batang" w:hAnsi="Avenir Next" w:cs="Arial"/>
          <w:b/>
          <w:sz w:val="20"/>
          <w:szCs w:val="20"/>
          <w:shd w:val="clear" w:color="auto" w:fill="FFFFFF"/>
        </w:rPr>
        <w:t>apliecina</w:t>
      </w:r>
      <w:r w:rsidRPr="00374CDD">
        <w:rPr>
          <w:rFonts w:ascii="Avenir Next" w:eastAsia="Batang" w:hAnsi="Avenir Next" w:cs="Arial"/>
          <w:sz w:val="20"/>
          <w:szCs w:val="20"/>
          <w:shd w:val="clear" w:color="auto" w:fill="FFFFFF"/>
        </w:rPr>
        <w:t>, ka:</w:t>
      </w:r>
    </w:p>
    <w:p w14:paraId="415B417E"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p w14:paraId="64EC4C9F" w14:textId="77777777" w:rsidR="00374CDD" w:rsidRPr="00374CDD" w:rsidRDefault="00374CDD" w:rsidP="00374CDD">
      <w:pPr>
        <w:widowControl w:val="0"/>
        <w:numPr>
          <w:ilvl w:val="0"/>
          <w:numId w:val="12"/>
        </w:numPr>
        <w:tabs>
          <w:tab w:val="left" w:pos="501"/>
        </w:tabs>
        <w:autoSpaceDE w:val="0"/>
        <w:autoSpaceDN w:val="0"/>
        <w:adjustRightInd w:val="0"/>
        <w:spacing w:before="93" w:after="0" w:line="240" w:lineRule="auto"/>
        <w:jc w:val="both"/>
        <w:rPr>
          <w:rFonts w:ascii="Avenir Next" w:eastAsia="Batang" w:hAnsi="Avenir Next" w:cs="Arial"/>
          <w:i/>
          <w:sz w:val="20"/>
          <w:szCs w:val="20"/>
        </w:rPr>
      </w:pPr>
      <w:r w:rsidRPr="00374CDD">
        <w:rPr>
          <w:rFonts w:ascii="Avenir Next" w:eastAsia="Batang" w:hAnsi="Avenir Next" w:cs="Arial"/>
          <w:sz w:val="20"/>
          <w:szCs w:val="20"/>
        </w:rPr>
        <w:t xml:space="preserve">piekrīt piedalīties iepirkuma procedūrā, kā ____________ (Kandidāta/Pretendenta nosaukums) </w:t>
      </w:r>
      <w:r w:rsidRPr="00374CDD">
        <w:rPr>
          <w:rFonts w:ascii="Avenir Next" w:eastAsia="Batang" w:hAnsi="Avenir Next" w:cs="Arial"/>
          <w:sz w:val="20"/>
          <w:szCs w:val="20"/>
          <w:shd w:val="clear" w:color="auto" w:fill="FFFFFF"/>
        </w:rPr>
        <w:t xml:space="preserve">apakšuzņēmējs, un </w:t>
      </w:r>
    </w:p>
    <w:p w14:paraId="58446566" w14:textId="77777777" w:rsidR="00374CDD" w:rsidRPr="00374CDD" w:rsidRDefault="00374CDD" w:rsidP="00374CDD">
      <w:pPr>
        <w:widowControl w:val="0"/>
        <w:numPr>
          <w:ilvl w:val="0"/>
          <w:numId w:val="12"/>
        </w:numPr>
        <w:tabs>
          <w:tab w:val="left" w:pos="501"/>
        </w:tabs>
        <w:autoSpaceDE w:val="0"/>
        <w:autoSpaceDN w:val="0"/>
        <w:adjustRightInd w:val="0"/>
        <w:spacing w:before="1" w:after="0" w:line="240" w:lineRule="auto"/>
        <w:jc w:val="both"/>
        <w:rPr>
          <w:rFonts w:ascii="Avenir Next" w:eastAsia="Batang" w:hAnsi="Avenir Next" w:cs="Arial"/>
          <w:i/>
          <w:sz w:val="20"/>
          <w:szCs w:val="20"/>
        </w:rPr>
      </w:pPr>
      <w:r w:rsidRPr="00374CDD">
        <w:rPr>
          <w:rFonts w:ascii="Avenir Next" w:eastAsia="Batang" w:hAnsi="Avenir Next" w:cs="Arial"/>
          <w:sz w:val="20"/>
          <w:szCs w:val="20"/>
        </w:rPr>
        <w:t xml:space="preserve">gadījumā, ja ar Kandidātu/Pretendentu tiks noslēgts iepirkuma līgums, apņemas veikt šādus darbus un/vai pakalpojumus: </w:t>
      </w:r>
    </w:p>
    <w:p w14:paraId="52F2DAA3" w14:textId="77777777" w:rsidR="00374CDD" w:rsidRPr="00374CDD" w:rsidRDefault="00374CDD" w:rsidP="00374CDD">
      <w:pPr>
        <w:widowControl w:val="0"/>
        <w:tabs>
          <w:tab w:val="left" w:pos="501"/>
        </w:tabs>
        <w:autoSpaceDE w:val="0"/>
        <w:autoSpaceDN w:val="0"/>
        <w:spacing w:before="1" w:after="0" w:line="240" w:lineRule="auto"/>
        <w:jc w:val="both"/>
        <w:rPr>
          <w:rFonts w:ascii="Avenir Next" w:eastAsia="Batang" w:hAnsi="Avenir Next" w:cs="Arial"/>
          <w:i/>
          <w:sz w:val="20"/>
          <w:szCs w:val="20"/>
        </w:rPr>
      </w:pPr>
      <w:r w:rsidRPr="00374CDD">
        <w:rPr>
          <w:rFonts w:ascii="Avenir Next" w:eastAsia="Batang" w:hAnsi="Avenir Next" w:cs="Arial"/>
          <w:sz w:val="20"/>
          <w:szCs w:val="20"/>
        </w:rPr>
        <w:t>________________________________</w:t>
      </w:r>
      <w:proofErr w:type="gramStart"/>
      <w:r w:rsidRPr="00374CDD">
        <w:rPr>
          <w:rFonts w:ascii="Avenir Next" w:eastAsia="Batang" w:hAnsi="Avenir Next" w:cs="Arial"/>
          <w:sz w:val="20"/>
          <w:szCs w:val="20"/>
        </w:rPr>
        <w:t xml:space="preserve">  </w:t>
      </w:r>
      <w:proofErr w:type="gramEnd"/>
      <w:r w:rsidRPr="00374CDD">
        <w:rPr>
          <w:rFonts w:ascii="Avenir Next" w:eastAsia="Batang" w:hAnsi="Avenir Next" w:cs="Arial"/>
          <w:sz w:val="20"/>
          <w:szCs w:val="20"/>
        </w:rPr>
        <w:t>(īss apraksts)</w:t>
      </w:r>
    </w:p>
    <w:p w14:paraId="49BA7E39" w14:textId="77777777" w:rsidR="00374CDD" w:rsidRPr="00374CDD" w:rsidRDefault="00374CDD" w:rsidP="00374CDD">
      <w:pPr>
        <w:widowControl w:val="0"/>
        <w:tabs>
          <w:tab w:val="left" w:pos="501"/>
        </w:tabs>
        <w:autoSpaceDE w:val="0"/>
        <w:autoSpaceDN w:val="0"/>
        <w:adjustRightInd w:val="0"/>
        <w:spacing w:before="1" w:after="0" w:line="240" w:lineRule="auto"/>
        <w:rPr>
          <w:rFonts w:ascii="Avenir Next" w:eastAsia="Batang" w:hAnsi="Avenir Next" w:cs="Arial"/>
          <w:sz w:val="20"/>
          <w:szCs w:val="20"/>
          <w:shd w:val="clear" w:color="auto" w:fill="FFFFFF"/>
        </w:rPr>
      </w:pPr>
      <w:r w:rsidRPr="00374CDD">
        <w:rPr>
          <w:rFonts w:ascii="Avenir Next" w:eastAsia="Batang" w:hAnsi="Avenir Next" w:cs="Arial"/>
          <w:sz w:val="20"/>
          <w:szCs w:val="20"/>
          <w:shd w:val="clear" w:color="auto" w:fill="FFFFFF"/>
        </w:rPr>
        <w:t xml:space="preserve">un/vai nodot Pretendentam/pretendentam šādus resursus: </w:t>
      </w:r>
    </w:p>
    <w:p w14:paraId="128936D6" w14:textId="77777777" w:rsidR="00374CDD" w:rsidRPr="00374CDD" w:rsidRDefault="00374CDD" w:rsidP="00374CDD">
      <w:pPr>
        <w:widowControl w:val="0"/>
        <w:tabs>
          <w:tab w:val="left" w:pos="501"/>
        </w:tabs>
        <w:autoSpaceDE w:val="0"/>
        <w:autoSpaceDN w:val="0"/>
        <w:spacing w:before="1" w:after="0" w:line="240" w:lineRule="auto"/>
        <w:jc w:val="both"/>
        <w:rPr>
          <w:rFonts w:ascii="Avenir Next" w:eastAsia="Batang" w:hAnsi="Avenir Next" w:cs="Arial"/>
          <w:i/>
          <w:sz w:val="20"/>
          <w:szCs w:val="20"/>
        </w:rPr>
      </w:pPr>
      <w:r w:rsidRPr="00374CDD">
        <w:rPr>
          <w:rFonts w:ascii="Avenir Next" w:eastAsia="Batang" w:hAnsi="Avenir Next" w:cs="Arial"/>
          <w:sz w:val="20"/>
          <w:szCs w:val="20"/>
        </w:rPr>
        <w:t>________________________________</w:t>
      </w:r>
      <w:proofErr w:type="gramStart"/>
      <w:r w:rsidRPr="00374CDD">
        <w:rPr>
          <w:rFonts w:ascii="Avenir Next" w:eastAsia="Batang" w:hAnsi="Avenir Next" w:cs="Arial"/>
          <w:sz w:val="20"/>
          <w:szCs w:val="20"/>
        </w:rPr>
        <w:t xml:space="preserve">  </w:t>
      </w:r>
      <w:proofErr w:type="gramEnd"/>
      <w:r w:rsidRPr="00374CDD">
        <w:rPr>
          <w:rFonts w:ascii="Avenir Next" w:eastAsia="Batang" w:hAnsi="Avenir Next" w:cs="Arial"/>
          <w:sz w:val="20"/>
          <w:szCs w:val="20"/>
        </w:rPr>
        <w:t>(īss apraksts)</w:t>
      </w:r>
    </w:p>
    <w:p w14:paraId="35097953" w14:textId="77777777" w:rsidR="00374CDD" w:rsidRPr="00374CDD" w:rsidRDefault="00374CDD" w:rsidP="00374CDD">
      <w:pPr>
        <w:widowControl w:val="0"/>
        <w:tabs>
          <w:tab w:val="left" w:pos="501"/>
        </w:tabs>
        <w:autoSpaceDE w:val="0"/>
        <w:autoSpaceDN w:val="0"/>
        <w:adjustRightInd w:val="0"/>
        <w:spacing w:before="1" w:after="0" w:line="240" w:lineRule="auto"/>
        <w:rPr>
          <w:rFonts w:ascii="Avenir Next" w:eastAsia="Batang" w:hAnsi="Avenir Next" w:cs="Arial"/>
          <w:sz w:val="20"/>
          <w:szCs w:val="20"/>
          <w:shd w:val="clear" w:color="auto" w:fill="FFFFFF"/>
        </w:rPr>
      </w:pPr>
    </w:p>
    <w:p w14:paraId="478026DD" w14:textId="77777777" w:rsidR="00374CDD" w:rsidRPr="00374CDD" w:rsidRDefault="00374CDD" w:rsidP="00374CDD">
      <w:pPr>
        <w:widowControl w:val="0"/>
        <w:autoSpaceDE w:val="0"/>
        <w:autoSpaceDN w:val="0"/>
        <w:adjustRightInd w:val="0"/>
        <w:spacing w:before="7" w:after="0" w:line="240" w:lineRule="auto"/>
        <w:rPr>
          <w:rFonts w:ascii="Avenir Next" w:eastAsia="Batang" w:hAnsi="Avenir Next" w:cs="Arial"/>
          <w:sz w:val="20"/>
          <w:szCs w:val="20"/>
        </w:rPr>
      </w:pPr>
    </w:p>
    <w:p w14:paraId="1A5FD197"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p>
    <w:p w14:paraId="68F85782"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b/>
          <w:i/>
          <w:sz w:val="20"/>
          <w:szCs w:val="20"/>
        </w:rPr>
        <w:t>Apakšuzņēmējs</w:t>
      </w:r>
      <w:r w:rsidRPr="00374CDD">
        <w:rPr>
          <w:rFonts w:ascii="Avenir Next" w:eastAsia="Batang" w:hAnsi="Avenir Next" w:cs="Arial"/>
          <w:sz w:val="20"/>
          <w:szCs w:val="20"/>
        </w:rPr>
        <w:t>:</w:t>
      </w:r>
    </w:p>
    <w:p w14:paraId="1A420546" w14:textId="77777777" w:rsidR="00374CDD" w:rsidRPr="00374CDD" w:rsidRDefault="00374CDD" w:rsidP="00374CDD">
      <w:pPr>
        <w:widowControl w:val="0"/>
        <w:autoSpaceDE w:val="0"/>
        <w:autoSpaceDN w:val="0"/>
        <w:adjustRightInd w:val="0"/>
        <w:spacing w:before="2" w:after="0" w:line="240" w:lineRule="auto"/>
        <w:rPr>
          <w:rFonts w:ascii="Avenir Next" w:eastAsia="Batang" w:hAnsi="Avenir Next" w:cs="Arial"/>
          <w:sz w:val="20"/>
          <w:szCs w:val="20"/>
        </w:rPr>
      </w:pPr>
    </w:p>
    <w:tbl>
      <w:tblPr>
        <w:tblW w:w="0" w:type="auto"/>
        <w:tblLook w:val="04A0" w:firstRow="1" w:lastRow="0" w:firstColumn="1" w:lastColumn="0" w:noHBand="0" w:noVBand="1"/>
      </w:tblPr>
      <w:tblGrid>
        <w:gridCol w:w="2943"/>
        <w:gridCol w:w="6237"/>
      </w:tblGrid>
      <w:tr w:rsidR="00374CDD" w:rsidRPr="00374CDD" w14:paraId="1E508724" w14:textId="77777777" w:rsidTr="00374CDD">
        <w:tc>
          <w:tcPr>
            <w:tcW w:w="2943" w:type="dxa"/>
            <w:shd w:val="clear" w:color="auto" w:fill="auto"/>
          </w:tcPr>
          <w:p w14:paraId="71D1093F" w14:textId="77777777" w:rsidR="00374CDD" w:rsidRPr="00374CDD" w:rsidRDefault="00374CDD" w:rsidP="00374CDD">
            <w:pPr>
              <w:widowControl w:val="0"/>
              <w:autoSpaceDE w:val="0"/>
              <w:autoSpaceDN w:val="0"/>
              <w:adjustRightInd w:val="0"/>
              <w:spacing w:after="60" w:line="240" w:lineRule="auto"/>
              <w:jc w:val="both"/>
              <w:rPr>
                <w:rFonts w:ascii="Avenir Next" w:eastAsia="Batang" w:hAnsi="Avenir Next" w:cs="Arial"/>
                <w:sz w:val="20"/>
                <w:szCs w:val="20"/>
              </w:rPr>
            </w:pPr>
            <w:r w:rsidRPr="00374CDD">
              <w:rPr>
                <w:rFonts w:ascii="Avenir Next" w:eastAsia="Batang" w:hAnsi="Avenir Next" w:cs="Arial"/>
                <w:sz w:val="20"/>
                <w:szCs w:val="20"/>
              </w:rPr>
              <w:t xml:space="preserve">Datums: </w:t>
            </w:r>
            <w:r w:rsidRPr="00374CDD">
              <w:rPr>
                <w:rFonts w:ascii="Avenir Next" w:eastAsia="Batang" w:hAnsi="Avenir Next" w:cs="Arial"/>
                <w:color w:val="000000"/>
                <w:sz w:val="20"/>
                <w:szCs w:val="20"/>
              </w:rPr>
              <w:t>___________</w:t>
            </w:r>
          </w:p>
        </w:tc>
        <w:tc>
          <w:tcPr>
            <w:tcW w:w="6237" w:type="dxa"/>
            <w:shd w:val="clear" w:color="auto" w:fill="auto"/>
          </w:tcPr>
          <w:p w14:paraId="7B5CA647" w14:textId="77777777" w:rsidR="00374CDD" w:rsidRPr="00374CDD" w:rsidRDefault="00374CDD" w:rsidP="00374CDD">
            <w:pPr>
              <w:widowControl w:val="0"/>
              <w:suppressAutoHyphens/>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sz w:val="20"/>
                <w:szCs w:val="20"/>
              </w:rPr>
              <w:t>Pilns vārds, uzvārds: _______________________</w:t>
            </w:r>
          </w:p>
          <w:p w14:paraId="2C63DD51" w14:textId="77777777" w:rsidR="00374CDD" w:rsidRPr="00374CDD" w:rsidRDefault="00374CDD" w:rsidP="00374CDD">
            <w:pPr>
              <w:widowControl w:val="0"/>
              <w:autoSpaceDE w:val="0"/>
              <w:autoSpaceDN w:val="0"/>
              <w:adjustRightInd w:val="0"/>
              <w:spacing w:after="0" w:line="240" w:lineRule="auto"/>
              <w:rPr>
                <w:rFonts w:ascii="Avenir Next" w:eastAsia="Batang" w:hAnsi="Avenir Next" w:cs="Arial"/>
                <w:sz w:val="20"/>
                <w:szCs w:val="20"/>
              </w:rPr>
            </w:pPr>
            <w:r w:rsidRPr="00374CDD">
              <w:rPr>
                <w:rFonts w:ascii="Avenir Next" w:eastAsia="Batang" w:hAnsi="Avenir Next" w:cs="Arial"/>
                <w:sz w:val="20"/>
                <w:szCs w:val="20"/>
              </w:rPr>
              <w:t>Amats:_________________________________</w:t>
            </w:r>
          </w:p>
          <w:p w14:paraId="0E2E3915" w14:textId="77777777" w:rsidR="00374CDD" w:rsidRPr="00374CDD" w:rsidRDefault="00374CDD" w:rsidP="00374CDD">
            <w:pPr>
              <w:widowControl w:val="0"/>
              <w:autoSpaceDE w:val="0"/>
              <w:autoSpaceDN w:val="0"/>
              <w:adjustRightInd w:val="0"/>
              <w:spacing w:after="60" w:line="240" w:lineRule="auto"/>
              <w:rPr>
                <w:rFonts w:ascii="Avenir Next" w:eastAsia="Batang" w:hAnsi="Avenir Next" w:cs="Arial"/>
                <w:sz w:val="20"/>
                <w:szCs w:val="20"/>
              </w:rPr>
            </w:pPr>
            <w:r w:rsidRPr="00374CDD">
              <w:rPr>
                <w:rFonts w:ascii="Avenir Next" w:eastAsia="Batang" w:hAnsi="Avenir Next" w:cs="Arial"/>
                <w:sz w:val="20"/>
                <w:szCs w:val="20"/>
              </w:rPr>
              <w:t>Paraksts: ______________________________</w:t>
            </w:r>
          </w:p>
        </w:tc>
      </w:tr>
    </w:tbl>
    <w:p w14:paraId="125D1F83"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Avenir Next" w:eastAsia="Yu Mincho" w:hAnsi="Avenir Next" w:cs="Times New Roman"/>
          <w:b/>
          <w:bCs/>
          <w:spacing w:val="-1"/>
        </w:rPr>
      </w:pPr>
    </w:p>
    <w:p w14:paraId="198E973E"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0E4CF74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39B6F26D"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3A7F09B4"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36A40A85"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4E3458C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493E7035"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7B6377A5"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31F1DF57"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2711E3C0"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745AF9BD"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612BC251"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66CA849A"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024DE65C"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018B05CE" w14:textId="77777777" w:rsid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51AF500D" w14:textId="77777777" w:rsidR="00AD2D19" w:rsidRDefault="00AD2D19"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4D9EE52E" w14:textId="77777777" w:rsidR="00AD2D19" w:rsidRDefault="00AD2D19"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63CAE31C" w14:textId="77777777" w:rsidR="00AD2D19" w:rsidRPr="00374CDD" w:rsidRDefault="00AD2D19"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4D6A7406"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07F1DFE5" w14:textId="77777777" w:rsid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65271321" w14:textId="77777777" w:rsidR="00D01970" w:rsidRPr="00374CDD" w:rsidRDefault="00D01970"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2715C902"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09CD1A69"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rPr>
          <w:rFonts w:ascii="Times New Roman" w:eastAsia="Yu Mincho" w:hAnsi="Times New Roman" w:cs="Times New Roman"/>
          <w:b/>
          <w:bCs/>
          <w:spacing w:val="-1"/>
        </w:rPr>
      </w:pPr>
    </w:p>
    <w:p w14:paraId="1C7AE8F7" w14:textId="77777777" w:rsidR="00374CDD" w:rsidRPr="00374CDD" w:rsidRDefault="00374CDD" w:rsidP="00374CDD">
      <w:pPr>
        <w:widowControl w:val="0"/>
        <w:tabs>
          <w:tab w:val="left" w:pos="8698"/>
        </w:tabs>
        <w:kinsoku w:val="0"/>
        <w:overflowPunct w:val="0"/>
        <w:autoSpaceDE w:val="0"/>
        <w:autoSpaceDN w:val="0"/>
        <w:adjustRightInd w:val="0"/>
        <w:spacing w:after="0" w:line="240" w:lineRule="auto"/>
        <w:jc w:val="right"/>
        <w:rPr>
          <w:rFonts w:ascii="Avenir Next" w:eastAsia="Yu Mincho" w:hAnsi="Avenir Next" w:cs="Times New Roman"/>
          <w:b/>
          <w:bCs/>
          <w:spacing w:val="-1"/>
          <w:sz w:val="20"/>
          <w:szCs w:val="20"/>
        </w:rPr>
      </w:pPr>
      <w:r w:rsidRPr="00374CDD">
        <w:rPr>
          <w:rFonts w:ascii="Avenir Next" w:eastAsia="Yu Mincho" w:hAnsi="Avenir Next" w:cs="Times New Roman"/>
          <w:b/>
          <w:bCs/>
          <w:spacing w:val="-1"/>
          <w:sz w:val="20"/>
          <w:szCs w:val="20"/>
        </w:rPr>
        <w:t>10.pielikums</w:t>
      </w:r>
    </w:p>
    <w:p w14:paraId="324815C3"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rPr>
        <w:t>AS “Rēzeknes siltumtīkli” iepirkuma</w:t>
      </w:r>
      <w:r w:rsidRPr="00374CDD">
        <w:rPr>
          <w:rFonts w:ascii="Avenir Next" w:eastAsia="Yu Mincho" w:hAnsi="Avenir Next" w:cs="Times New Roman"/>
          <w:spacing w:val="14"/>
          <w:sz w:val="16"/>
          <w:szCs w:val="16"/>
        </w:rPr>
        <w:t xml:space="preserve"> </w:t>
      </w:r>
      <w:r w:rsidRPr="00374CDD">
        <w:rPr>
          <w:rFonts w:ascii="Avenir Next" w:eastAsia="Yu Mincho" w:hAnsi="Avenir Next" w:cs="Times New Roman"/>
          <w:spacing w:val="-3"/>
          <w:sz w:val="16"/>
          <w:szCs w:val="16"/>
        </w:rPr>
        <w:t>procedūra</w:t>
      </w:r>
      <w:r w:rsidRPr="00374CDD">
        <w:rPr>
          <w:rFonts w:ascii="Avenir Next" w:eastAsia="Yu Mincho" w:hAnsi="Avenir Next" w:cs="Times New Roman"/>
          <w:sz w:val="16"/>
          <w:szCs w:val="16"/>
        </w:rPr>
        <w:t xml:space="preserve"> </w:t>
      </w:r>
    </w:p>
    <w:p w14:paraId="12779F00" w14:textId="77777777" w:rsidR="00374CDD" w:rsidRPr="00374CDD" w:rsidRDefault="00374CDD" w:rsidP="00374CDD">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lang w:eastAsia="lv-LV"/>
        </w:rPr>
      </w:pPr>
      <w:r w:rsidRPr="00374CDD">
        <w:rPr>
          <w:rFonts w:ascii="Avenir Next" w:eastAsia="Yu Mincho" w:hAnsi="Avenir Next" w:cs="Times New Roman"/>
          <w:sz w:val="16"/>
          <w:szCs w:val="16"/>
        </w:rPr>
        <w:t>„</w:t>
      </w:r>
      <w:r w:rsidRPr="00374CDD">
        <w:rPr>
          <w:rFonts w:ascii="Avenir Next" w:eastAsia="Yu Mincho" w:hAnsi="Avenir Next" w:cs="Times New Roman"/>
          <w:sz w:val="16"/>
          <w:szCs w:val="16"/>
          <w:lang w:eastAsia="lv-LV"/>
        </w:rPr>
        <w:t xml:space="preserve">Siltumenerģiju un elektroenerģiju ģenerējošo iekārtu </w:t>
      </w:r>
    </w:p>
    <w:p w14:paraId="121B8F94" w14:textId="77777777" w:rsidR="00D01970" w:rsidRPr="00374CDD" w:rsidRDefault="00D01970" w:rsidP="00D01970">
      <w:pPr>
        <w:widowControl w:val="0"/>
        <w:kinsoku w:val="0"/>
        <w:overflowPunct w:val="0"/>
        <w:autoSpaceDE w:val="0"/>
        <w:autoSpaceDN w:val="0"/>
        <w:adjustRightInd w:val="0"/>
        <w:spacing w:after="0" w:line="240" w:lineRule="auto"/>
        <w:jc w:val="right"/>
        <w:rPr>
          <w:rFonts w:ascii="Avenir Next" w:eastAsia="Yu Mincho" w:hAnsi="Avenir Next" w:cs="Times New Roman"/>
          <w:sz w:val="16"/>
          <w:szCs w:val="16"/>
        </w:rPr>
      </w:pPr>
      <w:r w:rsidRPr="00374CDD">
        <w:rPr>
          <w:rFonts w:ascii="Avenir Next" w:eastAsia="Yu Mincho" w:hAnsi="Avenir Next" w:cs="Times New Roman"/>
          <w:sz w:val="16"/>
          <w:szCs w:val="16"/>
          <w:lang w:eastAsia="lv-LV"/>
        </w:rPr>
        <w:t>tehniskās apkopes pakalpojumu nodro</w:t>
      </w:r>
      <w:r>
        <w:rPr>
          <w:rFonts w:ascii="Avenir Next" w:eastAsia="Yu Mincho" w:hAnsi="Avenir Next" w:cs="Times New Roman"/>
          <w:sz w:val="16"/>
          <w:szCs w:val="16"/>
          <w:lang w:eastAsia="lv-LV"/>
        </w:rPr>
        <w:t>šināšana N.Rancāna ielā 5</w:t>
      </w:r>
      <w:r w:rsidRPr="00374CDD">
        <w:rPr>
          <w:rFonts w:ascii="Avenir Next" w:eastAsia="Yu Mincho" w:hAnsi="Avenir Next" w:cs="Times New Roman"/>
          <w:sz w:val="16"/>
          <w:szCs w:val="16"/>
          <w:lang w:eastAsia="lv-LV"/>
        </w:rPr>
        <w:t>, Rēzeknē</w:t>
      </w:r>
      <w:r w:rsidRPr="00374CDD">
        <w:rPr>
          <w:rFonts w:ascii="Avenir Next" w:eastAsia="Yu Mincho" w:hAnsi="Avenir Next" w:cs="Times New Roman"/>
          <w:sz w:val="16"/>
          <w:szCs w:val="16"/>
        </w:rPr>
        <w:t>”</w:t>
      </w:r>
    </w:p>
    <w:p w14:paraId="465FECAB" w14:textId="77777777" w:rsidR="00D01970" w:rsidRPr="00374CDD" w:rsidRDefault="00D01970" w:rsidP="00D01970">
      <w:pPr>
        <w:widowControl w:val="0"/>
        <w:kinsoku w:val="0"/>
        <w:overflowPunct w:val="0"/>
        <w:autoSpaceDE w:val="0"/>
        <w:autoSpaceDN w:val="0"/>
        <w:adjustRightInd w:val="0"/>
        <w:spacing w:after="0" w:line="240" w:lineRule="auto"/>
        <w:ind w:left="3679"/>
        <w:jc w:val="right"/>
        <w:rPr>
          <w:rFonts w:ascii="Times New Roman" w:eastAsia="Yu Mincho" w:hAnsi="Times New Roman" w:cs="Times New Roman"/>
          <w:spacing w:val="-3"/>
        </w:rPr>
      </w:pPr>
      <w:r w:rsidRPr="00374CDD">
        <w:rPr>
          <w:rFonts w:ascii="Avenir Next" w:eastAsia="Yu Mincho" w:hAnsi="Avenir Next" w:cs="Times New Roman"/>
          <w:sz w:val="16"/>
          <w:szCs w:val="16"/>
        </w:rPr>
        <w:t xml:space="preserve">Iepirkuma </w:t>
      </w:r>
      <w:proofErr w:type="spellStart"/>
      <w:r w:rsidRPr="00374CDD">
        <w:rPr>
          <w:rFonts w:ascii="Avenir Next" w:eastAsia="Yu Mincho" w:hAnsi="Avenir Next" w:cs="Times New Roman"/>
          <w:sz w:val="16"/>
          <w:szCs w:val="16"/>
        </w:rPr>
        <w:t>id</w:t>
      </w:r>
      <w:proofErr w:type="spellEnd"/>
      <w:r w:rsidRPr="00374CDD">
        <w:rPr>
          <w:rFonts w:ascii="Avenir Next" w:eastAsia="Yu Mincho" w:hAnsi="Avenir Next" w:cs="Times New Roman"/>
          <w:sz w:val="16"/>
          <w:szCs w:val="16"/>
        </w:rPr>
        <w:t>. Nr.</w:t>
      </w:r>
      <w:r w:rsidRPr="00374CDD">
        <w:rPr>
          <w:rFonts w:ascii="Avenir Next" w:eastAsia="Yu Mincho" w:hAnsi="Avenir Next" w:cs="Times New Roman"/>
          <w:spacing w:val="9"/>
          <w:sz w:val="16"/>
          <w:szCs w:val="16"/>
        </w:rPr>
        <w:t xml:space="preserve"> </w:t>
      </w:r>
      <w:r>
        <w:rPr>
          <w:rFonts w:ascii="Avenir Next" w:eastAsia="Yu Mincho" w:hAnsi="Avenir Next" w:cs="Times New Roman"/>
          <w:spacing w:val="-3"/>
          <w:sz w:val="16"/>
          <w:szCs w:val="16"/>
        </w:rPr>
        <w:t>RS 2019/04</w:t>
      </w:r>
    </w:p>
    <w:p w14:paraId="69073608"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Times New Roman"/>
          <w:sz w:val="20"/>
          <w:szCs w:val="20"/>
        </w:rPr>
      </w:pPr>
    </w:p>
    <w:p w14:paraId="54B0CFE9"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sz w:val="20"/>
          <w:szCs w:val="20"/>
        </w:rPr>
      </w:pPr>
      <w:r w:rsidRPr="00374CDD">
        <w:rPr>
          <w:rFonts w:ascii="Avenir Next" w:eastAsia="Yu Mincho" w:hAnsi="Avenir Next" w:cs="Times New Roman"/>
          <w:b/>
          <w:bCs/>
          <w:sz w:val="20"/>
          <w:szCs w:val="20"/>
        </w:rPr>
        <w:t>DARBU APRAKSTS</w:t>
      </w:r>
    </w:p>
    <w:p w14:paraId="1E24F2EA"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Avenir Next" w:eastAsia="Yu Mincho" w:hAnsi="Avenir Next" w:cs="Times New Roman"/>
          <w:b/>
          <w:bCs/>
          <w:sz w:val="20"/>
          <w:szCs w:val="20"/>
        </w:rPr>
      </w:pPr>
      <w:r w:rsidRPr="00374CDD">
        <w:rPr>
          <w:rFonts w:ascii="Avenir Next" w:eastAsia="Yu Mincho" w:hAnsi="Avenir Next" w:cs="Times New Roman"/>
          <w:b/>
          <w:bCs/>
          <w:sz w:val="20"/>
          <w:szCs w:val="20"/>
        </w:rPr>
        <w:t>(tehniskā specifikācija)</w:t>
      </w:r>
    </w:p>
    <w:p w14:paraId="0A87C99C" w14:textId="77777777" w:rsidR="00374CDD" w:rsidRPr="00374CDD" w:rsidRDefault="00374CDD" w:rsidP="00374CDD">
      <w:pPr>
        <w:widowControl w:val="0"/>
        <w:kinsoku w:val="0"/>
        <w:overflowPunct w:val="0"/>
        <w:autoSpaceDE w:val="0"/>
        <w:autoSpaceDN w:val="0"/>
        <w:adjustRightInd w:val="0"/>
        <w:spacing w:after="0" w:line="240" w:lineRule="auto"/>
        <w:jc w:val="center"/>
        <w:rPr>
          <w:rFonts w:ascii="Times New Roman" w:eastAsia="Yu Mincho" w:hAnsi="Times New Roman" w:cs="Times New Roman"/>
          <w:b/>
          <w:bCs/>
          <w:sz w:val="24"/>
          <w:szCs w:val="24"/>
        </w:rPr>
      </w:pPr>
    </w:p>
    <w:p w14:paraId="164E2DE8" w14:textId="77777777" w:rsidR="00374CDD" w:rsidRPr="00374CDD" w:rsidRDefault="00374CDD" w:rsidP="00374CDD">
      <w:pPr>
        <w:widowControl w:val="0"/>
        <w:tabs>
          <w:tab w:val="left" w:pos="567"/>
          <w:tab w:val="left" w:pos="1560"/>
        </w:tabs>
        <w:autoSpaceDE w:val="0"/>
        <w:autoSpaceDN w:val="0"/>
        <w:adjustRightInd w:val="0"/>
        <w:spacing w:before="1" w:after="0" w:line="240" w:lineRule="auto"/>
        <w:rPr>
          <w:rFonts w:ascii="Avenir Next" w:eastAsia="Yu Mincho" w:hAnsi="Avenir Next" w:cs="Times New Roman"/>
          <w:b/>
          <w:bCs/>
          <w:sz w:val="20"/>
          <w:szCs w:val="20"/>
        </w:rPr>
      </w:pPr>
      <w:r w:rsidRPr="00374CDD">
        <w:rPr>
          <w:rFonts w:ascii="Avenir Next" w:eastAsia="Yu Mincho" w:hAnsi="Avenir Next" w:cs="Times New Roman"/>
          <w:b/>
          <w:bCs/>
          <w:sz w:val="20"/>
          <w:szCs w:val="20"/>
        </w:rPr>
        <w:t xml:space="preserve">Atruna – </w:t>
      </w:r>
    </w:p>
    <w:p w14:paraId="5043D4A7" w14:textId="77777777" w:rsidR="00374CDD" w:rsidRPr="00374CDD" w:rsidRDefault="00374CDD" w:rsidP="00374CDD">
      <w:pPr>
        <w:widowControl w:val="0"/>
        <w:tabs>
          <w:tab w:val="left" w:pos="567"/>
          <w:tab w:val="left" w:pos="1560"/>
        </w:tabs>
        <w:autoSpaceDE w:val="0"/>
        <w:autoSpaceDN w:val="0"/>
        <w:adjustRightInd w:val="0"/>
        <w:spacing w:before="1" w:after="0" w:line="240" w:lineRule="auto"/>
        <w:rPr>
          <w:rFonts w:ascii="Avenir Next" w:eastAsia="Yu Mincho" w:hAnsi="Avenir Next" w:cs="Times New Roman"/>
          <w:b/>
          <w:sz w:val="20"/>
          <w:szCs w:val="20"/>
        </w:rPr>
      </w:pPr>
    </w:p>
    <w:p w14:paraId="5541ED6C" w14:textId="59481D97" w:rsidR="00374CDD" w:rsidRPr="00374CDD" w:rsidRDefault="00374CDD" w:rsidP="00374CDD">
      <w:pPr>
        <w:widowControl w:val="0"/>
        <w:numPr>
          <w:ilvl w:val="2"/>
          <w:numId w:val="13"/>
        </w:numPr>
        <w:tabs>
          <w:tab w:val="left" w:pos="567"/>
          <w:tab w:val="left" w:pos="1560"/>
        </w:tabs>
        <w:autoSpaceDE w:val="0"/>
        <w:autoSpaceDN w:val="0"/>
        <w:adjustRightInd w:val="0"/>
        <w:spacing w:before="1" w:after="0" w:line="240" w:lineRule="auto"/>
        <w:ind w:left="567"/>
        <w:jc w:val="both"/>
        <w:rPr>
          <w:rFonts w:ascii="Avenir Next" w:eastAsia="Yu Mincho" w:hAnsi="Avenir Next" w:cs="Times New Roman"/>
          <w:sz w:val="20"/>
          <w:szCs w:val="20"/>
        </w:rPr>
      </w:pPr>
      <w:r w:rsidRPr="00374CDD">
        <w:rPr>
          <w:rFonts w:ascii="Avenir Next" w:eastAsia="Yu Mincho" w:hAnsi="Avenir Next" w:cs="Times New Roman"/>
          <w:sz w:val="20"/>
          <w:szCs w:val="20"/>
        </w:rPr>
        <w:t xml:space="preserve">Tehniskā specifikācija ir Pasūtītāja uzdevums (prasības) </w:t>
      </w:r>
      <w:r w:rsidRPr="00374CDD">
        <w:rPr>
          <w:rFonts w:ascii="Avenir Next" w:eastAsia="Yu Mincho" w:hAnsi="Avenir Next" w:cs="Calibri"/>
          <w:sz w:val="20"/>
          <w:szCs w:val="20"/>
          <w:lang w:eastAsia="lv-LV"/>
        </w:rPr>
        <w:t xml:space="preserve">Ģenerējošo iekārtu MWM </w:t>
      </w:r>
      <w:r w:rsidR="005D45D9" w:rsidRPr="00374CDD">
        <w:rPr>
          <w:rFonts w:ascii="Avenir Next" w:eastAsia="Yu Mincho" w:hAnsi="Avenir Next" w:cs="Calibri"/>
          <w:sz w:val="20"/>
          <w:szCs w:val="20"/>
          <w:lang w:eastAsia="lv-LV"/>
        </w:rPr>
        <w:t>TCG20</w:t>
      </w:r>
      <w:r w:rsidR="005D45D9">
        <w:rPr>
          <w:rFonts w:ascii="Avenir Next" w:eastAsia="Yu Mincho" w:hAnsi="Avenir Next" w:cs="Calibri"/>
          <w:sz w:val="20"/>
          <w:szCs w:val="20"/>
          <w:lang w:eastAsia="lv-LV"/>
        </w:rPr>
        <w:t>20</w:t>
      </w:r>
      <w:r w:rsidR="005D45D9" w:rsidRPr="00374CDD">
        <w:rPr>
          <w:rFonts w:ascii="Avenir Next" w:eastAsia="Yu Mincho" w:hAnsi="Avenir Next" w:cs="Calibri"/>
          <w:sz w:val="20"/>
          <w:szCs w:val="20"/>
          <w:lang w:eastAsia="lv-LV"/>
        </w:rPr>
        <w:t xml:space="preserve"> V</w:t>
      </w:r>
      <w:r w:rsidR="005D45D9">
        <w:rPr>
          <w:rFonts w:ascii="Avenir Next" w:eastAsia="Yu Mincho" w:hAnsi="Avenir Next" w:cs="Calibri"/>
          <w:sz w:val="20"/>
          <w:szCs w:val="20"/>
          <w:lang w:eastAsia="lv-LV"/>
        </w:rPr>
        <w:t>20</w:t>
      </w:r>
      <w:r w:rsidR="005D45D9" w:rsidRPr="00374CDD">
        <w:rPr>
          <w:rFonts w:ascii="Avenir Next" w:eastAsia="Yu Mincho" w:hAnsi="Avenir Next" w:cs="Calibri"/>
          <w:sz w:val="20"/>
          <w:szCs w:val="20"/>
          <w:lang w:eastAsia="lv-LV"/>
        </w:rPr>
        <w:t xml:space="preserve"> </w:t>
      </w:r>
      <w:r w:rsidRPr="00374CDD">
        <w:rPr>
          <w:rFonts w:ascii="Avenir Next" w:eastAsia="Yu Mincho" w:hAnsi="Avenir Next" w:cs="Calibri"/>
          <w:sz w:val="20"/>
          <w:szCs w:val="20"/>
          <w:lang w:eastAsia="lv-LV"/>
        </w:rPr>
        <w:t>(</w:t>
      </w:r>
      <w:r w:rsidR="005D45D9">
        <w:rPr>
          <w:rFonts w:ascii="Avenir Next" w:eastAsia="Yu Mincho" w:hAnsi="Avenir Next" w:cs="Calibri"/>
          <w:sz w:val="20"/>
          <w:szCs w:val="20"/>
          <w:lang w:eastAsia="lv-LV"/>
        </w:rPr>
        <w:t>G1</w:t>
      </w:r>
      <w:r w:rsidRPr="00374CDD">
        <w:rPr>
          <w:rFonts w:ascii="Avenir Next" w:eastAsia="Yu Mincho" w:hAnsi="Avenir Next" w:cs="Calibri"/>
          <w:sz w:val="20"/>
          <w:szCs w:val="20"/>
          <w:lang w:eastAsia="lv-LV"/>
        </w:rPr>
        <w:t xml:space="preserve">) un MWM TCG2020 </w:t>
      </w:r>
      <w:r w:rsidR="005D45D9" w:rsidRPr="00374CDD">
        <w:rPr>
          <w:rFonts w:ascii="Avenir Next" w:eastAsia="Yu Mincho" w:hAnsi="Avenir Next" w:cs="Calibri"/>
          <w:sz w:val="20"/>
          <w:szCs w:val="20"/>
          <w:lang w:eastAsia="lv-LV"/>
        </w:rPr>
        <w:t>V</w:t>
      </w:r>
      <w:r w:rsidR="005D45D9">
        <w:rPr>
          <w:rFonts w:ascii="Avenir Next" w:eastAsia="Yu Mincho" w:hAnsi="Avenir Next" w:cs="Calibri"/>
          <w:sz w:val="20"/>
          <w:szCs w:val="20"/>
          <w:lang w:eastAsia="lv-LV"/>
        </w:rPr>
        <w:t>20</w:t>
      </w:r>
      <w:r w:rsidR="005D45D9" w:rsidRPr="00374CDD">
        <w:rPr>
          <w:rFonts w:ascii="Avenir Next" w:eastAsia="Yu Mincho" w:hAnsi="Avenir Next" w:cs="Calibri"/>
          <w:sz w:val="20"/>
          <w:szCs w:val="20"/>
          <w:lang w:eastAsia="lv-LV"/>
        </w:rPr>
        <w:t xml:space="preserve"> </w:t>
      </w:r>
      <w:r w:rsidRPr="00374CDD">
        <w:rPr>
          <w:rFonts w:ascii="Avenir Next" w:eastAsia="Yu Mincho" w:hAnsi="Avenir Next" w:cs="Calibri"/>
          <w:sz w:val="20"/>
          <w:szCs w:val="20"/>
          <w:lang w:eastAsia="lv-LV"/>
        </w:rPr>
        <w:t>(</w:t>
      </w:r>
      <w:r w:rsidR="005D45D9">
        <w:rPr>
          <w:rFonts w:ascii="Avenir Next" w:eastAsia="Yu Mincho" w:hAnsi="Avenir Next" w:cs="Calibri"/>
          <w:sz w:val="20"/>
          <w:szCs w:val="20"/>
          <w:lang w:eastAsia="lv-LV"/>
        </w:rPr>
        <w:t>G2</w:t>
      </w:r>
      <w:r w:rsidRPr="00374CDD">
        <w:rPr>
          <w:rFonts w:ascii="Avenir Next" w:eastAsia="Yu Mincho" w:hAnsi="Avenir Next" w:cs="Calibri"/>
          <w:sz w:val="20"/>
          <w:szCs w:val="20"/>
          <w:lang w:eastAsia="lv-LV"/>
        </w:rPr>
        <w:t xml:space="preserve">) (turpmāk tekstā – Iekārta) ražotājas rūpnīcas noteikto specializēto plānveida apkopju darbu izpilde un iekārtu darbības uzraudzības darbu izpildes nodrošināšana, kas Iepirkuma procedūras Nolikuma dokumentācijā kopā definētas kā Iekārtu </w:t>
      </w:r>
      <w:r w:rsidRPr="00374CDD">
        <w:rPr>
          <w:rFonts w:ascii="Avenir Next" w:eastAsia="Times New Roman" w:hAnsi="Avenir Next" w:cs="Times New Roman"/>
          <w:bCs/>
          <w:sz w:val="20"/>
          <w:szCs w:val="20"/>
        </w:rPr>
        <w:t>remontu un tehniskās apkopes darbi;</w:t>
      </w:r>
    </w:p>
    <w:p w14:paraId="5D3E3182" w14:textId="77777777" w:rsidR="00374CDD" w:rsidRPr="00374CDD" w:rsidRDefault="00374CDD" w:rsidP="00374CDD">
      <w:pPr>
        <w:widowControl w:val="0"/>
        <w:numPr>
          <w:ilvl w:val="2"/>
          <w:numId w:val="13"/>
        </w:numPr>
        <w:tabs>
          <w:tab w:val="left" w:pos="567"/>
          <w:tab w:val="left" w:pos="1560"/>
        </w:tabs>
        <w:autoSpaceDE w:val="0"/>
        <w:autoSpaceDN w:val="0"/>
        <w:adjustRightInd w:val="0"/>
        <w:spacing w:before="1" w:after="0" w:line="240" w:lineRule="auto"/>
        <w:ind w:left="567"/>
        <w:jc w:val="both"/>
        <w:rPr>
          <w:rFonts w:ascii="Avenir Next" w:eastAsia="Yu Mincho" w:hAnsi="Avenir Next" w:cs="Times New Roman"/>
          <w:sz w:val="20"/>
          <w:szCs w:val="20"/>
        </w:rPr>
      </w:pPr>
      <w:r w:rsidRPr="00374CDD">
        <w:rPr>
          <w:rFonts w:ascii="Avenir Next" w:eastAsia="Yu Mincho" w:hAnsi="Avenir Next" w:cs="Times New Roman"/>
          <w:sz w:val="20"/>
          <w:szCs w:val="20"/>
        </w:rPr>
        <w:t>Tehniskā specifikācija ir Iepirkuma procedūras rezultātā noslēdzamā Līguma neatņemama sastāvdaļa un ir kā Kandidāta/Pretendenta (Līguma redakcijā – Izpildītāja) saistību pienācīgas izpildes kontroles dokuments no Pasūtītāja puses, līdz ar ko atkāpes no tās tiek pieļautas tikai saskaņojot ar Pasūtītāju;</w:t>
      </w:r>
    </w:p>
    <w:p w14:paraId="35FE29EF" w14:textId="77777777" w:rsidR="00374CDD" w:rsidRPr="00374CDD" w:rsidRDefault="00374CDD" w:rsidP="00374CDD">
      <w:pPr>
        <w:widowControl w:val="0"/>
        <w:numPr>
          <w:ilvl w:val="2"/>
          <w:numId w:val="13"/>
        </w:numPr>
        <w:tabs>
          <w:tab w:val="left" w:pos="567"/>
          <w:tab w:val="left" w:pos="1560"/>
        </w:tabs>
        <w:autoSpaceDE w:val="0"/>
        <w:autoSpaceDN w:val="0"/>
        <w:adjustRightInd w:val="0"/>
        <w:spacing w:before="1" w:after="0" w:line="240" w:lineRule="auto"/>
        <w:ind w:left="567"/>
        <w:jc w:val="both"/>
        <w:rPr>
          <w:rFonts w:ascii="Avenir Next" w:eastAsia="Yu Mincho" w:hAnsi="Avenir Next" w:cs="Times New Roman"/>
          <w:sz w:val="20"/>
          <w:szCs w:val="20"/>
        </w:rPr>
      </w:pPr>
      <w:r w:rsidRPr="00374CDD">
        <w:rPr>
          <w:rFonts w:ascii="Avenir Next" w:eastAsia="Yu Mincho" w:hAnsi="Avenir Next" w:cs="Times New Roman"/>
          <w:sz w:val="20"/>
          <w:szCs w:val="20"/>
        </w:rPr>
        <w:t>Kandidātiem/Pretendentiem Piedāvājuma dokumenti jāsagatavo atbilstoši Iepirkuma procedūras Nolikuma dokumentācijas formām (veidnēm), ja tādas dotas Nolikuma pielikumos, bet, ja nav dotas, – brīvā formā, kā arī jāiesniedz Pretendenta kvalifikāciju apliecinoši dokumenti;</w:t>
      </w:r>
    </w:p>
    <w:p w14:paraId="729B8A44"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rPr>
      </w:pPr>
    </w:p>
    <w:p w14:paraId="541447BD" w14:textId="3EA3FCF4"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374CDD">
        <w:rPr>
          <w:rFonts w:ascii="Avenir Next" w:eastAsia="Yu Mincho" w:hAnsi="Avenir Next" w:cs="Calibri"/>
          <w:sz w:val="20"/>
          <w:szCs w:val="20"/>
        </w:rPr>
        <w:t xml:space="preserve">Šī specifikācija sagatavota ar mērķi Kandidātiem/Pretendentiem/Izpildītājiem radīt izpratni par AS “Rēzeknes siltumtīkli” koģenerācijas stacijas </w:t>
      </w:r>
      <w:r w:rsidR="001D5AE5">
        <w:rPr>
          <w:rFonts w:ascii="Avenir Next" w:eastAsia="Yu Mincho" w:hAnsi="Avenir Next" w:cs="Calibri"/>
          <w:sz w:val="20"/>
          <w:szCs w:val="20"/>
        </w:rPr>
        <w:t>N.Rancāna iela 5</w:t>
      </w:r>
      <w:r w:rsidRPr="00374CDD">
        <w:rPr>
          <w:rFonts w:ascii="Avenir Next" w:eastAsia="Yu Mincho" w:hAnsi="Avenir Next" w:cs="Calibri"/>
          <w:sz w:val="20"/>
          <w:szCs w:val="20"/>
        </w:rPr>
        <w:t xml:space="preserve">, Rēzeknē, tehnisko stāvokli un tās ekspluatācijas apstākļiem/nosacījumiem, kā arī prasībām, </w:t>
      </w:r>
      <w:proofErr w:type="gramStart"/>
      <w:r w:rsidRPr="00374CDD">
        <w:rPr>
          <w:rFonts w:ascii="Avenir Next" w:eastAsia="Yu Mincho" w:hAnsi="Avenir Next" w:cs="Calibri"/>
          <w:sz w:val="20"/>
          <w:szCs w:val="20"/>
        </w:rPr>
        <w:t>kuras Kandidātiem/Pretendentiem/Izpildītājiem jāņem vērā, jāizpilda</w:t>
      </w:r>
      <w:proofErr w:type="gramEnd"/>
      <w:r w:rsidRPr="00374CDD">
        <w:rPr>
          <w:rFonts w:ascii="Avenir Next" w:eastAsia="Yu Mincho" w:hAnsi="Avenir Next" w:cs="Calibri"/>
          <w:sz w:val="20"/>
          <w:szCs w:val="20"/>
        </w:rPr>
        <w:t xml:space="preserve"> un/vai jāievēro piedāvājot un sniedzot savus pakalpojumus.</w:t>
      </w:r>
    </w:p>
    <w:p w14:paraId="29111360"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0F210B11"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374CDD">
        <w:rPr>
          <w:rFonts w:ascii="Avenir Next" w:eastAsia="Yu Mincho" w:hAnsi="Avenir Next" w:cs="Calibri"/>
          <w:sz w:val="20"/>
          <w:szCs w:val="20"/>
        </w:rPr>
        <w:t>Specifikācija definē prasības Kandidātu/Pretendentu/Izpildītāju profesionālajai kvalifikācijai, kas ir par pamatu Kandidātu/Pretendentu/Izpildītāju piedāvājumu pieņemšanai Iepirkuma procedūras ietvaros un izvērtēšanai no Pasūtītāja puses saskaņā ar Iepirkuma procedūras Nolikumu.</w:t>
      </w:r>
    </w:p>
    <w:p w14:paraId="01B23FB4"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2E429C88"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374CDD">
        <w:rPr>
          <w:rFonts w:ascii="Avenir Next" w:eastAsia="Yu Mincho" w:hAnsi="Avenir Next" w:cs="Calibri"/>
          <w:sz w:val="20"/>
          <w:szCs w:val="20"/>
        </w:rPr>
        <w:t>Kandidāts/Pretendents/Izpildītājs sagatavojot savu Piedāvājumu ņem vērā specifikācijā noteiktās prasības, pakalpojuma sniegšanas apjomus un kārtību, t.sk., paredz visus iespējamos Kandidāta/Pretendenta/Izpildītāja izdevumus, lai tas varētu pilnvērtīgi un kvalitatīvi, sniegt Pasūtītājam pakalpojumu saskaņā ar šīs specifikācijas prasībām un/vai noslēdzamā līguma noteikumiem.</w:t>
      </w:r>
    </w:p>
    <w:p w14:paraId="4C7BD377"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rPr>
      </w:pPr>
    </w:p>
    <w:p w14:paraId="456C66B4"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Times New Roman"/>
          <w:sz w:val="20"/>
          <w:szCs w:val="20"/>
          <w:lang w:eastAsia="lv-LV"/>
        </w:rPr>
      </w:pPr>
      <w:r w:rsidRPr="00374CDD">
        <w:rPr>
          <w:rFonts w:ascii="Avenir Next" w:eastAsia="Yu Mincho" w:hAnsi="Avenir Next" w:cs="Times New Roman"/>
          <w:b/>
          <w:sz w:val="20"/>
          <w:szCs w:val="20"/>
          <w:lang w:eastAsia="lv-LV"/>
        </w:rPr>
        <w:t>Pasūtītājs</w:t>
      </w:r>
      <w:r w:rsidRPr="00374CDD">
        <w:rPr>
          <w:rFonts w:ascii="Avenir Next" w:eastAsia="Yu Mincho" w:hAnsi="Avenir Next" w:cs="Times New Roman"/>
          <w:sz w:val="20"/>
          <w:szCs w:val="20"/>
          <w:lang w:eastAsia="lv-LV"/>
        </w:rPr>
        <w:t xml:space="preserve"> - </w:t>
      </w:r>
      <w:r w:rsidRPr="00374CDD">
        <w:rPr>
          <w:rFonts w:ascii="Avenir Next" w:eastAsia="Yu Mincho" w:hAnsi="Avenir Next" w:cs="Times New Roman"/>
          <w:sz w:val="20"/>
          <w:szCs w:val="20"/>
          <w:lang w:eastAsia="lv-LV"/>
        </w:rPr>
        <w:tab/>
      </w:r>
    </w:p>
    <w:p w14:paraId="6AACE580" w14:textId="77777777" w:rsidR="00374CDD" w:rsidRPr="00374CDD" w:rsidRDefault="00374CDD" w:rsidP="00374CDD">
      <w:pPr>
        <w:widowControl w:val="0"/>
        <w:autoSpaceDE w:val="0"/>
        <w:autoSpaceDN w:val="0"/>
        <w:adjustRightInd w:val="0"/>
        <w:spacing w:after="0" w:line="240" w:lineRule="auto"/>
        <w:ind w:left="1440" w:firstLine="720"/>
        <w:jc w:val="both"/>
        <w:rPr>
          <w:rFonts w:ascii="Avenir Next" w:eastAsia="Yu Mincho" w:hAnsi="Avenir Next" w:cs="Times New Roman"/>
          <w:sz w:val="20"/>
          <w:szCs w:val="20"/>
          <w:lang w:eastAsia="lv-LV"/>
        </w:rPr>
      </w:pPr>
      <w:r w:rsidRPr="00374CDD">
        <w:rPr>
          <w:rFonts w:ascii="Avenir Next" w:eastAsia="Yu Mincho" w:hAnsi="Avenir Next" w:cs="Times New Roman"/>
          <w:sz w:val="20"/>
          <w:szCs w:val="20"/>
          <w:lang w:eastAsia="lv-LV"/>
        </w:rPr>
        <w:t>SIA “Rēzeknes siltumtīkli”</w:t>
      </w:r>
    </w:p>
    <w:p w14:paraId="05ED3EBD" w14:textId="77777777" w:rsidR="00374CDD" w:rsidRPr="00374CDD" w:rsidRDefault="00374CDD" w:rsidP="00374CDD">
      <w:pPr>
        <w:widowControl w:val="0"/>
        <w:autoSpaceDE w:val="0"/>
        <w:autoSpaceDN w:val="0"/>
        <w:adjustRightInd w:val="0"/>
        <w:spacing w:after="0" w:line="240" w:lineRule="auto"/>
        <w:ind w:left="1440" w:firstLine="720"/>
        <w:rPr>
          <w:rFonts w:ascii="Avenir Next" w:eastAsia="Yu Mincho" w:hAnsi="Avenir Next" w:cs="Times New Roman"/>
          <w:sz w:val="20"/>
          <w:szCs w:val="20"/>
        </w:rPr>
      </w:pPr>
      <w:r w:rsidRPr="00374CDD">
        <w:rPr>
          <w:rFonts w:ascii="Avenir Next" w:eastAsia="Yu Mincho" w:hAnsi="Avenir Next" w:cs="Times New Roman"/>
          <w:color w:val="222222"/>
          <w:sz w:val="20"/>
          <w:szCs w:val="20"/>
          <w:shd w:val="clear" w:color="auto" w:fill="FFFFFF"/>
        </w:rPr>
        <w:t>Rīgas iela 1, Rēzekne, LV-4601</w:t>
      </w:r>
    </w:p>
    <w:p w14:paraId="798C86F6" w14:textId="77777777" w:rsidR="00374CDD" w:rsidRPr="00374CDD" w:rsidRDefault="00374CDD" w:rsidP="00374CDD">
      <w:pPr>
        <w:widowControl w:val="0"/>
        <w:autoSpaceDE w:val="0"/>
        <w:autoSpaceDN w:val="0"/>
        <w:adjustRightInd w:val="0"/>
        <w:spacing w:after="0" w:line="240" w:lineRule="auto"/>
        <w:ind w:left="1440" w:firstLine="720"/>
        <w:rPr>
          <w:rFonts w:ascii="Avenir Next" w:eastAsia="Yu Mincho" w:hAnsi="Avenir Next" w:cs="Times New Roman"/>
          <w:sz w:val="20"/>
          <w:szCs w:val="20"/>
        </w:rPr>
      </w:pPr>
      <w:r w:rsidRPr="00374CDD">
        <w:rPr>
          <w:rFonts w:ascii="Avenir Next" w:eastAsia="Yu Mincho" w:hAnsi="Avenir Next" w:cs="Times New Roman"/>
          <w:sz w:val="20"/>
          <w:szCs w:val="20"/>
          <w:lang w:eastAsia="lv-LV"/>
        </w:rPr>
        <w:t xml:space="preserve">Vienotais reģistrācijas numurs </w:t>
      </w:r>
      <w:r w:rsidRPr="00374CDD">
        <w:rPr>
          <w:rFonts w:ascii="Avenir Next" w:eastAsia="Yu Mincho" w:hAnsi="Avenir Next" w:cs="Times New Roman"/>
          <w:color w:val="545454"/>
          <w:sz w:val="20"/>
          <w:szCs w:val="20"/>
          <w:shd w:val="clear" w:color="auto" w:fill="FFFFFF"/>
        </w:rPr>
        <w:t>56803002941</w:t>
      </w:r>
    </w:p>
    <w:p w14:paraId="1F229550" w14:textId="77777777" w:rsidR="00374CDD" w:rsidRPr="00374CDD" w:rsidRDefault="00374CDD" w:rsidP="00374CDD">
      <w:pPr>
        <w:widowControl w:val="0"/>
        <w:autoSpaceDE w:val="0"/>
        <w:autoSpaceDN w:val="0"/>
        <w:adjustRightInd w:val="0"/>
        <w:spacing w:after="0" w:line="240" w:lineRule="auto"/>
        <w:ind w:left="1440" w:firstLine="720"/>
        <w:rPr>
          <w:rFonts w:ascii="Avenir Next" w:eastAsia="Yu Mincho" w:hAnsi="Avenir Next" w:cs="Times New Roman"/>
          <w:sz w:val="20"/>
          <w:szCs w:val="20"/>
          <w:lang w:eastAsia="lv-LV"/>
        </w:rPr>
      </w:pPr>
      <w:r w:rsidRPr="00374CDD">
        <w:rPr>
          <w:rFonts w:ascii="Avenir Next" w:eastAsia="Yu Mincho" w:hAnsi="Avenir Next" w:cs="Times New Roman"/>
          <w:sz w:val="20"/>
          <w:szCs w:val="20"/>
          <w:lang w:eastAsia="lv-LV"/>
        </w:rPr>
        <w:t xml:space="preserve">Kontakta persona: </w:t>
      </w:r>
      <w:r w:rsidRPr="00374CDD">
        <w:rPr>
          <w:rFonts w:ascii="Avenir Next" w:eastAsia="Yu Mincho" w:hAnsi="Avenir Next" w:cs="Times New Roman"/>
          <w:sz w:val="20"/>
          <w:szCs w:val="20"/>
          <w:lang w:eastAsia="lv-LV"/>
        </w:rPr>
        <w:tab/>
      </w:r>
    </w:p>
    <w:p w14:paraId="0CC6E0FA" w14:textId="77777777" w:rsidR="00374CDD" w:rsidRPr="00374CDD" w:rsidRDefault="00374CDD" w:rsidP="00374CDD">
      <w:pPr>
        <w:widowControl w:val="0"/>
        <w:autoSpaceDE w:val="0"/>
        <w:autoSpaceDN w:val="0"/>
        <w:adjustRightInd w:val="0"/>
        <w:spacing w:after="0" w:line="240" w:lineRule="auto"/>
        <w:ind w:left="1440" w:firstLine="720"/>
        <w:rPr>
          <w:rFonts w:ascii="Avenir Next" w:eastAsia="Yu Mincho" w:hAnsi="Avenir Next" w:cs="Times New Roman"/>
          <w:sz w:val="20"/>
          <w:szCs w:val="20"/>
        </w:rPr>
      </w:pPr>
      <w:r w:rsidRPr="00374CDD">
        <w:rPr>
          <w:rFonts w:ascii="Avenir Next" w:eastAsia="Yu Mincho" w:hAnsi="Avenir Next" w:cs="Times New Roman"/>
          <w:sz w:val="20"/>
          <w:szCs w:val="20"/>
        </w:rPr>
        <w:t>Ģirts Bodžs</w:t>
      </w:r>
    </w:p>
    <w:p w14:paraId="44B1922A" w14:textId="77777777" w:rsidR="00374CDD" w:rsidRPr="00374CDD" w:rsidRDefault="00374CDD" w:rsidP="00374CDD">
      <w:pPr>
        <w:widowControl w:val="0"/>
        <w:autoSpaceDE w:val="0"/>
        <w:autoSpaceDN w:val="0"/>
        <w:adjustRightInd w:val="0"/>
        <w:spacing w:after="0" w:line="240" w:lineRule="auto"/>
        <w:ind w:left="2160"/>
        <w:rPr>
          <w:rFonts w:ascii="Avenir Next" w:eastAsia="Yu Mincho" w:hAnsi="Avenir Next" w:cs="Times New Roman"/>
          <w:sz w:val="20"/>
          <w:szCs w:val="20"/>
        </w:rPr>
      </w:pPr>
      <w:r w:rsidRPr="00374CDD">
        <w:rPr>
          <w:rFonts w:ascii="Avenir Next" w:eastAsia="Yu Mincho" w:hAnsi="Avenir Next" w:cs="Times New Roman"/>
          <w:iCs/>
          <w:sz w:val="20"/>
          <w:szCs w:val="20"/>
        </w:rPr>
        <w:t>Ražošanas iecirkņa vadītājs</w:t>
      </w:r>
    </w:p>
    <w:p w14:paraId="6B4129B3" w14:textId="77777777" w:rsidR="00374CDD" w:rsidRPr="00374CDD" w:rsidRDefault="00374CDD" w:rsidP="00374CDD">
      <w:pPr>
        <w:widowControl w:val="0"/>
        <w:autoSpaceDE w:val="0"/>
        <w:autoSpaceDN w:val="0"/>
        <w:adjustRightInd w:val="0"/>
        <w:spacing w:after="0" w:line="240" w:lineRule="auto"/>
        <w:ind w:left="1440" w:firstLine="720"/>
        <w:rPr>
          <w:rFonts w:ascii="Avenir Next" w:eastAsia="Yu Mincho" w:hAnsi="Avenir Next" w:cs="Times New Roman"/>
          <w:sz w:val="20"/>
          <w:szCs w:val="20"/>
        </w:rPr>
      </w:pPr>
      <w:r w:rsidRPr="00374CDD">
        <w:rPr>
          <w:rFonts w:ascii="Avenir Next" w:eastAsia="Yu Mincho" w:hAnsi="Avenir Next" w:cs="Times New Roman"/>
          <w:iCs/>
          <w:sz w:val="20"/>
          <w:szCs w:val="20"/>
        </w:rPr>
        <w:t>Mob. tālrunis:</w:t>
      </w:r>
      <w:r w:rsidRPr="00374CDD">
        <w:rPr>
          <w:rFonts w:ascii="Avenir Next" w:eastAsia="Yu Mincho" w:hAnsi="Avenir Next" w:cs="Times New Roman"/>
          <w:iCs/>
          <w:color w:val="002060"/>
          <w:sz w:val="20"/>
          <w:szCs w:val="20"/>
        </w:rPr>
        <w:t> </w:t>
      </w:r>
      <w:hyperlink r:id="rId22" w:tgtFrame="_blank" w:history="1">
        <w:r w:rsidRPr="00374CDD">
          <w:rPr>
            <w:rFonts w:ascii="Avenir Next" w:eastAsia="Yu Mincho" w:hAnsi="Avenir Next" w:cs="Calibri"/>
            <w:iCs/>
            <w:color w:val="800080"/>
            <w:sz w:val="20"/>
            <w:szCs w:val="20"/>
            <w:u w:val="single"/>
          </w:rPr>
          <w:t>+ 371 28398824</w:t>
        </w:r>
      </w:hyperlink>
    </w:p>
    <w:p w14:paraId="3DE9AD11" w14:textId="77777777" w:rsidR="00374CDD" w:rsidRPr="00374CDD" w:rsidRDefault="00374CDD" w:rsidP="00374CDD">
      <w:pPr>
        <w:widowControl w:val="0"/>
        <w:autoSpaceDE w:val="0"/>
        <w:autoSpaceDN w:val="0"/>
        <w:adjustRightInd w:val="0"/>
        <w:spacing w:after="0" w:line="240" w:lineRule="auto"/>
        <w:ind w:left="1440" w:firstLine="720"/>
        <w:jc w:val="both"/>
        <w:rPr>
          <w:rFonts w:ascii="Avenir Next" w:eastAsia="Yu Mincho" w:hAnsi="Avenir Next" w:cs="Calibri"/>
        </w:rPr>
      </w:pPr>
      <w:r w:rsidRPr="00374CDD">
        <w:rPr>
          <w:rFonts w:ascii="Avenir Next" w:eastAsia="Yu Mincho" w:hAnsi="Avenir Next" w:cs="Times New Roman"/>
          <w:iCs/>
          <w:sz w:val="20"/>
          <w:szCs w:val="20"/>
        </w:rPr>
        <w:t>e-pasts:</w:t>
      </w:r>
      <w:r w:rsidRPr="00374CDD">
        <w:rPr>
          <w:rFonts w:ascii="Avenir Next" w:eastAsia="Yu Mincho" w:hAnsi="Avenir Next" w:cs="Calibri"/>
          <w:iCs/>
          <w:color w:val="002060"/>
        </w:rPr>
        <w:t> </w:t>
      </w:r>
      <w:hyperlink r:id="rId23" w:history="1">
        <w:r w:rsidRPr="00374CDD">
          <w:rPr>
            <w:rFonts w:ascii="Avenir Next" w:eastAsia="Yu Mincho" w:hAnsi="Avenir Next" w:cs="Calibri"/>
            <w:color w:val="800080"/>
            <w:sz w:val="20"/>
            <w:szCs w:val="20"/>
            <w:u w:val="single"/>
          </w:rPr>
          <w:t>girts@rezeknessiltumtikli.lv</w:t>
        </w:r>
      </w:hyperlink>
    </w:p>
    <w:p w14:paraId="48A13486"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rPr>
      </w:pPr>
    </w:p>
    <w:p w14:paraId="6B68E03A"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sz w:val="20"/>
          <w:szCs w:val="20"/>
        </w:rPr>
      </w:pPr>
      <w:r w:rsidRPr="00374CDD">
        <w:rPr>
          <w:rFonts w:ascii="Avenir Next" w:eastAsia="Yu Mincho" w:hAnsi="Avenir Next" w:cs="Calibri"/>
          <w:b/>
          <w:sz w:val="20"/>
          <w:szCs w:val="20"/>
        </w:rPr>
        <w:t>Objekts</w:t>
      </w:r>
      <w:r w:rsidRPr="00374CDD">
        <w:rPr>
          <w:rFonts w:ascii="Avenir Next" w:eastAsia="Yu Mincho" w:hAnsi="Avenir Next" w:cs="Calibri"/>
          <w:sz w:val="20"/>
          <w:szCs w:val="20"/>
        </w:rPr>
        <w:t xml:space="preserve"> – </w:t>
      </w:r>
      <w:r w:rsidRPr="00374CDD">
        <w:rPr>
          <w:rFonts w:ascii="Avenir Next" w:eastAsia="Yu Mincho" w:hAnsi="Avenir Next" w:cs="Calibri"/>
          <w:sz w:val="20"/>
          <w:szCs w:val="20"/>
        </w:rPr>
        <w:tab/>
      </w:r>
      <w:r w:rsidRPr="00374CDD">
        <w:rPr>
          <w:rFonts w:ascii="Avenir Next" w:eastAsia="Yu Mincho" w:hAnsi="Avenir Next" w:cs="Calibri"/>
          <w:sz w:val="20"/>
          <w:szCs w:val="20"/>
        </w:rPr>
        <w:tab/>
        <w:t>Koģenerācijas</w:t>
      </w:r>
      <w:r w:rsidR="00D01970">
        <w:rPr>
          <w:rFonts w:ascii="Avenir Next" w:eastAsia="Yu Mincho" w:hAnsi="Avenir Next" w:cs="Calibri"/>
          <w:sz w:val="20"/>
          <w:szCs w:val="20"/>
        </w:rPr>
        <w:t xml:space="preserve"> stacija N.Rancāna ielā 5, Rēzeknē</w:t>
      </w:r>
    </w:p>
    <w:p w14:paraId="316F1253"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sz w:val="20"/>
          <w:szCs w:val="20"/>
        </w:rPr>
      </w:pPr>
      <w:r w:rsidRPr="00374CDD">
        <w:rPr>
          <w:rFonts w:ascii="Avenir Next" w:eastAsia="Yu Mincho" w:hAnsi="Avenir Next" w:cs="Calibri"/>
          <w:sz w:val="20"/>
          <w:szCs w:val="20"/>
        </w:rPr>
        <w:tab/>
      </w:r>
      <w:r w:rsidRPr="00374CDD">
        <w:rPr>
          <w:rFonts w:ascii="Avenir Next" w:eastAsia="Yu Mincho" w:hAnsi="Avenir Next" w:cs="Calibri"/>
          <w:sz w:val="20"/>
          <w:szCs w:val="20"/>
        </w:rPr>
        <w:tab/>
      </w:r>
      <w:r w:rsidRPr="00374CDD">
        <w:rPr>
          <w:rFonts w:ascii="Avenir Next" w:eastAsia="Yu Mincho" w:hAnsi="Avenir Next" w:cs="Calibri"/>
          <w:sz w:val="20"/>
          <w:szCs w:val="20"/>
        </w:rPr>
        <w:tab/>
        <w:t>Koģenerācijas iekārtas ir AS “Rēzeknes siltumtīkli” īpašums</w:t>
      </w:r>
    </w:p>
    <w:p w14:paraId="0D1EBA5F"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sz w:val="20"/>
          <w:szCs w:val="20"/>
        </w:rPr>
      </w:pPr>
    </w:p>
    <w:p w14:paraId="6EE0752C"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sz w:val="20"/>
          <w:szCs w:val="20"/>
        </w:rPr>
      </w:pPr>
      <w:r w:rsidRPr="00374CDD">
        <w:rPr>
          <w:rFonts w:ascii="Avenir Next" w:eastAsia="Yu Mincho" w:hAnsi="Avenir Next" w:cs="Calibri"/>
          <w:b/>
          <w:sz w:val="20"/>
          <w:szCs w:val="20"/>
        </w:rPr>
        <w:t>Iekārtas</w:t>
      </w:r>
      <w:r w:rsidRPr="00374CDD">
        <w:rPr>
          <w:rFonts w:ascii="Avenir Next" w:eastAsia="Yu Mincho" w:hAnsi="Avenir Next" w:cs="Calibri"/>
          <w:sz w:val="20"/>
          <w:szCs w:val="20"/>
        </w:rPr>
        <w:t xml:space="preserve"> – </w:t>
      </w:r>
    </w:p>
    <w:p w14:paraId="33FC0EB3"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sz w:val="20"/>
          <w:szCs w:val="20"/>
        </w:rPr>
      </w:pPr>
    </w:p>
    <w:tbl>
      <w:tblPr>
        <w:tblStyle w:val="TableGrid"/>
        <w:tblW w:w="0" w:type="auto"/>
        <w:tblLook w:val="04A0" w:firstRow="1" w:lastRow="0" w:firstColumn="1" w:lastColumn="0" w:noHBand="0" w:noVBand="1"/>
      </w:tblPr>
      <w:tblGrid>
        <w:gridCol w:w="3964"/>
        <w:gridCol w:w="2552"/>
        <w:gridCol w:w="2551"/>
      </w:tblGrid>
      <w:tr w:rsidR="00374CDD" w:rsidRPr="00D01970" w14:paraId="209DB76E" w14:textId="77777777" w:rsidTr="00374CDD">
        <w:tc>
          <w:tcPr>
            <w:tcW w:w="3964" w:type="dxa"/>
          </w:tcPr>
          <w:p w14:paraId="67CCAA4A" w14:textId="77777777" w:rsidR="00374CDD" w:rsidRPr="00E011F3" w:rsidRDefault="00374CDD" w:rsidP="00374CDD">
            <w:pPr>
              <w:widowControl w:val="0"/>
              <w:autoSpaceDE w:val="0"/>
              <w:autoSpaceDN w:val="0"/>
              <w:adjustRightInd w:val="0"/>
              <w:jc w:val="center"/>
              <w:rPr>
                <w:rFonts w:ascii="Avenir Next" w:eastAsia="Yu Mincho" w:hAnsi="Avenir Next" w:cs="Calibri"/>
                <w:b/>
                <w:sz w:val="20"/>
                <w:szCs w:val="20"/>
              </w:rPr>
            </w:pPr>
            <w:proofErr w:type="spellStart"/>
            <w:r w:rsidRPr="00E011F3">
              <w:rPr>
                <w:rFonts w:ascii="Avenir Next" w:eastAsia="Yu Mincho" w:hAnsi="Avenir Next" w:cs="Calibri"/>
                <w:b/>
                <w:sz w:val="20"/>
                <w:szCs w:val="20"/>
              </w:rPr>
              <w:t>Pozīcija</w:t>
            </w:r>
            <w:proofErr w:type="spellEnd"/>
          </w:p>
        </w:tc>
        <w:tc>
          <w:tcPr>
            <w:tcW w:w="2552" w:type="dxa"/>
          </w:tcPr>
          <w:p w14:paraId="31ADBABE" w14:textId="77777777" w:rsidR="00374CDD" w:rsidRPr="00E011F3" w:rsidRDefault="00374CDD" w:rsidP="00374CDD">
            <w:pPr>
              <w:widowControl w:val="0"/>
              <w:autoSpaceDE w:val="0"/>
              <w:autoSpaceDN w:val="0"/>
              <w:adjustRightInd w:val="0"/>
              <w:jc w:val="center"/>
              <w:rPr>
                <w:rFonts w:ascii="Avenir Next" w:eastAsia="Yu Mincho" w:hAnsi="Avenir Next" w:cs="Calibri"/>
                <w:b/>
                <w:sz w:val="20"/>
                <w:szCs w:val="20"/>
              </w:rPr>
            </w:pPr>
            <w:proofErr w:type="spellStart"/>
            <w:r w:rsidRPr="00E011F3">
              <w:rPr>
                <w:rFonts w:ascii="Avenir Next" w:eastAsia="Yu Mincho" w:hAnsi="Avenir Next" w:cs="Calibri"/>
                <w:b/>
                <w:sz w:val="20"/>
                <w:szCs w:val="20"/>
              </w:rPr>
              <w:t>Iekārta</w:t>
            </w:r>
            <w:proofErr w:type="spellEnd"/>
            <w:r w:rsidRPr="00E011F3">
              <w:rPr>
                <w:rFonts w:ascii="Avenir Next" w:eastAsia="Yu Mincho" w:hAnsi="Avenir Next" w:cs="Calibri"/>
                <w:b/>
                <w:sz w:val="20"/>
                <w:szCs w:val="20"/>
              </w:rPr>
              <w:t xml:space="preserve"> Nr.1</w:t>
            </w:r>
          </w:p>
        </w:tc>
        <w:tc>
          <w:tcPr>
            <w:tcW w:w="2551" w:type="dxa"/>
          </w:tcPr>
          <w:p w14:paraId="70E1C70A" w14:textId="77777777" w:rsidR="00374CDD" w:rsidRPr="00E011F3" w:rsidRDefault="00374CDD" w:rsidP="00374CDD">
            <w:pPr>
              <w:widowControl w:val="0"/>
              <w:autoSpaceDE w:val="0"/>
              <w:autoSpaceDN w:val="0"/>
              <w:adjustRightInd w:val="0"/>
              <w:jc w:val="center"/>
              <w:rPr>
                <w:rFonts w:ascii="Avenir Next" w:eastAsia="Yu Mincho" w:hAnsi="Avenir Next" w:cs="Calibri"/>
                <w:b/>
                <w:sz w:val="20"/>
                <w:szCs w:val="20"/>
              </w:rPr>
            </w:pPr>
            <w:proofErr w:type="spellStart"/>
            <w:r w:rsidRPr="00E011F3">
              <w:rPr>
                <w:rFonts w:ascii="Avenir Next" w:eastAsia="Yu Mincho" w:hAnsi="Avenir Next" w:cs="Calibri"/>
                <w:b/>
                <w:sz w:val="20"/>
                <w:szCs w:val="20"/>
              </w:rPr>
              <w:t>Iekārta</w:t>
            </w:r>
            <w:proofErr w:type="spellEnd"/>
            <w:r w:rsidRPr="00E011F3">
              <w:rPr>
                <w:rFonts w:ascii="Avenir Next" w:eastAsia="Yu Mincho" w:hAnsi="Avenir Next" w:cs="Calibri"/>
                <w:b/>
                <w:sz w:val="20"/>
                <w:szCs w:val="20"/>
              </w:rPr>
              <w:t xml:space="preserve"> Nr.2</w:t>
            </w:r>
          </w:p>
        </w:tc>
      </w:tr>
      <w:tr w:rsidR="00374CDD" w:rsidRPr="00D01970" w14:paraId="1FE63D44" w14:textId="77777777" w:rsidTr="00374CDD">
        <w:tc>
          <w:tcPr>
            <w:tcW w:w="3964" w:type="dxa"/>
          </w:tcPr>
          <w:p w14:paraId="5D92C6E8"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Sistēmas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ražotājs</w:t>
            </w:r>
            <w:proofErr w:type="spellEnd"/>
          </w:p>
        </w:tc>
        <w:tc>
          <w:tcPr>
            <w:tcW w:w="5103" w:type="dxa"/>
            <w:gridSpan w:val="2"/>
          </w:tcPr>
          <w:p w14:paraId="62E5AB37" w14:textId="1262A37A" w:rsidR="00374CDD" w:rsidRPr="00E011F3" w:rsidRDefault="00047D98" w:rsidP="00374CDD">
            <w:pPr>
              <w:widowControl w:val="0"/>
              <w:autoSpaceDE w:val="0"/>
              <w:autoSpaceDN w:val="0"/>
              <w:adjustRightInd w:val="0"/>
              <w:jc w:val="center"/>
              <w:rPr>
                <w:rFonts w:ascii="Avenir Next" w:eastAsia="Yu Mincho" w:hAnsi="Avenir Next" w:cs="Calibri"/>
                <w:i/>
                <w:iCs/>
                <w:sz w:val="20"/>
                <w:szCs w:val="20"/>
              </w:rPr>
            </w:pPr>
            <w:r>
              <w:rPr>
                <w:rFonts w:ascii="Avenir Next" w:eastAsia="Yu Mincho" w:hAnsi="Avenir Next" w:cs="Calibri"/>
                <w:sz w:val="20"/>
                <w:szCs w:val="20"/>
              </w:rPr>
              <w:t>MWM</w:t>
            </w:r>
            <w:r w:rsidR="00374CDD" w:rsidRPr="00E011F3">
              <w:rPr>
                <w:rFonts w:ascii="Avenir Next" w:eastAsia="Yu Mincho" w:hAnsi="Avenir Next" w:cs="Calibri"/>
                <w:sz w:val="20"/>
                <w:szCs w:val="20"/>
              </w:rPr>
              <w:t xml:space="preserve"> </w:t>
            </w:r>
            <w:r w:rsidRPr="00E011F3">
              <w:rPr>
                <w:rFonts w:ascii="Avenir Next" w:eastAsia="Yu Mincho" w:hAnsi="Avenir Next" w:cs="Calibri"/>
                <w:sz w:val="20"/>
                <w:szCs w:val="20"/>
              </w:rPr>
              <w:t>Gmb</w:t>
            </w:r>
            <w:r>
              <w:rPr>
                <w:rFonts w:ascii="Avenir Next" w:eastAsia="Yu Mincho" w:hAnsi="Avenir Next" w:cs="Calibri"/>
                <w:sz w:val="20"/>
                <w:szCs w:val="20"/>
              </w:rPr>
              <w:t>H</w:t>
            </w:r>
            <w:r w:rsidRPr="00E011F3">
              <w:rPr>
                <w:rFonts w:ascii="Avenir Next" w:eastAsia="Yu Mincho" w:hAnsi="Avenir Next" w:cs="Calibri"/>
                <w:sz w:val="20"/>
                <w:szCs w:val="20"/>
              </w:rPr>
              <w:t xml:space="preserve"> </w:t>
            </w:r>
            <w:r w:rsidR="00374CDD" w:rsidRPr="00E011F3">
              <w:rPr>
                <w:rFonts w:ascii="Avenir Next" w:eastAsia="Yu Mincho" w:hAnsi="Avenir Next" w:cs="Calibri"/>
                <w:sz w:val="20"/>
                <w:szCs w:val="20"/>
              </w:rPr>
              <w:t>(</w:t>
            </w:r>
            <w:proofErr w:type="spellStart"/>
            <w:r w:rsidR="00374CDD" w:rsidRPr="00E011F3">
              <w:rPr>
                <w:rFonts w:ascii="Avenir Next" w:eastAsia="Yu Mincho" w:hAnsi="Avenir Next" w:cs="Calibri"/>
                <w:sz w:val="20"/>
                <w:szCs w:val="20"/>
              </w:rPr>
              <w:t>Vācija</w:t>
            </w:r>
            <w:proofErr w:type="spellEnd"/>
            <w:r w:rsidR="00374CDD" w:rsidRPr="00E011F3">
              <w:rPr>
                <w:rFonts w:ascii="Avenir Next" w:eastAsia="Yu Mincho" w:hAnsi="Avenir Next" w:cs="Calibri"/>
                <w:sz w:val="20"/>
                <w:szCs w:val="20"/>
              </w:rPr>
              <w:t>)</w:t>
            </w:r>
            <w:r>
              <w:rPr>
                <w:rFonts w:ascii="Avenir Next" w:eastAsia="Yu Mincho" w:hAnsi="Avenir Next" w:cs="Calibri"/>
                <w:sz w:val="20"/>
                <w:szCs w:val="20"/>
              </w:rPr>
              <w:t xml:space="preserve">, </w:t>
            </w:r>
            <w:proofErr w:type="spellStart"/>
            <w:r>
              <w:rPr>
                <w:rFonts w:ascii="Avenir Next" w:eastAsia="Yu Mincho" w:hAnsi="Avenir Next" w:cs="Calibri"/>
                <w:i/>
                <w:iCs/>
                <w:sz w:val="20"/>
                <w:szCs w:val="20"/>
              </w:rPr>
              <w:t>Jaunais</w:t>
            </w:r>
            <w:proofErr w:type="spellEnd"/>
            <w:r>
              <w:rPr>
                <w:rFonts w:ascii="Avenir Next" w:eastAsia="Yu Mincho" w:hAnsi="Avenir Next" w:cs="Calibri"/>
                <w:i/>
                <w:iCs/>
                <w:sz w:val="20"/>
                <w:szCs w:val="20"/>
              </w:rPr>
              <w:t xml:space="preserve"> </w:t>
            </w:r>
            <w:proofErr w:type="spellStart"/>
            <w:r>
              <w:rPr>
                <w:rFonts w:ascii="Avenir Next" w:eastAsia="Yu Mincho" w:hAnsi="Avenir Next" w:cs="Calibri"/>
                <w:i/>
                <w:iCs/>
                <w:sz w:val="20"/>
                <w:szCs w:val="20"/>
              </w:rPr>
              <w:t>nosaukums</w:t>
            </w:r>
            <w:proofErr w:type="spellEnd"/>
            <w:r>
              <w:rPr>
                <w:rFonts w:ascii="Avenir Next" w:eastAsia="Yu Mincho" w:hAnsi="Avenir Next" w:cs="Calibri"/>
                <w:i/>
                <w:iCs/>
                <w:sz w:val="20"/>
                <w:szCs w:val="20"/>
              </w:rPr>
              <w:t xml:space="preserve"> Caterpillar Energy Solution GmbH</w:t>
            </w:r>
          </w:p>
        </w:tc>
      </w:tr>
      <w:tr w:rsidR="00374CDD" w:rsidRPr="00D01970" w14:paraId="73394F23" w14:textId="77777777" w:rsidTr="00E011F3">
        <w:tc>
          <w:tcPr>
            <w:tcW w:w="3964" w:type="dxa"/>
            <w:shd w:val="clear" w:color="auto" w:fill="auto"/>
          </w:tcPr>
          <w:p w14:paraId="5EC91CD6"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Paredzētais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izmantošanas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veids</w:t>
            </w:r>
            <w:proofErr w:type="spellEnd"/>
          </w:p>
        </w:tc>
        <w:tc>
          <w:tcPr>
            <w:tcW w:w="5103" w:type="dxa"/>
            <w:gridSpan w:val="2"/>
            <w:shd w:val="clear" w:color="auto" w:fill="auto"/>
          </w:tcPr>
          <w:p w14:paraId="6464345A" w14:textId="77777777"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proofErr w:type="spellStart"/>
            <w:r w:rsidRPr="00E011F3">
              <w:rPr>
                <w:rFonts w:ascii="Avenir Next" w:eastAsia="Yu Mincho" w:hAnsi="Avenir Next" w:cs="Calibri"/>
                <w:sz w:val="20"/>
                <w:szCs w:val="20"/>
              </w:rPr>
              <w:t>Strāvas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ražošanas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iekārtas</w:t>
            </w:r>
            <w:proofErr w:type="spellEnd"/>
          </w:p>
        </w:tc>
      </w:tr>
      <w:tr w:rsidR="00374CDD" w:rsidRPr="00D01970" w14:paraId="334ADBC8" w14:textId="77777777" w:rsidTr="00374CDD">
        <w:tc>
          <w:tcPr>
            <w:tcW w:w="3964" w:type="dxa"/>
          </w:tcPr>
          <w:p w14:paraId="789DE7E0"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Dzinēja</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modelis</w:t>
            </w:r>
            <w:proofErr w:type="spellEnd"/>
          </w:p>
        </w:tc>
        <w:tc>
          <w:tcPr>
            <w:tcW w:w="2552" w:type="dxa"/>
          </w:tcPr>
          <w:p w14:paraId="5CD56772" w14:textId="6D262BD3"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 xml:space="preserve">MWM TCG2020 </w:t>
            </w:r>
            <w:r w:rsidR="00047D98" w:rsidRPr="00E011F3">
              <w:rPr>
                <w:rFonts w:ascii="Avenir Next" w:eastAsia="Yu Mincho" w:hAnsi="Avenir Next" w:cs="Calibri"/>
                <w:sz w:val="20"/>
                <w:szCs w:val="20"/>
              </w:rPr>
              <w:t>V20</w:t>
            </w:r>
          </w:p>
        </w:tc>
        <w:tc>
          <w:tcPr>
            <w:tcW w:w="2551" w:type="dxa"/>
          </w:tcPr>
          <w:p w14:paraId="01EE6FFD" w14:textId="0EF2934B"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 xml:space="preserve">MWM </w:t>
            </w:r>
            <w:r w:rsidR="00047D98" w:rsidRPr="00E011F3">
              <w:rPr>
                <w:rFonts w:ascii="Avenir Next" w:eastAsia="Yu Mincho" w:hAnsi="Avenir Next" w:cs="Calibri"/>
                <w:sz w:val="20"/>
                <w:szCs w:val="20"/>
              </w:rPr>
              <w:t>TCG2020 V20</w:t>
            </w:r>
          </w:p>
        </w:tc>
      </w:tr>
      <w:tr w:rsidR="00374CDD" w:rsidRPr="00D01970" w14:paraId="4CC4067B" w14:textId="77777777" w:rsidTr="00374CDD">
        <w:tc>
          <w:tcPr>
            <w:tcW w:w="3964" w:type="dxa"/>
          </w:tcPr>
          <w:p w14:paraId="59DE5B34"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Ražotāja</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identifikācijas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numurs</w:t>
            </w:r>
            <w:proofErr w:type="spellEnd"/>
          </w:p>
        </w:tc>
        <w:tc>
          <w:tcPr>
            <w:tcW w:w="2552" w:type="dxa"/>
          </w:tcPr>
          <w:p w14:paraId="425DB8AD" w14:textId="0B0956AD" w:rsidR="00374CDD" w:rsidRPr="00E011F3" w:rsidRDefault="00047D98"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G1</w:t>
            </w:r>
          </w:p>
        </w:tc>
        <w:tc>
          <w:tcPr>
            <w:tcW w:w="2551" w:type="dxa"/>
          </w:tcPr>
          <w:p w14:paraId="20829612" w14:textId="004EE7B2" w:rsidR="00374CDD" w:rsidRPr="00E011F3" w:rsidRDefault="00047D98"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G2</w:t>
            </w:r>
          </w:p>
        </w:tc>
      </w:tr>
      <w:tr w:rsidR="00374CDD" w:rsidRPr="00D01970" w14:paraId="6C8FECF3" w14:textId="77777777" w:rsidTr="00374CDD">
        <w:tc>
          <w:tcPr>
            <w:tcW w:w="3964" w:type="dxa"/>
          </w:tcPr>
          <w:p w14:paraId="173983A3"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Tehniskais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risinājums</w:t>
            </w:r>
            <w:proofErr w:type="spellEnd"/>
          </w:p>
        </w:tc>
        <w:tc>
          <w:tcPr>
            <w:tcW w:w="5103" w:type="dxa"/>
            <w:gridSpan w:val="2"/>
          </w:tcPr>
          <w:p w14:paraId="147BCDB9" w14:textId="6E1B37A8" w:rsidR="00374CDD" w:rsidRPr="00E011F3" w:rsidRDefault="00047D98" w:rsidP="00374CDD">
            <w:pPr>
              <w:widowControl w:val="0"/>
              <w:autoSpaceDE w:val="0"/>
              <w:autoSpaceDN w:val="0"/>
              <w:adjustRightInd w:val="0"/>
              <w:jc w:val="center"/>
              <w:rPr>
                <w:rFonts w:ascii="Avenir Next" w:eastAsia="Yu Mincho" w:hAnsi="Avenir Next" w:cs="Calibri"/>
                <w:sz w:val="20"/>
                <w:szCs w:val="20"/>
              </w:rPr>
            </w:pPr>
            <w:proofErr w:type="spellStart"/>
            <w:r w:rsidRPr="00E011F3">
              <w:rPr>
                <w:rFonts w:ascii="Avenir Next" w:eastAsia="Yu Mincho" w:hAnsi="Avenir Next" w:cs="Calibri"/>
                <w:sz w:val="20"/>
                <w:szCs w:val="20"/>
              </w:rPr>
              <w:t>Iekštelpas</w:t>
            </w:r>
            <w:proofErr w:type="spellEnd"/>
            <w:r w:rsidRPr="00E011F3">
              <w:rPr>
                <w:rFonts w:ascii="Avenir Next" w:eastAsia="Yu Mincho" w:hAnsi="Avenir Next" w:cs="Calibri"/>
                <w:sz w:val="20"/>
                <w:szCs w:val="20"/>
              </w:rPr>
              <w:t xml:space="preserve"> </w:t>
            </w:r>
            <w:proofErr w:type="spellStart"/>
            <w:r w:rsidR="00374CDD" w:rsidRPr="00E011F3">
              <w:rPr>
                <w:rFonts w:ascii="Avenir Next" w:eastAsia="Yu Mincho" w:hAnsi="Avenir Next" w:cs="Calibri"/>
                <w:sz w:val="20"/>
                <w:szCs w:val="20"/>
              </w:rPr>
              <w:t>tipa</w:t>
            </w:r>
            <w:proofErr w:type="spellEnd"/>
            <w:r w:rsidR="00374CDD" w:rsidRPr="00E011F3">
              <w:rPr>
                <w:rFonts w:ascii="Avenir Next" w:eastAsia="Yu Mincho" w:hAnsi="Avenir Next" w:cs="Calibri"/>
                <w:sz w:val="20"/>
                <w:szCs w:val="20"/>
              </w:rPr>
              <w:t xml:space="preserve"> </w:t>
            </w:r>
            <w:proofErr w:type="spellStart"/>
            <w:r w:rsidR="00374CDD" w:rsidRPr="00E011F3">
              <w:rPr>
                <w:rFonts w:ascii="Avenir Next" w:eastAsia="Yu Mincho" w:hAnsi="Avenir Next" w:cs="Calibri"/>
                <w:sz w:val="20"/>
                <w:szCs w:val="20"/>
              </w:rPr>
              <w:t>konteiners</w:t>
            </w:r>
            <w:proofErr w:type="spellEnd"/>
          </w:p>
        </w:tc>
      </w:tr>
      <w:tr w:rsidR="00374CDD" w:rsidRPr="00D01970" w14:paraId="0DD04041" w14:textId="77777777" w:rsidTr="00374CDD">
        <w:tc>
          <w:tcPr>
            <w:tcW w:w="3964" w:type="dxa"/>
          </w:tcPr>
          <w:p w14:paraId="68820FB3"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Times New Roman"/>
                <w:sz w:val="20"/>
                <w:szCs w:val="20"/>
              </w:rPr>
              <w:lastRenderedPageBreak/>
              <w:t>Apgriezienu</w:t>
            </w:r>
            <w:proofErr w:type="spellEnd"/>
            <w:r w:rsidRPr="00E011F3">
              <w:rPr>
                <w:rFonts w:ascii="Avenir Next" w:eastAsia="Yu Mincho" w:hAnsi="Avenir Next" w:cs="Times New Roman"/>
                <w:sz w:val="20"/>
                <w:szCs w:val="20"/>
              </w:rPr>
              <w:t xml:space="preserve"> </w:t>
            </w:r>
            <w:proofErr w:type="spellStart"/>
            <w:r w:rsidRPr="00E011F3">
              <w:rPr>
                <w:rFonts w:ascii="Avenir Next" w:eastAsia="Yu Mincho" w:hAnsi="Avenir Next" w:cs="Times New Roman"/>
                <w:sz w:val="20"/>
                <w:szCs w:val="20"/>
              </w:rPr>
              <w:t>skaits</w:t>
            </w:r>
            <w:proofErr w:type="spellEnd"/>
            <w:r w:rsidRPr="00E011F3">
              <w:rPr>
                <w:rFonts w:ascii="Avenir Next" w:eastAsia="Yu Mincho" w:hAnsi="Avenir Next" w:cs="Times New Roman"/>
                <w:sz w:val="20"/>
                <w:szCs w:val="20"/>
              </w:rPr>
              <w:t xml:space="preserve"> (n = </w:t>
            </w:r>
            <w:proofErr w:type="spellStart"/>
            <w:r w:rsidRPr="00E011F3">
              <w:rPr>
                <w:rFonts w:ascii="Avenir Next" w:eastAsia="Yu Mincho" w:hAnsi="Avenir Next" w:cs="Times New Roman"/>
                <w:sz w:val="20"/>
                <w:szCs w:val="20"/>
              </w:rPr>
              <w:t>apgr</w:t>
            </w:r>
            <w:proofErr w:type="spellEnd"/>
            <w:r w:rsidRPr="00E011F3">
              <w:rPr>
                <w:rFonts w:ascii="Avenir Next" w:eastAsia="Yu Mincho" w:hAnsi="Avenir Next" w:cs="Times New Roman"/>
                <w:sz w:val="20"/>
                <w:szCs w:val="20"/>
              </w:rPr>
              <w:t>./min)</w:t>
            </w:r>
          </w:p>
        </w:tc>
        <w:tc>
          <w:tcPr>
            <w:tcW w:w="2552" w:type="dxa"/>
          </w:tcPr>
          <w:p w14:paraId="60A135BE" w14:textId="77777777"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1500</w:t>
            </w:r>
          </w:p>
        </w:tc>
        <w:tc>
          <w:tcPr>
            <w:tcW w:w="2551" w:type="dxa"/>
          </w:tcPr>
          <w:p w14:paraId="2397B38F" w14:textId="77777777"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1500</w:t>
            </w:r>
          </w:p>
        </w:tc>
      </w:tr>
      <w:tr w:rsidR="00374CDD" w:rsidRPr="00D01970" w14:paraId="5F74B206" w14:textId="77777777" w:rsidTr="00374CDD">
        <w:tc>
          <w:tcPr>
            <w:tcW w:w="3964" w:type="dxa"/>
          </w:tcPr>
          <w:p w14:paraId="093DC626" w14:textId="3414A2F4" w:rsidR="00374CDD" w:rsidRPr="00D01970" w:rsidRDefault="00374CDD" w:rsidP="00374CDD">
            <w:pPr>
              <w:widowControl w:val="0"/>
              <w:autoSpaceDE w:val="0"/>
              <w:autoSpaceDN w:val="0"/>
              <w:adjustRightInd w:val="0"/>
              <w:rPr>
                <w:rFonts w:ascii="Avenir Next" w:eastAsia="Yu Mincho" w:hAnsi="Avenir Next" w:cs="Calibri"/>
                <w:sz w:val="20"/>
                <w:szCs w:val="20"/>
                <w:highlight w:val="yellow"/>
              </w:rPr>
            </w:pPr>
            <w:proofErr w:type="spellStart"/>
            <w:r w:rsidRPr="00E011F3">
              <w:rPr>
                <w:rFonts w:ascii="Avenir Next" w:eastAsia="Yu Mincho" w:hAnsi="Avenir Next" w:cs="Calibri"/>
                <w:sz w:val="20"/>
                <w:szCs w:val="20"/>
              </w:rPr>
              <w:t>Iekārtas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nostrādes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stundas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uz</w:t>
            </w:r>
            <w:proofErr w:type="spellEnd"/>
            <w:r w:rsidRPr="00E011F3">
              <w:rPr>
                <w:rFonts w:ascii="Avenir Next" w:eastAsia="Yu Mincho" w:hAnsi="Avenir Next" w:cs="Calibri"/>
                <w:sz w:val="20"/>
                <w:szCs w:val="20"/>
              </w:rPr>
              <w:t xml:space="preserve"> 0</w:t>
            </w:r>
            <w:r w:rsidR="009A7AC3" w:rsidRPr="00E011F3">
              <w:rPr>
                <w:rFonts w:ascii="Avenir Next" w:eastAsia="Yu Mincho" w:hAnsi="Avenir Next" w:cs="Calibri"/>
                <w:sz w:val="20"/>
                <w:szCs w:val="20"/>
              </w:rPr>
              <w:t>6</w:t>
            </w:r>
            <w:r w:rsidRPr="00E011F3">
              <w:rPr>
                <w:rFonts w:ascii="Avenir Next" w:eastAsia="Yu Mincho" w:hAnsi="Avenir Next" w:cs="Calibri"/>
                <w:sz w:val="20"/>
                <w:szCs w:val="20"/>
              </w:rPr>
              <w:t>.</w:t>
            </w:r>
            <w:r w:rsidR="009A7AC3" w:rsidRPr="00E011F3">
              <w:rPr>
                <w:rFonts w:ascii="Avenir Next" w:eastAsia="Yu Mincho" w:hAnsi="Avenir Next" w:cs="Calibri"/>
                <w:sz w:val="20"/>
                <w:szCs w:val="20"/>
              </w:rPr>
              <w:t>08</w:t>
            </w:r>
            <w:r w:rsidRPr="00E011F3">
              <w:rPr>
                <w:rFonts w:ascii="Avenir Next" w:eastAsia="Yu Mincho" w:hAnsi="Avenir Next" w:cs="Calibri"/>
                <w:sz w:val="20"/>
                <w:szCs w:val="20"/>
              </w:rPr>
              <w:t>.2019.)</w:t>
            </w:r>
          </w:p>
        </w:tc>
        <w:tc>
          <w:tcPr>
            <w:tcW w:w="2552" w:type="dxa"/>
          </w:tcPr>
          <w:p w14:paraId="21E74CB0" w14:textId="16BC45C2" w:rsidR="00374CDD" w:rsidRPr="00E011F3" w:rsidRDefault="009A7AC3"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44740</w:t>
            </w:r>
          </w:p>
        </w:tc>
        <w:tc>
          <w:tcPr>
            <w:tcW w:w="2551" w:type="dxa"/>
          </w:tcPr>
          <w:p w14:paraId="4175CE36" w14:textId="4FCCD228" w:rsidR="00374CDD" w:rsidRPr="00E011F3" w:rsidRDefault="009A7AC3"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46087</w:t>
            </w:r>
          </w:p>
        </w:tc>
      </w:tr>
      <w:tr w:rsidR="00374CDD" w:rsidRPr="00D01970" w14:paraId="2175EEE5" w14:textId="77777777" w:rsidTr="00374CDD">
        <w:tc>
          <w:tcPr>
            <w:tcW w:w="3964" w:type="dxa"/>
          </w:tcPr>
          <w:p w14:paraId="1ADE8A2A"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Degviela</w:t>
            </w:r>
            <w:proofErr w:type="spellEnd"/>
          </w:p>
        </w:tc>
        <w:tc>
          <w:tcPr>
            <w:tcW w:w="5103" w:type="dxa"/>
            <w:gridSpan w:val="2"/>
          </w:tcPr>
          <w:p w14:paraId="66673C01" w14:textId="77777777"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proofErr w:type="spellStart"/>
            <w:r w:rsidRPr="00E011F3">
              <w:rPr>
                <w:rFonts w:ascii="Avenir Next" w:eastAsia="Yu Mincho" w:hAnsi="Avenir Next" w:cs="Calibri"/>
                <w:sz w:val="20"/>
                <w:szCs w:val="20"/>
              </w:rPr>
              <w:t>Dabasgāze</w:t>
            </w:r>
            <w:proofErr w:type="spellEnd"/>
            <w:r w:rsidRPr="00E011F3">
              <w:rPr>
                <w:rFonts w:ascii="Avenir Next" w:eastAsia="Yu Mincho" w:hAnsi="Avenir Next" w:cs="Calibri"/>
                <w:sz w:val="20"/>
                <w:szCs w:val="20"/>
              </w:rPr>
              <w:t xml:space="preserve"> (1.gāzu </w:t>
            </w:r>
            <w:proofErr w:type="spellStart"/>
            <w:r w:rsidRPr="00E011F3">
              <w:rPr>
                <w:rFonts w:ascii="Avenir Next" w:eastAsia="Yu Mincho" w:hAnsi="Avenir Next" w:cs="Calibri"/>
                <w:sz w:val="20"/>
                <w:szCs w:val="20"/>
              </w:rPr>
              <w:t>grupa</w:t>
            </w:r>
            <w:proofErr w:type="spellEnd"/>
            <w:r w:rsidRPr="00E011F3">
              <w:rPr>
                <w:rFonts w:ascii="Avenir Next" w:eastAsia="Yu Mincho" w:hAnsi="Avenir Next" w:cs="Calibri"/>
                <w:sz w:val="20"/>
                <w:szCs w:val="20"/>
              </w:rPr>
              <w:t>)</w:t>
            </w:r>
          </w:p>
        </w:tc>
      </w:tr>
      <w:tr w:rsidR="00374CDD" w:rsidRPr="00D01970" w14:paraId="3AE3E67F" w14:textId="77777777" w:rsidTr="00374CDD">
        <w:tc>
          <w:tcPr>
            <w:tcW w:w="3964" w:type="dxa"/>
          </w:tcPr>
          <w:p w14:paraId="445A9CAF"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Motoreļļa</w:t>
            </w:r>
            <w:proofErr w:type="spellEnd"/>
          </w:p>
        </w:tc>
        <w:tc>
          <w:tcPr>
            <w:tcW w:w="5103" w:type="dxa"/>
            <w:gridSpan w:val="2"/>
          </w:tcPr>
          <w:p w14:paraId="6339C914" w14:textId="77777777"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 xml:space="preserve">Petro Canada </w:t>
            </w:r>
            <w:proofErr w:type="spellStart"/>
            <w:r w:rsidRPr="00E011F3">
              <w:rPr>
                <w:rFonts w:ascii="Avenir Next" w:eastAsia="Yu Mincho" w:hAnsi="Avenir Next" w:cs="Calibri"/>
                <w:sz w:val="20"/>
                <w:szCs w:val="20"/>
              </w:rPr>
              <w:t>Sentron</w:t>
            </w:r>
            <w:proofErr w:type="spellEnd"/>
            <w:r w:rsidRPr="00E011F3">
              <w:rPr>
                <w:rFonts w:ascii="Avenir Next" w:eastAsia="Yu Mincho" w:hAnsi="Avenir Next" w:cs="Calibri"/>
                <w:sz w:val="20"/>
                <w:szCs w:val="20"/>
              </w:rPr>
              <w:t xml:space="preserve"> LD5000</w:t>
            </w:r>
          </w:p>
        </w:tc>
      </w:tr>
      <w:tr w:rsidR="00374CDD" w:rsidRPr="00D01970" w14:paraId="21F7B912" w14:textId="77777777" w:rsidTr="00374CDD">
        <w:tc>
          <w:tcPr>
            <w:tcW w:w="3964" w:type="dxa"/>
          </w:tcPr>
          <w:p w14:paraId="540E74FF"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Dzinēja</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motoreļļas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kartera</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tilpums</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litri</w:t>
            </w:r>
            <w:proofErr w:type="spellEnd"/>
            <w:r w:rsidRPr="00E011F3">
              <w:rPr>
                <w:rFonts w:ascii="Avenir Next" w:eastAsia="Yu Mincho" w:hAnsi="Avenir Next" w:cs="Calibri"/>
                <w:sz w:val="20"/>
                <w:szCs w:val="20"/>
              </w:rPr>
              <w:t>)</w:t>
            </w:r>
          </w:p>
        </w:tc>
        <w:tc>
          <w:tcPr>
            <w:tcW w:w="2552" w:type="dxa"/>
          </w:tcPr>
          <w:p w14:paraId="49AB32D4" w14:textId="7FA72896" w:rsidR="00374CDD" w:rsidRPr="00E011F3" w:rsidRDefault="001D5AE5"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370</w:t>
            </w:r>
          </w:p>
        </w:tc>
        <w:tc>
          <w:tcPr>
            <w:tcW w:w="2551" w:type="dxa"/>
          </w:tcPr>
          <w:p w14:paraId="47C9C0D6" w14:textId="77777777"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370</w:t>
            </w:r>
          </w:p>
        </w:tc>
      </w:tr>
      <w:tr w:rsidR="00374CDD" w:rsidRPr="00374CDD" w14:paraId="5FC7C4C3" w14:textId="77777777" w:rsidTr="00374CDD">
        <w:tc>
          <w:tcPr>
            <w:tcW w:w="3964" w:type="dxa"/>
          </w:tcPr>
          <w:p w14:paraId="3783AD86" w14:textId="77777777" w:rsidR="00374CDD" w:rsidRPr="00E011F3" w:rsidRDefault="00374CDD" w:rsidP="00374CDD">
            <w:pPr>
              <w:widowControl w:val="0"/>
              <w:autoSpaceDE w:val="0"/>
              <w:autoSpaceDN w:val="0"/>
              <w:adjustRightInd w:val="0"/>
              <w:rPr>
                <w:rFonts w:ascii="Avenir Next" w:eastAsia="Yu Mincho" w:hAnsi="Avenir Next" w:cs="Calibri"/>
                <w:sz w:val="20"/>
                <w:szCs w:val="20"/>
              </w:rPr>
            </w:pPr>
            <w:proofErr w:type="spellStart"/>
            <w:r w:rsidRPr="00E011F3">
              <w:rPr>
                <w:rFonts w:ascii="Avenir Next" w:eastAsia="Yu Mincho" w:hAnsi="Avenir Next" w:cs="Calibri"/>
                <w:sz w:val="20"/>
                <w:szCs w:val="20"/>
              </w:rPr>
              <w:t>Ģeneratora</w:t>
            </w:r>
            <w:proofErr w:type="spellEnd"/>
            <w:r w:rsidRPr="00E011F3">
              <w:rPr>
                <w:rFonts w:ascii="Avenir Next" w:eastAsia="Yu Mincho" w:hAnsi="Avenir Next" w:cs="Calibri"/>
                <w:sz w:val="20"/>
                <w:szCs w:val="20"/>
              </w:rPr>
              <w:t xml:space="preserve"> </w:t>
            </w:r>
            <w:proofErr w:type="spellStart"/>
            <w:r w:rsidRPr="00E011F3">
              <w:rPr>
                <w:rFonts w:ascii="Avenir Next" w:eastAsia="Yu Mincho" w:hAnsi="Avenir Next" w:cs="Calibri"/>
                <w:sz w:val="20"/>
                <w:szCs w:val="20"/>
              </w:rPr>
              <w:t>spriegums</w:t>
            </w:r>
            <w:proofErr w:type="spellEnd"/>
            <w:r w:rsidRPr="00E011F3">
              <w:rPr>
                <w:rFonts w:ascii="Avenir Next" w:eastAsia="Yu Mincho" w:hAnsi="Avenir Next" w:cs="Calibri"/>
                <w:sz w:val="20"/>
                <w:szCs w:val="20"/>
              </w:rPr>
              <w:t xml:space="preserve"> (V)</w:t>
            </w:r>
          </w:p>
        </w:tc>
        <w:tc>
          <w:tcPr>
            <w:tcW w:w="2552" w:type="dxa"/>
          </w:tcPr>
          <w:p w14:paraId="51A4BA2E" w14:textId="77777777" w:rsidR="00374CDD" w:rsidRPr="00E011F3"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400</w:t>
            </w:r>
          </w:p>
        </w:tc>
        <w:tc>
          <w:tcPr>
            <w:tcW w:w="2551" w:type="dxa"/>
          </w:tcPr>
          <w:p w14:paraId="37876202" w14:textId="77777777" w:rsidR="00374CDD" w:rsidRPr="001D5AE5" w:rsidRDefault="00374CDD" w:rsidP="00374CDD">
            <w:pPr>
              <w:widowControl w:val="0"/>
              <w:autoSpaceDE w:val="0"/>
              <w:autoSpaceDN w:val="0"/>
              <w:adjustRightInd w:val="0"/>
              <w:jc w:val="center"/>
              <w:rPr>
                <w:rFonts w:ascii="Avenir Next" w:eastAsia="Yu Mincho" w:hAnsi="Avenir Next" w:cs="Calibri"/>
                <w:sz w:val="20"/>
                <w:szCs w:val="20"/>
              </w:rPr>
            </w:pPr>
            <w:r w:rsidRPr="00E011F3">
              <w:rPr>
                <w:rFonts w:ascii="Avenir Next" w:eastAsia="Yu Mincho" w:hAnsi="Avenir Next" w:cs="Calibri"/>
                <w:sz w:val="20"/>
                <w:szCs w:val="20"/>
              </w:rPr>
              <w:t>400</w:t>
            </w:r>
          </w:p>
        </w:tc>
      </w:tr>
    </w:tbl>
    <w:p w14:paraId="0DD4451C"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b/>
          <w:sz w:val="20"/>
          <w:szCs w:val="20"/>
        </w:rPr>
      </w:pPr>
    </w:p>
    <w:p w14:paraId="236BF59A" w14:textId="77777777" w:rsidR="00374CDD" w:rsidRPr="00374CDD" w:rsidRDefault="00374CDD" w:rsidP="00374CDD">
      <w:pPr>
        <w:widowControl w:val="0"/>
        <w:autoSpaceDE w:val="0"/>
        <w:autoSpaceDN w:val="0"/>
        <w:adjustRightInd w:val="0"/>
        <w:spacing w:after="0" w:line="240" w:lineRule="auto"/>
        <w:rPr>
          <w:rFonts w:ascii="Avenir Next" w:eastAsia="Yu Mincho" w:hAnsi="Avenir Next" w:cs="Calibri"/>
          <w:b/>
          <w:sz w:val="20"/>
          <w:szCs w:val="20"/>
        </w:rPr>
      </w:pPr>
    </w:p>
    <w:p w14:paraId="7FB9D1C9" w14:textId="77777777" w:rsidR="00374CDD" w:rsidRPr="00E011F3" w:rsidRDefault="00374CDD" w:rsidP="00374CDD">
      <w:pPr>
        <w:widowControl w:val="0"/>
        <w:autoSpaceDE w:val="0"/>
        <w:autoSpaceDN w:val="0"/>
        <w:adjustRightInd w:val="0"/>
        <w:spacing w:after="0" w:line="240" w:lineRule="auto"/>
        <w:rPr>
          <w:rFonts w:ascii="Avenir Next" w:eastAsia="Yu Mincho" w:hAnsi="Avenir Next" w:cs="Calibri"/>
          <w:b/>
          <w:sz w:val="20"/>
          <w:szCs w:val="20"/>
        </w:rPr>
      </w:pPr>
      <w:r w:rsidRPr="00E011F3">
        <w:rPr>
          <w:rFonts w:ascii="Avenir Next" w:eastAsia="Yu Mincho" w:hAnsi="Avenir Next" w:cs="Calibri"/>
          <w:b/>
          <w:sz w:val="20"/>
          <w:szCs w:val="20"/>
        </w:rPr>
        <w:t xml:space="preserve">Koģenerācijas iekārtu ekspluatācijas apstākļi un nosacījumi </w:t>
      </w:r>
    </w:p>
    <w:p w14:paraId="16B1F8BE"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Koģenerācijas iekārtas (turpmāk – Iekārtas) darbojas paralēlā slēgumā ar elektrisko tīklu.</w:t>
      </w:r>
    </w:p>
    <w:p w14:paraId="44A05A14"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56AC8EED" w14:textId="4ACCFD73" w:rsidR="00374CDD" w:rsidRPr="00D01970"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highlight w:val="yellow"/>
        </w:rPr>
      </w:pPr>
      <w:r w:rsidRPr="00E011F3">
        <w:rPr>
          <w:rFonts w:ascii="Avenir Next" w:eastAsia="Yu Mincho" w:hAnsi="Avenir Next" w:cs="Calibri"/>
          <w:sz w:val="20"/>
          <w:szCs w:val="20"/>
        </w:rPr>
        <w:t xml:space="preserve">Iekārtas paredzētas siltumenerģijas patēriņa slodzes segšanai Rēzeknes pilsētas centralizētās siltumapgādes sistēmas </w:t>
      </w:r>
      <w:r w:rsidR="001D5AE5">
        <w:rPr>
          <w:rFonts w:ascii="Avenir Next" w:eastAsia="Yu Mincho" w:hAnsi="Avenir Next" w:cs="Calibri"/>
          <w:sz w:val="20"/>
          <w:szCs w:val="20"/>
        </w:rPr>
        <w:t>Centra</w:t>
      </w:r>
      <w:r w:rsidR="001D5AE5" w:rsidRPr="00E011F3">
        <w:rPr>
          <w:rFonts w:ascii="Avenir Next" w:eastAsia="Yu Mincho" w:hAnsi="Avenir Next" w:cs="Calibri"/>
          <w:sz w:val="20"/>
          <w:szCs w:val="20"/>
        </w:rPr>
        <w:t xml:space="preserve"> </w:t>
      </w:r>
      <w:r w:rsidRPr="00E011F3">
        <w:rPr>
          <w:rFonts w:ascii="Avenir Next" w:eastAsia="Yu Mincho" w:hAnsi="Avenir Next" w:cs="Calibri"/>
          <w:sz w:val="20"/>
          <w:szCs w:val="20"/>
        </w:rPr>
        <w:t>rajonā. Iekārtas darbojas pēc nepieciešamības nepārtraukti visu gadu (paredzot to apturēšanu ražotāja rūpnīcas reglamentēto plānveida tehnisko apkopju darbu izpildei vai arī samazinātās siltumenerģijas patēriņa slodzes vai tās neesamības gadījumā, kā arī ārpus apkures sezonas uz periodu, kurā tiek veiktas siltumapgādes sistēmas hidrauliskās pārbaudes).</w:t>
      </w:r>
    </w:p>
    <w:p w14:paraId="34F3F5E3"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0E2CCC80" w14:textId="352401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 xml:space="preserve">Iekārtu darbība un elektroenerģijas ražošanas jauda ir tieši atkarīga no siltumenerģijas patēriņa slodzes Rēzeknes pilsētas centralizētās siltumapgādes sistēmas </w:t>
      </w:r>
      <w:r w:rsidR="001D5AE5" w:rsidRPr="00E011F3">
        <w:rPr>
          <w:rFonts w:ascii="Avenir Next" w:eastAsia="Yu Mincho" w:hAnsi="Avenir Next" w:cs="Calibri"/>
          <w:sz w:val="20"/>
          <w:szCs w:val="20"/>
        </w:rPr>
        <w:t xml:space="preserve">Centra </w:t>
      </w:r>
      <w:r w:rsidRPr="00E011F3">
        <w:rPr>
          <w:rFonts w:ascii="Avenir Next" w:eastAsia="Yu Mincho" w:hAnsi="Avenir Next" w:cs="Calibri"/>
          <w:sz w:val="20"/>
          <w:szCs w:val="20"/>
        </w:rPr>
        <w:t xml:space="preserve">rajonā. </w:t>
      </w:r>
    </w:p>
    <w:p w14:paraId="67AE0577"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1A14A490"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Iekārtām ir jābūt gatavām darboties ar nominālo jaudu nepārtraukti.</w:t>
      </w:r>
    </w:p>
    <w:p w14:paraId="24F9E53B"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21DBD5C3"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Iekārtu ikdienas ekspluatāciju (Iekārtu palaišana, apturēšana, darba jaudas izmaiņas, utt.,) kā arī E20 apkopes apjoma izpildi nodrošina Pasūtītājs. Iekārtu ikdienas ekspluatācijas laikā Pasūtītājs ievēro Pretendenta/Izpildītāja norādījumus.</w:t>
      </w:r>
    </w:p>
    <w:p w14:paraId="09A45EB4"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01D1D019"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 xml:space="preserve">Visus tehnisko apkopju un ar to izpildi saistītos remonta, regulēšanas un citu darbu izpildi pēc vajadzības nodrošina Pretendents/Izpildītājs. </w:t>
      </w:r>
    </w:p>
    <w:p w14:paraId="6929051A"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Pretendents/Izpildītājs pakalpojuma sniegšanas ietvaros nodrošina arī citu darbu un/vai pienākumu izpildi, kuri turpmāk atrunāti specifikācijā</w:t>
      </w:r>
    </w:p>
    <w:p w14:paraId="65B5B539"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06F64971"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b/>
          <w:sz w:val="20"/>
          <w:szCs w:val="20"/>
        </w:rPr>
      </w:pPr>
    </w:p>
    <w:p w14:paraId="316C1F96"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b/>
          <w:sz w:val="20"/>
          <w:szCs w:val="20"/>
        </w:rPr>
      </w:pPr>
      <w:r w:rsidRPr="00374CDD">
        <w:rPr>
          <w:rFonts w:ascii="Avenir Next" w:eastAsia="Yu Mincho" w:hAnsi="Avenir Next" w:cs="Calibri"/>
          <w:b/>
          <w:sz w:val="20"/>
          <w:szCs w:val="20"/>
        </w:rPr>
        <w:t xml:space="preserve">Profesionālo kvalifikācijas prasības pretendentiem </w:t>
      </w:r>
    </w:p>
    <w:p w14:paraId="1C04856D" w14:textId="77777777" w:rsidR="00374CDD" w:rsidRPr="00374CDD"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374CDD">
        <w:rPr>
          <w:rFonts w:ascii="Avenir Next" w:eastAsia="Yu Mincho" w:hAnsi="Avenir Next" w:cs="Calibri"/>
          <w:sz w:val="20"/>
          <w:szCs w:val="20"/>
        </w:rPr>
        <w:t>Pretendentam/Izpildītājam ir jābūt profesionālām spējām</w:t>
      </w:r>
      <w:proofErr w:type="gramStart"/>
      <w:r w:rsidRPr="00374CDD">
        <w:rPr>
          <w:rFonts w:ascii="Avenir Next" w:eastAsia="Yu Mincho" w:hAnsi="Avenir Next" w:cs="Calibri"/>
          <w:sz w:val="20"/>
          <w:szCs w:val="20"/>
        </w:rPr>
        <w:t xml:space="preserve"> un</w:t>
      </w:r>
      <w:proofErr w:type="gramEnd"/>
      <w:r w:rsidRPr="00374CDD">
        <w:rPr>
          <w:rFonts w:ascii="Avenir Next" w:eastAsia="Yu Mincho" w:hAnsi="Avenir Next" w:cs="Calibri"/>
          <w:sz w:val="20"/>
          <w:szCs w:val="20"/>
        </w:rPr>
        <w:t xml:space="preserve"> no ražotāja puses akceptētām Iekāru apkopes, uzturēšanas un remonta darbu izpildei nepieciešamām tiesībām, t.i., tehniskām pielaidēm (sertifikātiem), kā arī specializētajam un citam tehniskajam aprīkojuma un instrumentiem. </w:t>
      </w:r>
    </w:p>
    <w:p w14:paraId="747F6875" w14:textId="77777777" w:rsidR="00374CDD" w:rsidRPr="00B7771D" w:rsidRDefault="00374CDD" w:rsidP="00374CDD">
      <w:pPr>
        <w:widowControl w:val="0"/>
        <w:autoSpaceDE w:val="0"/>
        <w:autoSpaceDN w:val="0"/>
        <w:adjustRightInd w:val="0"/>
        <w:spacing w:after="0" w:line="240" w:lineRule="auto"/>
        <w:jc w:val="both"/>
        <w:rPr>
          <w:rFonts w:ascii="Avenir Next" w:eastAsia="Yu Mincho" w:hAnsi="Avenir Next" w:cs="Times New Roman"/>
          <w:sz w:val="20"/>
          <w:szCs w:val="20"/>
        </w:rPr>
      </w:pPr>
      <w:r w:rsidRPr="00374CDD">
        <w:rPr>
          <w:rFonts w:ascii="Avenir Next" w:eastAsia="Yu Mincho" w:hAnsi="Avenir Next" w:cs="Calibri"/>
          <w:sz w:val="20"/>
          <w:szCs w:val="20"/>
        </w:rPr>
        <w:t>Pretendenta/Izpildītāja prasmēm</w:t>
      </w:r>
      <w:r w:rsidRPr="00374CDD">
        <w:rPr>
          <w:rFonts w:ascii="Avenir Next" w:eastAsia="Yu Mincho" w:hAnsi="Avenir Next" w:cs="Calibri"/>
          <w:i/>
          <w:iCs/>
          <w:sz w:val="20"/>
          <w:szCs w:val="20"/>
        </w:rPr>
        <w:t xml:space="preserve"> ( bet ne tikai, jo tehniskā nepieciešamība Iekārtu darbības atjaunošanā vai to tehniskā stāvokļa pienācīgā uzturēšanā, Iekārtas ražotājs var būt definējis plašāku izpildāmo darbu vai nepieciešamo iemaņu apjomu)</w:t>
      </w:r>
      <w:r w:rsidRPr="00374CDD">
        <w:rPr>
          <w:rFonts w:ascii="Avenir Next" w:eastAsia="Yu Mincho" w:hAnsi="Avenir Next" w:cs="Calibri"/>
          <w:sz w:val="20"/>
          <w:szCs w:val="20"/>
        </w:rPr>
        <w:t>, ir jāatbilst līmenim,</w:t>
      </w:r>
      <w:r w:rsidRPr="00374CDD">
        <w:rPr>
          <w:rFonts w:ascii="Avenir Next" w:eastAsia="Yu Mincho" w:hAnsi="Avenir Next" w:cs="Calibri"/>
          <w:iCs/>
          <w:sz w:val="20"/>
          <w:szCs w:val="20"/>
        </w:rPr>
        <w:t xml:space="preserve"> lai tas sekmīgi spētu nodrošināt vismaz sekojošu pakalpojuma apjomā ietilpstošu darbu </w:t>
      </w:r>
      <w:r w:rsidRPr="00B7771D">
        <w:rPr>
          <w:rFonts w:ascii="Avenir Next" w:eastAsia="Yu Mincho" w:hAnsi="Avenir Next" w:cs="Calibri"/>
          <w:iCs/>
          <w:sz w:val="20"/>
          <w:szCs w:val="20"/>
        </w:rPr>
        <w:t>procedūru sniegšanu</w:t>
      </w:r>
      <w:r w:rsidRPr="00B7771D">
        <w:rPr>
          <w:rFonts w:ascii="Avenir Next" w:eastAsia="Yu Mincho" w:hAnsi="Avenir Next" w:cs="Times New Roman"/>
          <w:sz w:val="20"/>
          <w:szCs w:val="20"/>
        </w:rPr>
        <w:t>:</w:t>
      </w:r>
    </w:p>
    <w:p w14:paraId="56D743BE" w14:textId="77777777" w:rsidR="00374CDD" w:rsidRPr="00B7771D" w:rsidRDefault="00374CDD" w:rsidP="00374CDD">
      <w:pPr>
        <w:widowControl w:val="0"/>
        <w:autoSpaceDE w:val="0"/>
        <w:autoSpaceDN w:val="0"/>
        <w:adjustRightInd w:val="0"/>
        <w:spacing w:after="0" w:line="240" w:lineRule="auto"/>
        <w:jc w:val="both"/>
        <w:rPr>
          <w:rFonts w:ascii="Avenir Next" w:eastAsia="Yu Mincho" w:hAnsi="Avenir Next" w:cs="Times New Roman"/>
          <w:sz w:val="20"/>
          <w:szCs w:val="20"/>
        </w:rPr>
      </w:pPr>
    </w:p>
    <w:p w14:paraId="1B4EB7F4"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Iestatīšana</w:t>
      </w:r>
      <w:r w:rsidRPr="00E011F3">
        <w:rPr>
          <w:rFonts w:asciiTheme="majorHAnsi" w:eastAsia="Yu Mincho" w:hAnsiTheme="majorHAnsi" w:cstheme="majorHAnsi"/>
          <w:sz w:val="20"/>
          <w:szCs w:val="20"/>
        </w:rPr>
        <w:t xml:space="preserve"> - Griezes momenta, </w:t>
      </w:r>
      <w:proofErr w:type="spellStart"/>
      <w:r w:rsidRPr="00E011F3">
        <w:rPr>
          <w:rFonts w:asciiTheme="majorHAnsi" w:eastAsia="Yu Mincho" w:hAnsiTheme="majorHAnsi" w:cstheme="majorHAnsi"/>
          <w:sz w:val="20"/>
          <w:szCs w:val="20"/>
        </w:rPr>
        <w:t>izmēru</w:t>
      </w:r>
      <w:proofErr w:type="spellEnd"/>
      <w:r w:rsidRPr="00E011F3">
        <w:rPr>
          <w:rFonts w:asciiTheme="majorHAnsi" w:eastAsia="Yu Mincho" w:hAnsiTheme="majorHAnsi" w:cstheme="majorHAnsi"/>
          <w:sz w:val="20"/>
          <w:szCs w:val="20"/>
        </w:rPr>
        <w:t xml:space="preserve">, spiediena utt. </w:t>
      </w:r>
      <w:proofErr w:type="spellStart"/>
      <w:r w:rsidRPr="00E011F3">
        <w:rPr>
          <w:rFonts w:asciiTheme="majorHAnsi" w:eastAsia="Yu Mincho" w:hAnsiTheme="majorHAnsi" w:cstheme="majorHAnsi"/>
          <w:sz w:val="20"/>
          <w:szCs w:val="20"/>
        </w:rPr>
        <w:t>iestatīšana</w:t>
      </w:r>
      <w:proofErr w:type="spellEnd"/>
      <w:r w:rsidRPr="00E011F3">
        <w:rPr>
          <w:rFonts w:asciiTheme="majorHAnsi" w:eastAsia="Yu Mincho" w:hAnsiTheme="majorHAnsi" w:cstheme="majorHAnsi"/>
          <w:sz w:val="20"/>
          <w:szCs w:val="20"/>
        </w:rPr>
        <w:t xml:space="preserve"> vai ieregulēšana; </w:t>
      </w:r>
      <w:proofErr w:type="spellStart"/>
      <w:r w:rsidRPr="00E011F3">
        <w:rPr>
          <w:rFonts w:asciiTheme="majorHAnsi" w:eastAsia="Yu Mincho" w:hAnsiTheme="majorHAnsi" w:cstheme="majorHAnsi"/>
          <w:sz w:val="20"/>
          <w:szCs w:val="20"/>
        </w:rPr>
        <w:t>iespējams</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nepieciešams</w:t>
      </w:r>
      <w:proofErr w:type="spellEnd"/>
      <w:r w:rsidRPr="00E011F3">
        <w:rPr>
          <w:rFonts w:asciiTheme="majorHAnsi" w:eastAsia="Yu Mincho" w:hAnsiTheme="majorHAnsi" w:cstheme="majorHAnsi"/>
          <w:sz w:val="20"/>
          <w:szCs w:val="20"/>
        </w:rPr>
        <w:t xml:space="preserve"> papildu darbs </w:t>
      </w:r>
      <w:proofErr w:type="spellStart"/>
      <w:r w:rsidRPr="00E011F3">
        <w:rPr>
          <w:rFonts w:asciiTheme="majorHAnsi" w:eastAsia="Yu Mincho" w:hAnsiTheme="majorHAnsi" w:cstheme="majorHAnsi"/>
          <w:sz w:val="20"/>
          <w:szCs w:val="20"/>
        </w:rPr>
        <w:t>detaļu</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nomaiņai</w:t>
      </w:r>
      <w:proofErr w:type="spellEnd"/>
      <w:r w:rsidRPr="00E011F3">
        <w:rPr>
          <w:rFonts w:asciiTheme="majorHAnsi" w:eastAsia="Yu Mincho" w:hAnsiTheme="majorHAnsi" w:cstheme="majorHAnsi"/>
          <w:sz w:val="20"/>
          <w:szCs w:val="20"/>
        </w:rPr>
        <w:t xml:space="preserve">, regulēšanai un piestrādei. </w:t>
      </w:r>
    </w:p>
    <w:p w14:paraId="35F3BCA5"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Atūdeņošana un Atgaisošana</w:t>
      </w:r>
      <w:r w:rsidRPr="00E011F3">
        <w:rPr>
          <w:rFonts w:asciiTheme="majorHAnsi" w:eastAsia="Yu Mincho" w:hAnsiTheme="majorHAnsi" w:cstheme="majorHAnsi"/>
          <w:sz w:val="20"/>
          <w:szCs w:val="20"/>
        </w:rPr>
        <w:t>-</w:t>
      </w:r>
      <w:proofErr w:type="gramStart"/>
      <w:r w:rsidRPr="00E011F3">
        <w:rPr>
          <w:rFonts w:asciiTheme="majorHAnsi" w:eastAsia="Yu Mincho" w:hAnsiTheme="majorHAnsi" w:cstheme="majorHAnsi"/>
          <w:sz w:val="20"/>
          <w:szCs w:val="20"/>
        </w:rPr>
        <w:t xml:space="preserve">  </w:t>
      </w:r>
      <w:proofErr w:type="gramEnd"/>
      <w:r w:rsidRPr="00E011F3">
        <w:rPr>
          <w:rFonts w:asciiTheme="majorHAnsi" w:eastAsia="Yu Mincho" w:hAnsiTheme="majorHAnsi" w:cstheme="majorHAnsi"/>
          <w:sz w:val="20"/>
          <w:szCs w:val="20"/>
        </w:rPr>
        <w:t xml:space="preserve">Piemēram, </w:t>
      </w:r>
      <w:proofErr w:type="spellStart"/>
      <w:r w:rsidRPr="00E011F3">
        <w:rPr>
          <w:rFonts w:asciiTheme="majorHAnsi" w:eastAsia="Yu Mincho" w:hAnsiTheme="majorHAnsi" w:cstheme="majorHAnsi"/>
          <w:sz w:val="20"/>
          <w:szCs w:val="20"/>
        </w:rPr>
        <w:t>kondensāta</w:t>
      </w:r>
      <w:proofErr w:type="spellEnd"/>
      <w:r w:rsidRPr="00E011F3">
        <w:rPr>
          <w:rFonts w:asciiTheme="majorHAnsi" w:eastAsia="Yu Mincho" w:hAnsiTheme="majorHAnsi" w:cstheme="majorHAnsi"/>
          <w:sz w:val="20"/>
          <w:szCs w:val="20"/>
        </w:rPr>
        <w:t xml:space="preserve"> vai citu šķidrumu </w:t>
      </w:r>
      <w:proofErr w:type="spellStart"/>
      <w:r w:rsidRPr="00E011F3">
        <w:rPr>
          <w:rFonts w:asciiTheme="majorHAnsi" w:eastAsia="Yu Mincho" w:hAnsiTheme="majorHAnsi" w:cstheme="majorHAnsi"/>
          <w:sz w:val="20"/>
          <w:szCs w:val="20"/>
        </w:rPr>
        <w:t>noliešana</w:t>
      </w:r>
      <w:proofErr w:type="spellEnd"/>
      <w:r w:rsidRPr="00E011F3">
        <w:rPr>
          <w:rFonts w:asciiTheme="majorHAnsi" w:eastAsia="Yu Mincho" w:hAnsiTheme="majorHAnsi" w:cstheme="majorHAnsi"/>
          <w:sz w:val="20"/>
          <w:szCs w:val="20"/>
        </w:rPr>
        <w:t xml:space="preserve">, vai sistēmu atgaisošana, t.sk., arī uzpildīšana un tehniskā stāvokļa atbilstības novērtēšana. </w:t>
      </w:r>
    </w:p>
    <w:p w14:paraId="6298D7D6"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 xml:space="preserve">Nomaiņa - </w:t>
      </w:r>
      <w:proofErr w:type="spellStart"/>
      <w:r w:rsidRPr="00E011F3">
        <w:rPr>
          <w:rFonts w:asciiTheme="majorHAnsi" w:eastAsia="Yu Mincho" w:hAnsiTheme="majorHAnsi" w:cstheme="majorHAnsi"/>
          <w:sz w:val="20"/>
          <w:szCs w:val="20"/>
        </w:rPr>
        <w:t>Detaļu</w:t>
      </w:r>
      <w:proofErr w:type="spellEnd"/>
      <w:r w:rsidRPr="00E011F3">
        <w:rPr>
          <w:rFonts w:asciiTheme="majorHAnsi" w:eastAsia="Yu Mincho" w:hAnsiTheme="majorHAnsi" w:cstheme="majorHAnsi"/>
          <w:sz w:val="20"/>
          <w:szCs w:val="20"/>
        </w:rPr>
        <w:t xml:space="preserve"> pilnīga un/vai daļēja </w:t>
      </w:r>
      <w:proofErr w:type="spellStart"/>
      <w:r w:rsidRPr="00E011F3">
        <w:rPr>
          <w:rFonts w:asciiTheme="majorHAnsi" w:eastAsia="Yu Mincho" w:hAnsiTheme="majorHAnsi" w:cstheme="majorHAnsi"/>
          <w:sz w:val="20"/>
          <w:szCs w:val="20"/>
        </w:rPr>
        <w:t>nomaiņa</w:t>
      </w:r>
      <w:proofErr w:type="spellEnd"/>
      <w:r w:rsidRPr="00E011F3">
        <w:rPr>
          <w:rFonts w:asciiTheme="majorHAnsi" w:eastAsia="Yu Mincho" w:hAnsiTheme="majorHAnsi" w:cstheme="majorHAnsi"/>
          <w:sz w:val="20"/>
          <w:szCs w:val="20"/>
        </w:rPr>
        <w:t xml:space="preserve">, kā arī ekspluatācijas materiālu, piemēram, </w:t>
      </w:r>
      <w:proofErr w:type="spellStart"/>
      <w:r w:rsidRPr="00E011F3">
        <w:rPr>
          <w:rFonts w:asciiTheme="majorHAnsi" w:eastAsia="Yu Mincho" w:hAnsiTheme="majorHAnsi" w:cstheme="majorHAnsi"/>
          <w:sz w:val="20"/>
          <w:szCs w:val="20"/>
        </w:rPr>
        <w:t>smēreļļas</w:t>
      </w:r>
      <w:proofErr w:type="spellEnd"/>
      <w:r w:rsidRPr="00E011F3">
        <w:rPr>
          <w:rFonts w:asciiTheme="majorHAnsi" w:eastAsia="Yu Mincho" w:hAnsiTheme="majorHAnsi" w:cstheme="majorHAnsi"/>
          <w:sz w:val="20"/>
          <w:szCs w:val="20"/>
        </w:rPr>
        <w:t xml:space="preserve"> nomaiņa</w:t>
      </w:r>
    </w:p>
    <w:p w14:paraId="1C9D1B0A"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Pēcapstrāde -</w:t>
      </w:r>
      <w:proofErr w:type="spellStart"/>
      <w:r w:rsidRPr="00E011F3">
        <w:rPr>
          <w:rFonts w:asciiTheme="majorHAnsi" w:eastAsia="Yu Mincho" w:hAnsiTheme="majorHAnsi" w:cstheme="majorHAnsi"/>
          <w:sz w:val="20"/>
          <w:szCs w:val="20"/>
        </w:rPr>
        <w:t>Materiāla</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noņemšana</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pieļaujamo</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pielaižu</w:t>
      </w:r>
      <w:proofErr w:type="spellEnd"/>
      <w:r w:rsidRPr="00E011F3">
        <w:rPr>
          <w:rFonts w:asciiTheme="majorHAnsi" w:eastAsia="Yu Mincho" w:hAnsiTheme="majorHAnsi" w:cstheme="majorHAnsi"/>
          <w:sz w:val="20"/>
          <w:szCs w:val="20"/>
        </w:rPr>
        <w:t xml:space="preserve"> ietvaros, lai tiktu </w:t>
      </w:r>
      <w:proofErr w:type="spellStart"/>
      <w:r w:rsidRPr="00E011F3">
        <w:rPr>
          <w:rFonts w:asciiTheme="majorHAnsi" w:eastAsia="Yu Mincho" w:hAnsiTheme="majorHAnsi" w:cstheme="majorHAnsi"/>
          <w:sz w:val="20"/>
          <w:szCs w:val="20"/>
        </w:rPr>
        <w:t>saglabāts</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nominālais</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stāvoklis</w:t>
      </w:r>
      <w:proofErr w:type="spellEnd"/>
      <w:r w:rsidRPr="00E011F3">
        <w:rPr>
          <w:rFonts w:asciiTheme="majorHAnsi" w:eastAsia="Yu Mincho" w:hAnsiTheme="majorHAnsi" w:cstheme="majorHAnsi"/>
          <w:sz w:val="20"/>
          <w:szCs w:val="20"/>
        </w:rPr>
        <w:t xml:space="preserve">. </w:t>
      </w:r>
    </w:p>
    <w:p w14:paraId="5223107E"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 xml:space="preserve">Pārbaude - </w:t>
      </w:r>
      <w:proofErr w:type="spellStart"/>
      <w:r w:rsidRPr="00E011F3">
        <w:rPr>
          <w:rFonts w:asciiTheme="majorHAnsi" w:eastAsia="Yu Mincho" w:hAnsiTheme="majorHAnsi" w:cstheme="majorHAnsi"/>
          <w:sz w:val="20"/>
          <w:szCs w:val="20"/>
        </w:rPr>
        <w:t>Pārbaudes</w:t>
      </w:r>
      <w:proofErr w:type="spellEnd"/>
      <w:r w:rsidRPr="00E011F3">
        <w:rPr>
          <w:rFonts w:asciiTheme="majorHAnsi" w:eastAsia="Yu Mincho" w:hAnsiTheme="majorHAnsi" w:cstheme="majorHAnsi"/>
          <w:sz w:val="20"/>
          <w:szCs w:val="20"/>
        </w:rPr>
        <w:t xml:space="preserve">, mērījumi, testi, utt., </w:t>
      </w:r>
      <w:proofErr w:type="spellStart"/>
      <w:r w:rsidRPr="00E011F3">
        <w:rPr>
          <w:rFonts w:asciiTheme="majorHAnsi" w:eastAsia="Yu Mincho" w:hAnsiTheme="majorHAnsi" w:cstheme="majorHAnsi"/>
          <w:sz w:val="20"/>
          <w:szCs w:val="20"/>
        </w:rPr>
        <w:t>atbilstoši</w:t>
      </w:r>
      <w:proofErr w:type="spellEnd"/>
      <w:r w:rsidRPr="00E011F3">
        <w:rPr>
          <w:rFonts w:asciiTheme="majorHAnsi" w:eastAsia="Yu Mincho" w:hAnsiTheme="majorHAnsi" w:cstheme="majorHAnsi"/>
          <w:sz w:val="20"/>
          <w:szCs w:val="20"/>
        </w:rPr>
        <w:t xml:space="preserve"> ražotāja darbu kartes </w:t>
      </w:r>
      <w:proofErr w:type="spellStart"/>
      <w:r w:rsidRPr="00E011F3">
        <w:rPr>
          <w:rFonts w:asciiTheme="majorHAnsi" w:eastAsia="Yu Mincho" w:hAnsiTheme="majorHAnsi" w:cstheme="majorHAnsi"/>
          <w:sz w:val="20"/>
          <w:szCs w:val="20"/>
        </w:rPr>
        <w:t>kritērijiem</w:t>
      </w:r>
      <w:proofErr w:type="spellEnd"/>
      <w:r w:rsidRPr="00E011F3">
        <w:rPr>
          <w:rFonts w:asciiTheme="majorHAnsi" w:eastAsia="Yu Mincho" w:hAnsiTheme="majorHAnsi" w:cstheme="majorHAnsi"/>
          <w:sz w:val="20"/>
          <w:szCs w:val="20"/>
        </w:rPr>
        <w:t xml:space="preserve">. Ja netiek </w:t>
      </w:r>
      <w:proofErr w:type="spellStart"/>
      <w:r w:rsidRPr="00E011F3">
        <w:rPr>
          <w:rFonts w:asciiTheme="majorHAnsi" w:eastAsia="Yu Mincho" w:hAnsiTheme="majorHAnsi" w:cstheme="majorHAnsi"/>
          <w:sz w:val="20"/>
          <w:szCs w:val="20"/>
        </w:rPr>
        <w:t>izpildīts</w:t>
      </w:r>
      <w:proofErr w:type="spellEnd"/>
      <w:r w:rsidRPr="00E011F3">
        <w:rPr>
          <w:rFonts w:asciiTheme="majorHAnsi" w:eastAsia="Yu Mincho" w:hAnsiTheme="majorHAnsi" w:cstheme="majorHAnsi"/>
          <w:sz w:val="20"/>
          <w:szCs w:val="20"/>
        </w:rPr>
        <w:t xml:space="preserve"> viens vai </w:t>
      </w:r>
      <w:proofErr w:type="spellStart"/>
      <w:r w:rsidRPr="00E011F3">
        <w:rPr>
          <w:rFonts w:asciiTheme="majorHAnsi" w:eastAsia="Yu Mincho" w:hAnsiTheme="majorHAnsi" w:cstheme="majorHAnsi"/>
          <w:sz w:val="20"/>
          <w:szCs w:val="20"/>
        </w:rPr>
        <w:t>vairāki</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kritēriji</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jāatrod</w:t>
      </w:r>
      <w:proofErr w:type="spellEnd"/>
      <w:r w:rsidRPr="00E011F3">
        <w:rPr>
          <w:rFonts w:asciiTheme="majorHAnsi" w:eastAsia="Yu Mincho" w:hAnsiTheme="majorHAnsi" w:cstheme="majorHAnsi"/>
          <w:sz w:val="20"/>
          <w:szCs w:val="20"/>
        </w:rPr>
        <w:t xml:space="preserve"> iemesls un </w:t>
      </w:r>
      <w:proofErr w:type="spellStart"/>
      <w:r w:rsidRPr="00E011F3">
        <w:rPr>
          <w:rFonts w:asciiTheme="majorHAnsi" w:eastAsia="Yu Mincho" w:hAnsiTheme="majorHAnsi" w:cstheme="majorHAnsi"/>
          <w:sz w:val="20"/>
          <w:szCs w:val="20"/>
        </w:rPr>
        <w:t>jāatjauno</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nominālais</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stāvoklis</w:t>
      </w:r>
      <w:proofErr w:type="spellEnd"/>
      <w:r w:rsidRPr="00E011F3">
        <w:rPr>
          <w:rFonts w:asciiTheme="majorHAnsi" w:eastAsia="Yu Mincho" w:hAnsiTheme="majorHAnsi" w:cstheme="majorHAnsi"/>
          <w:sz w:val="20"/>
          <w:szCs w:val="20"/>
        </w:rPr>
        <w:t xml:space="preserve">. </w:t>
      </w:r>
    </w:p>
    <w:p w14:paraId="263CA504"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 xml:space="preserve">Tīrīšana - </w:t>
      </w:r>
      <w:proofErr w:type="spellStart"/>
      <w:r w:rsidRPr="00E011F3">
        <w:rPr>
          <w:rFonts w:asciiTheme="majorHAnsi" w:eastAsia="Yu Mincho" w:hAnsiTheme="majorHAnsi" w:cstheme="majorHAnsi"/>
          <w:sz w:val="20"/>
          <w:szCs w:val="20"/>
        </w:rPr>
        <w:t>Tīrīšana</w:t>
      </w:r>
      <w:proofErr w:type="spellEnd"/>
      <w:r w:rsidRPr="00E011F3">
        <w:rPr>
          <w:rFonts w:asciiTheme="majorHAnsi" w:eastAsia="Yu Mincho" w:hAnsiTheme="majorHAnsi" w:cstheme="majorHAnsi"/>
          <w:sz w:val="20"/>
          <w:szCs w:val="20"/>
        </w:rPr>
        <w:t xml:space="preserve"> ar </w:t>
      </w:r>
      <w:proofErr w:type="spellStart"/>
      <w:r w:rsidRPr="00E011F3">
        <w:rPr>
          <w:rFonts w:asciiTheme="majorHAnsi" w:eastAsia="Yu Mincho" w:hAnsiTheme="majorHAnsi" w:cstheme="majorHAnsi"/>
          <w:sz w:val="20"/>
          <w:szCs w:val="20"/>
        </w:rPr>
        <w:t>rokām</w:t>
      </w:r>
      <w:proofErr w:type="spellEnd"/>
      <w:r w:rsidRPr="00E011F3">
        <w:rPr>
          <w:rFonts w:asciiTheme="majorHAnsi" w:eastAsia="Yu Mincho" w:hAnsiTheme="majorHAnsi" w:cstheme="majorHAnsi"/>
          <w:sz w:val="20"/>
          <w:szCs w:val="20"/>
        </w:rPr>
        <w:t xml:space="preserve"> vai </w:t>
      </w:r>
      <w:proofErr w:type="spellStart"/>
      <w:r w:rsidRPr="00E011F3">
        <w:rPr>
          <w:rFonts w:asciiTheme="majorHAnsi" w:eastAsia="Yu Mincho" w:hAnsiTheme="majorHAnsi" w:cstheme="majorHAnsi"/>
          <w:sz w:val="20"/>
          <w:szCs w:val="20"/>
        </w:rPr>
        <w:t>iekārtām</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automātiski</w:t>
      </w:r>
      <w:proofErr w:type="spellEnd"/>
      <w:r w:rsidRPr="00E011F3">
        <w:rPr>
          <w:rFonts w:asciiTheme="majorHAnsi" w:eastAsia="Yu Mincho" w:hAnsiTheme="majorHAnsi" w:cstheme="majorHAnsi"/>
          <w:sz w:val="20"/>
          <w:szCs w:val="20"/>
        </w:rPr>
        <w:t xml:space="preserve">), var </w:t>
      </w:r>
      <w:proofErr w:type="spellStart"/>
      <w:r w:rsidRPr="00E011F3">
        <w:rPr>
          <w:rFonts w:asciiTheme="majorHAnsi" w:eastAsia="Yu Mincho" w:hAnsiTheme="majorHAnsi" w:cstheme="majorHAnsi"/>
          <w:sz w:val="20"/>
          <w:szCs w:val="20"/>
        </w:rPr>
        <w:t>būt</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nepieciešama</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attīrošo</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detaļu</w:t>
      </w:r>
      <w:proofErr w:type="spellEnd"/>
      <w:r w:rsidRPr="00E011F3">
        <w:rPr>
          <w:rFonts w:asciiTheme="majorHAnsi" w:eastAsia="Yu Mincho" w:hAnsiTheme="majorHAnsi" w:cstheme="majorHAnsi"/>
          <w:sz w:val="20"/>
          <w:szCs w:val="20"/>
        </w:rPr>
        <w:t xml:space="preserve"> (piemēram, gaisa filtru, u.c.) </w:t>
      </w:r>
      <w:proofErr w:type="spellStart"/>
      <w:r w:rsidRPr="00E011F3">
        <w:rPr>
          <w:rFonts w:asciiTheme="majorHAnsi" w:eastAsia="Yu Mincho" w:hAnsiTheme="majorHAnsi" w:cstheme="majorHAnsi"/>
          <w:sz w:val="20"/>
          <w:szCs w:val="20"/>
        </w:rPr>
        <w:t>nomaiņa</w:t>
      </w:r>
      <w:proofErr w:type="spellEnd"/>
      <w:r w:rsidRPr="00E011F3">
        <w:rPr>
          <w:rFonts w:asciiTheme="majorHAnsi" w:eastAsia="Yu Mincho" w:hAnsiTheme="majorHAnsi" w:cstheme="majorHAnsi"/>
          <w:sz w:val="20"/>
          <w:szCs w:val="20"/>
        </w:rPr>
        <w:t xml:space="preserve">. </w:t>
      </w:r>
    </w:p>
    <w:p w14:paraId="7F934BDD"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 xml:space="preserve">Vizuālā pārbaude - </w:t>
      </w:r>
      <w:proofErr w:type="spellStart"/>
      <w:r w:rsidRPr="00E011F3">
        <w:rPr>
          <w:rFonts w:asciiTheme="majorHAnsi" w:eastAsia="Yu Mincho" w:hAnsiTheme="majorHAnsi" w:cstheme="majorHAnsi"/>
          <w:sz w:val="20"/>
          <w:szCs w:val="20"/>
        </w:rPr>
        <w:t>Vizuālās</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pārbaudes</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atbilstoši</w:t>
      </w:r>
      <w:proofErr w:type="spellEnd"/>
      <w:r w:rsidRPr="00E011F3">
        <w:rPr>
          <w:rFonts w:asciiTheme="majorHAnsi" w:eastAsia="Yu Mincho" w:hAnsiTheme="majorHAnsi" w:cstheme="majorHAnsi"/>
          <w:sz w:val="20"/>
          <w:szCs w:val="20"/>
        </w:rPr>
        <w:t xml:space="preserve"> ražotāja darbu kartes </w:t>
      </w:r>
      <w:proofErr w:type="spellStart"/>
      <w:r w:rsidRPr="00E011F3">
        <w:rPr>
          <w:rFonts w:asciiTheme="majorHAnsi" w:eastAsia="Yu Mincho" w:hAnsiTheme="majorHAnsi" w:cstheme="majorHAnsi"/>
          <w:sz w:val="20"/>
          <w:szCs w:val="20"/>
        </w:rPr>
        <w:t>kritērijiem</w:t>
      </w:r>
      <w:proofErr w:type="spellEnd"/>
      <w:r w:rsidRPr="00E011F3">
        <w:rPr>
          <w:rFonts w:asciiTheme="majorHAnsi" w:eastAsia="Yu Mincho" w:hAnsiTheme="majorHAnsi" w:cstheme="majorHAnsi"/>
          <w:sz w:val="20"/>
          <w:szCs w:val="20"/>
        </w:rPr>
        <w:t xml:space="preserve">. Ja netiek </w:t>
      </w:r>
      <w:proofErr w:type="spellStart"/>
      <w:r w:rsidRPr="00E011F3">
        <w:rPr>
          <w:rFonts w:asciiTheme="majorHAnsi" w:eastAsia="Yu Mincho" w:hAnsiTheme="majorHAnsi" w:cstheme="majorHAnsi"/>
          <w:sz w:val="20"/>
          <w:szCs w:val="20"/>
        </w:rPr>
        <w:t>izpildīts</w:t>
      </w:r>
      <w:proofErr w:type="spellEnd"/>
      <w:r w:rsidRPr="00E011F3">
        <w:rPr>
          <w:rFonts w:asciiTheme="majorHAnsi" w:eastAsia="Yu Mincho" w:hAnsiTheme="majorHAnsi" w:cstheme="majorHAnsi"/>
          <w:sz w:val="20"/>
          <w:szCs w:val="20"/>
        </w:rPr>
        <w:t xml:space="preserve"> viens vai </w:t>
      </w:r>
      <w:proofErr w:type="spellStart"/>
      <w:r w:rsidRPr="00E011F3">
        <w:rPr>
          <w:rFonts w:asciiTheme="majorHAnsi" w:eastAsia="Yu Mincho" w:hAnsiTheme="majorHAnsi" w:cstheme="majorHAnsi"/>
          <w:sz w:val="20"/>
          <w:szCs w:val="20"/>
        </w:rPr>
        <w:t>vairāki</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kritēriji</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jāatrod</w:t>
      </w:r>
      <w:proofErr w:type="spellEnd"/>
      <w:r w:rsidRPr="00E011F3">
        <w:rPr>
          <w:rFonts w:asciiTheme="majorHAnsi" w:eastAsia="Yu Mincho" w:hAnsiTheme="majorHAnsi" w:cstheme="majorHAnsi"/>
          <w:sz w:val="20"/>
          <w:szCs w:val="20"/>
        </w:rPr>
        <w:t xml:space="preserve"> iemesls un </w:t>
      </w:r>
      <w:proofErr w:type="spellStart"/>
      <w:r w:rsidRPr="00E011F3">
        <w:rPr>
          <w:rFonts w:asciiTheme="majorHAnsi" w:eastAsia="Yu Mincho" w:hAnsiTheme="majorHAnsi" w:cstheme="majorHAnsi"/>
          <w:sz w:val="20"/>
          <w:szCs w:val="20"/>
        </w:rPr>
        <w:t>jāatjauno</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nominālais</w:t>
      </w:r>
      <w:proofErr w:type="spellEnd"/>
      <w:r w:rsidRPr="00E011F3">
        <w:rPr>
          <w:rFonts w:asciiTheme="majorHAnsi" w:eastAsia="Yu Mincho" w:hAnsiTheme="majorHAnsi" w:cstheme="majorHAnsi"/>
          <w:sz w:val="20"/>
          <w:szCs w:val="20"/>
        </w:rPr>
        <w:t xml:space="preserve"> </w:t>
      </w:r>
      <w:proofErr w:type="spellStart"/>
      <w:r w:rsidRPr="00E011F3">
        <w:rPr>
          <w:rFonts w:asciiTheme="majorHAnsi" w:eastAsia="Yu Mincho" w:hAnsiTheme="majorHAnsi" w:cstheme="majorHAnsi"/>
          <w:sz w:val="20"/>
          <w:szCs w:val="20"/>
        </w:rPr>
        <w:t>stāvoklis</w:t>
      </w:r>
      <w:proofErr w:type="spellEnd"/>
      <w:r w:rsidRPr="00E011F3">
        <w:rPr>
          <w:rFonts w:asciiTheme="majorHAnsi" w:eastAsia="Yu Mincho" w:hAnsiTheme="majorHAnsi" w:cstheme="majorHAnsi"/>
          <w:sz w:val="20"/>
          <w:szCs w:val="20"/>
        </w:rPr>
        <w:t xml:space="preserve">. </w:t>
      </w:r>
    </w:p>
    <w:p w14:paraId="50D24D14"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 xml:space="preserve">Remonts – </w:t>
      </w:r>
      <w:r w:rsidRPr="00E011F3">
        <w:rPr>
          <w:rFonts w:asciiTheme="majorHAnsi" w:eastAsia="Yu Mincho" w:hAnsiTheme="majorHAnsi" w:cstheme="majorHAnsi"/>
          <w:sz w:val="20"/>
          <w:szCs w:val="20"/>
        </w:rPr>
        <w:t xml:space="preserve">Detaļu, mezglu un sistēmu pārbaude un to remonts; iekārtas darba spējas atjaunošana nominālā stāvoklī. </w:t>
      </w:r>
    </w:p>
    <w:p w14:paraId="2EE3D268"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E011F3">
        <w:rPr>
          <w:rFonts w:asciiTheme="majorHAnsi" w:eastAsia="Yu Mincho" w:hAnsiTheme="majorHAnsi" w:cstheme="majorHAnsi"/>
          <w:b/>
          <w:bCs/>
          <w:i/>
          <w:iCs/>
          <w:sz w:val="20"/>
          <w:szCs w:val="20"/>
        </w:rPr>
        <w:t>Apkope -</w:t>
      </w:r>
      <w:r w:rsidRPr="00E011F3">
        <w:rPr>
          <w:rFonts w:asciiTheme="majorHAnsi" w:eastAsia="Yu Mincho" w:hAnsiTheme="majorHAnsi" w:cstheme="majorHAnsi"/>
          <w:sz w:val="20"/>
          <w:szCs w:val="20"/>
        </w:rPr>
        <w:t xml:space="preserve">Apkopes veikšana atbilstoši ražotāja darbu kartei. Darbības pārbaude, var būt nepieciešama detaļu pēcapstrāde vai nomaiņa. </w:t>
      </w:r>
    </w:p>
    <w:p w14:paraId="750BA6F6"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5B111AA2"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3A37AF04" w14:textId="77777777" w:rsidR="00374CDD" w:rsidRPr="00E011F3" w:rsidRDefault="00374CDD" w:rsidP="00374CDD">
      <w:pPr>
        <w:spacing w:before="100" w:beforeAutospacing="1" w:after="100" w:afterAutospacing="1" w:line="240" w:lineRule="auto"/>
        <w:jc w:val="both"/>
        <w:rPr>
          <w:rFonts w:asciiTheme="majorHAnsi" w:eastAsia="Times New Roman" w:hAnsiTheme="majorHAnsi" w:cstheme="majorHAnsi"/>
          <w:sz w:val="24"/>
          <w:szCs w:val="24"/>
        </w:rPr>
      </w:pPr>
      <w:r w:rsidRPr="00E011F3">
        <w:rPr>
          <w:rFonts w:asciiTheme="majorHAnsi" w:eastAsia="Times New Roman" w:hAnsiTheme="majorHAnsi" w:cstheme="majorHAnsi"/>
          <w:sz w:val="20"/>
          <w:szCs w:val="20"/>
          <w:u w:val="single"/>
        </w:rPr>
        <w:lastRenderedPageBreak/>
        <w:t xml:space="preserve">Līdz ar to, Pretendenta/Izpildītāja rīcībā ir jābūt darbiniekiem </w:t>
      </w:r>
      <w:r w:rsidRPr="00E011F3">
        <w:rPr>
          <w:rFonts w:asciiTheme="majorHAnsi" w:eastAsia="Times New Roman" w:hAnsiTheme="majorHAnsi" w:cstheme="majorHAnsi"/>
          <w:i/>
          <w:sz w:val="20"/>
          <w:szCs w:val="20"/>
          <w:u w:val="single"/>
        </w:rPr>
        <w:t>(vienam vai vairākiem)</w:t>
      </w:r>
      <w:r w:rsidRPr="00E011F3">
        <w:rPr>
          <w:rFonts w:asciiTheme="majorHAnsi" w:eastAsia="Times New Roman" w:hAnsiTheme="majorHAnsi" w:cstheme="majorHAnsi"/>
          <w:sz w:val="20"/>
          <w:szCs w:val="20"/>
          <w:u w:val="single"/>
        </w:rPr>
        <w:t>, kas ir apmācīts MWM programmas ietvaros ražotāja rūpnīcā un kurš vai kuri ir saņēmuši prasītās ražotāja pielaides darbu izpildei šāda tipa iekārtām</w:t>
      </w:r>
      <w:r w:rsidRPr="00E011F3">
        <w:rPr>
          <w:rFonts w:asciiTheme="majorHAnsi" w:eastAsia="Times New Roman" w:hAnsiTheme="majorHAnsi" w:cstheme="majorHAnsi"/>
          <w:sz w:val="20"/>
          <w:szCs w:val="20"/>
        </w:rPr>
        <w:t xml:space="preserve"> </w:t>
      </w:r>
      <w:r w:rsidRPr="00E011F3">
        <w:rPr>
          <w:rFonts w:asciiTheme="majorHAnsi" w:eastAsia="Times New Roman" w:hAnsiTheme="majorHAnsi" w:cstheme="majorHAnsi"/>
          <w:b/>
          <w:bCs/>
          <w:i/>
          <w:iCs/>
          <w:sz w:val="20"/>
          <w:szCs w:val="20"/>
          <w:u w:val="single"/>
        </w:rPr>
        <w:t xml:space="preserve">(kompetences klases – saskaņā ar MWM </w:t>
      </w:r>
      <w:r w:rsidRPr="00E011F3">
        <w:rPr>
          <w:rFonts w:asciiTheme="majorHAnsi" w:eastAsia="Times New Roman" w:hAnsiTheme="majorHAnsi" w:cstheme="majorHAnsi"/>
          <w:b/>
          <w:bCs/>
          <w:i/>
          <w:iCs/>
          <w:sz w:val="20"/>
          <w:szCs w:val="20"/>
        </w:rPr>
        <w:t xml:space="preserve">Apkopes </w:t>
      </w:r>
      <w:proofErr w:type="spellStart"/>
      <w:r w:rsidRPr="00E011F3">
        <w:rPr>
          <w:rFonts w:asciiTheme="majorHAnsi" w:eastAsia="Times New Roman" w:hAnsiTheme="majorHAnsi" w:cstheme="majorHAnsi"/>
          <w:b/>
          <w:bCs/>
          <w:i/>
          <w:iCs/>
          <w:sz w:val="20"/>
          <w:szCs w:val="20"/>
        </w:rPr>
        <w:t>informācija</w:t>
      </w:r>
      <w:proofErr w:type="spellEnd"/>
      <w:r w:rsidRPr="00E011F3">
        <w:rPr>
          <w:rFonts w:asciiTheme="majorHAnsi" w:eastAsia="Times New Roman" w:hAnsiTheme="majorHAnsi" w:cstheme="majorHAnsi"/>
          <w:b/>
          <w:bCs/>
          <w:i/>
          <w:iCs/>
          <w:sz w:val="20"/>
          <w:szCs w:val="20"/>
        </w:rPr>
        <w:t xml:space="preserve"> „Tehnika 07011”</w:t>
      </w:r>
      <w:r w:rsidRPr="00E011F3">
        <w:rPr>
          <w:rFonts w:asciiTheme="majorHAnsi" w:eastAsia="Times New Roman" w:hAnsiTheme="majorHAnsi" w:cstheme="majorHAnsi"/>
          <w:b/>
          <w:bCs/>
          <w:i/>
          <w:iCs/>
          <w:sz w:val="20"/>
          <w:szCs w:val="20"/>
          <w:u w:val="single"/>
        </w:rPr>
        <w:t>)</w:t>
      </w:r>
      <w:r w:rsidRPr="00E011F3">
        <w:rPr>
          <w:rFonts w:asciiTheme="majorHAnsi" w:eastAsia="Times New Roman" w:hAnsiTheme="majorHAnsi" w:cstheme="majorHAnsi"/>
          <w:sz w:val="20"/>
          <w:szCs w:val="20"/>
          <w:u w:val="single"/>
        </w:rPr>
        <w:t xml:space="preserve"> </w:t>
      </w:r>
      <w:r w:rsidRPr="00E011F3">
        <w:rPr>
          <w:rFonts w:asciiTheme="majorHAnsi" w:eastAsia="Times New Roman" w:hAnsiTheme="majorHAnsi" w:cstheme="majorHAnsi"/>
          <w:sz w:val="20"/>
          <w:szCs w:val="20"/>
        </w:rPr>
        <w:t xml:space="preserve">– </w:t>
      </w:r>
    </w:p>
    <w:p w14:paraId="0541F117"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highlight w:val="yellow"/>
        </w:rPr>
      </w:pPr>
    </w:p>
    <w:p w14:paraId="4DCAC184" w14:textId="77777777" w:rsidR="00374CDD" w:rsidRPr="00E011F3" w:rsidRDefault="00374CDD" w:rsidP="00374CDD">
      <w:pPr>
        <w:spacing w:after="0" w:line="240" w:lineRule="auto"/>
        <w:rPr>
          <w:rFonts w:asciiTheme="majorHAnsi" w:eastAsia="Times New Roman" w:hAnsiTheme="majorHAnsi" w:cstheme="majorHAnsi"/>
          <w:b/>
          <w:bCs/>
          <w:sz w:val="20"/>
          <w:szCs w:val="20"/>
        </w:rPr>
      </w:pPr>
      <w:r w:rsidRPr="00E011F3">
        <w:rPr>
          <w:rFonts w:asciiTheme="majorHAnsi" w:eastAsia="Times New Roman" w:hAnsiTheme="majorHAnsi" w:cstheme="majorHAnsi"/>
          <w:b/>
          <w:bCs/>
          <w:sz w:val="20"/>
          <w:szCs w:val="20"/>
        </w:rPr>
        <w:t xml:space="preserve">1. kompetences klase - </w:t>
      </w:r>
      <w:proofErr w:type="spellStart"/>
      <w:r w:rsidRPr="00E011F3">
        <w:rPr>
          <w:rFonts w:asciiTheme="majorHAnsi" w:eastAsia="Times New Roman" w:hAnsiTheme="majorHAnsi" w:cstheme="majorHAnsi"/>
          <w:b/>
          <w:bCs/>
          <w:sz w:val="20"/>
          <w:szCs w:val="20"/>
        </w:rPr>
        <w:t>apkalpojošais</w:t>
      </w:r>
      <w:proofErr w:type="spellEnd"/>
      <w:r w:rsidRPr="00E011F3">
        <w:rPr>
          <w:rFonts w:asciiTheme="majorHAnsi" w:eastAsia="Times New Roman" w:hAnsiTheme="majorHAnsi" w:cstheme="majorHAnsi"/>
          <w:b/>
          <w:bCs/>
          <w:sz w:val="20"/>
          <w:szCs w:val="20"/>
        </w:rPr>
        <w:t xml:space="preserve"> </w:t>
      </w:r>
      <w:proofErr w:type="spellStart"/>
      <w:r w:rsidRPr="00E011F3">
        <w:rPr>
          <w:rFonts w:asciiTheme="majorHAnsi" w:eastAsia="Times New Roman" w:hAnsiTheme="majorHAnsi" w:cstheme="majorHAnsi"/>
          <w:b/>
          <w:bCs/>
          <w:sz w:val="20"/>
          <w:szCs w:val="20"/>
        </w:rPr>
        <w:t>personāls</w:t>
      </w:r>
      <w:proofErr w:type="spellEnd"/>
      <w:r w:rsidRPr="00E011F3">
        <w:rPr>
          <w:rFonts w:asciiTheme="majorHAnsi" w:eastAsia="Times New Roman" w:hAnsiTheme="majorHAnsi" w:cstheme="majorHAnsi"/>
          <w:b/>
          <w:bCs/>
          <w:sz w:val="20"/>
          <w:szCs w:val="20"/>
        </w:rPr>
        <w:t xml:space="preserve"> </w:t>
      </w:r>
      <w:proofErr w:type="gramStart"/>
      <w:r w:rsidRPr="00E011F3">
        <w:rPr>
          <w:rFonts w:asciiTheme="majorHAnsi" w:eastAsia="Times New Roman" w:hAnsiTheme="majorHAnsi" w:cstheme="majorHAnsi"/>
          <w:b/>
          <w:bCs/>
          <w:sz w:val="20"/>
          <w:szCs w:val="20"/>
        </w:rPr>
        <w:t>(</w:t>
      </w:r>
      <w:proofErr w:type="gramEnd"/>
      <w:r w:rsidRPr="00E011F3">
        <w:rPr>
          <w:rFonts w:asciiTheme="majorHAnsi" w:eastAsia="Times New Roman" w:hAnsiTheme="majorHAnsi" w:cstheme="majorHAnsi"/>
          <w:b/>
          <w:bCs/>
          <w:sz w:val="20"/>
          <w:szCs w:val="20"/>
        </w:rPr>
        <w:t xml:space="preserve">KK 1) </w:t>
      </w:r>
    </w:p>
    <w:p w14:paraId="766ECDB3" w14:textId="77777777" w:rsidR="00374CDD" w:rsidRPr="00E011F3" w:rsidRDefault="00374CDD" w:rsidP="00374CDD">
      <w:pPr>
        <w:widowControl w:val="0"/>
        <w:numPr>
          <w:ilvl w:val="0"/>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 Veicamie darbi atbilstoši apkopes </w:t>
      </w:r>
      <w:proofErr w:type="spellStart"/>
      <w:r w:rsidRPr="00E011F3">
        <w:rPr>
          <w:rFonts w:asciiTheme="majorHAnsi" w:eastAsia="Times New Roman" w:hAnsiTheme="majorHAnsi" w:cstheme="majorHAnsi"/>
          <w:sz w:val="20"/>
          <w:szCs w:val="20"/>
        </w:rPr>
        <w:t>plānam</w:t>
      </w:r>
      <w:proofErr w:type="spellEnd"/>
      <w:r w:rsidRPr="00E011F3">
        <w:rPr>
          <w:rFonts w:asciiTheme="majorHAnsi" w:eastAsia="Times New Roman" w:hAnsiTheme="majorHAnsi" w:cstheme="majorHAnsi"/>
          <w:sz w:val="20"/>
          <w:szCs w:val="20"/>
        </w:rPr>
        <w:t xml:space="preserve">: </w:t>
      </w:r>
    </w:p>
    <w:p w14:paraId="13D649AF"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Agregāts - remonta kategorija no E10 </w:t>
      </w:r>
      <w:proofErr w:type="spellStart"/>
      <w:r w:rsidRPr="00E011F3">
        <w:rPr>
          <w:rFonts w:asciiTheme="majorHAnsi" w:eastAsia="Times New Roman" w:hAnsiTheme="majorHAnsi" w:cstheme="majorHAnsi"/>
          <w:sz w:val="20"/>
          <w:szCs w:val="20"/>
        </w:rPr>
        <w:t>līdz</w:t>
      </w:r>
      <w:proofErr w:type="spellEnd"/>
      <w:r w:rsidRPr="00E011F3">
        <w:rPr>
          <w:rFonts w:asciiTheme="majorHAnsi" w:eastAsia="Times New Roman" w:hAnsiTheme="majorHAnsi" w:cstheme="majorHAnsi"/>
          <w:sz w:val="20"/>
          <w:szCs w:val="20"/>
        </w:rPr>
        <w:t xml:space="preserve"> E40 </w:t>
      </w:r>
    </w:p>
    <w:p w14:paraId="1ED58994"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Iekārtas </w:t>
      </w:r>
      <w:proofErr w:type="spellStart"/>
      <w:r w:rsidRPr="00E011F3">
        <w:rPr>
          <w:rFonts w:asciiTheme="majorHAnsi" w:eastAsia="Times New Roman" w:hAnsiTheme="majorHAnsi" w:cstheme="majorHAnsi"/>
          <w:sz w:val="20"/>
          <w:szCs w:val="20"/>
        </w:rPr>
        <w:t>daļas</w:t>
      </w:r>
      <w:proofErr w:type="spellEnd"/>
      <w:r w:rsidRPr="00E011F3">
        <w:rPr>
          <w:rFonts w:asciiTheme="majorHAnsi" w:eastAsia="Times New Roman" w:hAnsiTheme="majorHAnsi" w:cstheme="majorHAnsi"/>
          <w:sz w:val="20"/>
          <w:szCs w:val="20"/>
        </w:rPr>
        <w:t xml:space="preserve"> - visi ar KK 1 </w:t>
      </w:r>
      <w:proofErr w:type="spellStart"/>
      <w:r w:rsidRPr="00E011F3">
        <w:rPr>
          <w:rFonts w:asciiTheme="majorHAnsi" w:eastAsia="Times New Roman" w:hAnsiTheme="majorHAnsi" w:cstheme="majorHAnsi"/>
          <w:sz w:val="20"/>
          <w:szCs w:val="20"/>
        </w:rPr>
        <w:t>apzīmētie</w:t>
      </w:r>
      <w:proofErr w:type="spellEnd"/>
      <w:r w:rsidRPr="00E011F3">
        <w:rPr>
          <w:rFonts w:asciiTheme="majorHAnsi" w:eastAsia="Times New Roman" w:hAnsiTheme="majorHAnsi" w:cstheme="majorHAnsi"/>
          <w:sz w:val="20"/>
          <w:szCs w:val="20"/>
        </w:rPr>
        <w:t xml:space="preserve"> darbi </w:t>
      </w:r>
    </w:p>
    <w:p w14:paraId="010BC5CA" w14:textId="77777777" w:rsidR="00374CDD" w:rsidRPr="00E011F3" w:rsidRDefault="00374CDD" w:rsidP="00374CDD">
      <w:pPr>
        <w:widowControl w:val="0"/>
        <w:numPr>
          <w:ilvl w:val="0"/>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Uzdevumi </w:t>
      </w:r>
    </w:p>
    <w:p w14:paraId="3BAF93C0"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Ekspluatācija</w:t>
      </w:r>
      <w:proofErr w:type="spellEnd"/>
      <w:r w:rsidRPr="00E011F3">
        <w:rPr>
          <w:rFonts w:asciiTheme="majorHAnsi" w:eastAsia="Times New Roman" w:hAnsiTheme="majorHAnsi" w:cstheme="majorHAnsi"/>
          <w:sz w:val="20"/>
          <w:szCs w:val="20"/>
        </w:rPr>
        <w:t xml:space="preserve"> un apkope </w:t>
      </w:r>
    </w:p>
    <w:p w14:paraId="59C3FD86"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Pārbaudes un </w:t>
      </w:r>
      <w:proofErr w:type="spellStart"/>
      <w:r w:rsidRPr="00E011F3">
        <w:rPr>
          <w:rFonts w:asciiTheme="majorHAnsi" w:eastAsia="Times New Roman" w:hAnsiTheme="majorHAnsi" w:cstheme="majorHAnsi"/>
          <w:sz w:val="20"/>
          <w:szCs w:val="20"/>
        </w:rPr>
        <w:t>iestatīšanas</w:t>
      </w:r>
      <w:proofErr w:type="spellEnd"/>
      <w:r w:rsidRPr="00E011F3">
        <w:rPr>
          <w:rFonts w:asciiTheme="majorHAnsi" w:eastAsia="Times New Roman" w:hAnsiTheme="majorHAnsi" w:cstheme="majorHAnsi"/>
          <w:sz w:val="20"/>
          <w:szCs w:val="20"/>
        </w:rPr>
        <w:t xml:space="preserve"> darbi </w:t>
      </w:r>
    </w:p>
    <w:p w14:paraId="4EE1DBA4" w14:textId="77777777" w:rsidR="00374CDD" w:rsidRPr="00E011F3" w:rsidRDefault="00374CDD" w:rsidP="00374CDD">
      <w:pPr>
        <w:widowControl w:val="0"/>
        <w:numPr>
          <w:ilvl w:val="0"/>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w:t>
      </w:r>
      <w:proofErr w:type="spellStart"/>
      <w:r w:rsidRPr="00E011F3">
        <w:rPr>
          <w:rFonts w:asciiTheme="majorHAnsi" w:eastAsia="Times New Roman" w:hAnsiTheme="majorHAnsi" w:cstheme="majorHAnsi"/>
          <w:sz w:val="20"/>
          <w:szCs w:val="20"/>
        </w:rPr>
        <w:t>Darbības</w:t>
      </w:r>
      <w:proofErr w:type="spellEnd"/>
      <w:r w:rsidRPr="00E011F3">
        <w:rPr>
          <w:rFonts w:asciiTheme="majorHAnsi" w:eastAsia="Times New Roman" w:hAnsiTheme="majorHAnsi" w:cstheme="majorHAnsi"/>
          <w:sz w:val="20"/>
          <w:szCs w:val="20"/>
        </w:rPr>
        <w:t xml:space="preserve"> </w:t>
      </w:r>
    </w:p>
    <w:p w14:paraId="49B3F3E0"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Apkopes darbi </w:t>
      </w:r>
    </w:p>
    <w:p w14:paraId="179FB54A"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Vizuālās</w:t>
      </w:r>
      <w:proofErr w:type="spellEnd"/>
      <w:r w:rsidRPr="00E011F3">
        <w:rPr>
          <w:rFonts w:asciiTheme="majorHAnsi" w:eastAsia="Times New Roman" w:hAnsiTheme="majorHAnsi" w:cstheme="majorHAnsi"/>
          <w:sz w:val="20"/>
          <w:szCs w:val="20"/>
        </w:rPr>
        <w:t xml:space="preserve"> kontroles, </w:t>
      </w:r>
      <w:proofErr w:type="spellStart"/>
      <w:r w:rsidRPr="00E011F3">
        <w:rPr>
          <w:rFonts w:asciiTheme="majorHAnsi" w:eastAsia="Times New Roman" w:hAnsiTheme="majorHAnsi" w:cstheme="majorHAnsi"/>
          <w:sz w:val="20"/>
          <w:szCs w:val="20"/>
        </w:rPr>
        <w:t>tīrīšanas</w:t>
      </w:r>
      <w:proofErr w:type="spellEnd"/>
      <w:r w:rsidRPr="00E011F3">
        <w:rPr>
          <w:rFonts w:asciiTheme="majorHAnsi" w:eastAsia="Times New Roman" w:hAnsiTheme="majorHAnsi" w:cstheme="majorHAnsi"/>
          <w:sz w:val="20"/>
          <w:szCs w:val="20"/>
        </w:rPr>
        <w:t xml:space="preserve"> darbi </w:t>
      </w:r>
    </w:p>
    <w:p w14:paraId="64FA9459"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Apkopjamo </w:t>
      </w:r>
      <w:proofErr w:type="spellStart"/>
      <w:r w:rsidRPr="00E011F3">
        <w:rPr>
          <w:rFonts w:asciiTheme="majorHAnsi" w:eastAsia="Times New Roman" w:hAnsiTheme="majorHAnsi" w:cstheme="majorHAnsi"/>
          <w:sz w:val="20"/>
          <w:szCs w:val="20"/>
        </w:rPr>
        <w:t>detaļu</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ekspluatācijas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materiālu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pārbaude</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nomaiņa</w:t>
      </w:r>
      <w:proofErr w:type="spellEnd"/>
      <w:r w:rsidRPr="00E011F3">
        <w:rPr>
          <w:rFonts w:asciiTheme="majorHAnsi" w:eastAsia="Times New Roman" w:hAnsiTheme="majorHAnsi" w:cstheme="majorHAnsi"/>
          <w:sz w:val="20"/>
          <w:szCs w:val="20"/>
        </w:rPr>
        <w:t xml:space="preserve"> </w:t>
      </w:r>
    </w:p>
    <w:p w14:paraId="7C1A0A92"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Viegli paveicami remontdarbi ar </w:t>
      </w:r>
      <w:proofErr w:type="spellStart"/>
      <w:r w:rsidRPr="00E011F3">
        <w:rPr>
          <w:rFonts w:asciiTheme="majorHAnsi" w:eastAsia="Times New Roman" w:hAnsiTheme="majorHAnsi" w:cstheme="majorHAnsi"/>
          <w:sz w:val="20"/>
          <w:szCs w:val="20"/>
        </w:rPr>
        <w:t>tirdzniecība</w:t>
      </w:r>
      <w:proofErr w:type="spellEnd"/>
      <w:r w:rsidRPr="00E011F3">
        <w:rPr>
          <w:rFonts w:asciiTheme="majorHAnsi" w:eastAsia="Times New Roman" w:hAnsiTheme="majorHAnsi" w:cstheme="majorHAnsi"/>
          <w:sz w:val="20"/>
          <w:szCs w:val="20"/>
        </w:rPr>
        <w:t xml:space="preserve">̄ pieejamiem instrumentiem </w:t>
      </w:r>
    </w:p>
    <w:p w14:paraId="0E1486FE"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Darbības</w:t>
      </w:r>
      <w:proofErr w:type="spellEnd"/>
      <w:r w:rsidRPr="00E011F3">
        <w:rPr>
          <w:rFonts w:asciiTheme="majorHAnsi" w:eastAsia="Times New Roman" w:hAnsiTheme="majorHAnsi" w:cstheme="majorHAnsi"/>
          <w:sz w:val="20"/>
          <w:szCs w:val="20"/>
        </w:rPr>
        <w:t xml:space="preserve"> un funkciju </w:t>
      </w:r>
      <w:proofErr w:type="spellStart"/>
      <w:r w:rsidRPr="00E011F3">
        <w:rPr>
          <w:rFonts w:asciiTheme="majorHAnsi" w:eastAsia="Times New Roman" w:hAnsiTheme="majorHAnsi" w:cstheme="majorHAnsi"/>
          <w:sz w:val="20"/>
          <w:szCs w:val="20"/>
        </w:rPr>
        <w:t>izmēģinājums</w:t>
      </w:r>
      <w:proofErr w:type="spellEnd"/>
      <w:r w:rsidRPr="00E011F3">
        <w:rPr>
          <w:rFonts w:asciiTheme="majorHAnsi" w:eastAsia="Times New Roman" w:hAnsiTheme="majorHAnsi" w:cstheme="majorHAnsi"/>
          <w:sz w:val="20"/>
          <w:szCs w:val="20"/>
        </w:rPr>
        <w:t xml:space="preserve"> </w:t>
      </w:r>
    </w:p>
    <w:p w14:paraId="448B6CCE"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Darbības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pārbaude</w:t>
      </w:r>
      <w:proofErr w:type="spellEnd"/>
    </w:p>
    <w:p w14:paraId="33D9ECF5" w14:textId="77777777" w:rsidR="00374CDD" w:rsidRPr="00E011F3" w:rsidRDefault="00374CDD" w:rsidP="00374CDD">
      <w:pPr>
        <w:widowControl w:val="0"/>
        <w:numPr>
          <w:ilvl w:val="0"/>
          <w:numId w:val="16"/>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Dokumentācija</w:t>
      </w:r>
      <w:proofErr w:type="spellEnd"/>
    </w:p>
    <w:p w14:paraId="4A644FD7" w14:textId="77777777" w:rsidR="00374CDD" w:rsidRPr="00E011F3" w:rsidRDefault="00374CDD" w:rsidP="00374CDD">
      <w:pPr>
        <w:widowControl w:val="0"/>
        <w:numPr>
          <w:ilvl w:val="1"/>
          <w:numId w:val="16"/>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Lietošanas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pamācība</w:t>
      </w:r>
      <w:proofErr w:type="spellEnd"/>
    </w:p>
    <w:p w14:paraId="0557C6F9" w14:textId="77777777" w:rsidR="00374CDD" w:rsidRPr="00E011F3" w:rsidRDefault="00374CDD" w:rsidP="00374CDD">
      <w:pPr>
        <w:spacing w:after="0" w:line="240" w:lineRule="auto"/>
        <w:rPr>
          <w:rFonts w:asciiTheme="majorHAnsi" w:eastAsia="Times New Roman" w:hAnsiTheme="majorHAnsi" w:cstheme="majorHAnsi"/>
          <w:b/>
          <w:bCs/>
          <w:sz w:val="20"/>
          <w:szCs w:val="20"/>
        </w:rPr>
      </w:pPr>
      <w:r w:rsidRPr="00E011F3">
        <w:rPr>
          <w:rFonts w:asciiTheme="majorHAnsi" w:eastAsia="Times New Roman" w:hAnsiTheme="majorHAnsi" w:cstheme="majorHAnsi"/>
          <w:b/>
          <w:bCs/>
          <w:sz w:val="20"/>
          <w:szCs w:val="20"/>
        </w:rPr>
        <w:t xml:space="preserve">2. kompetences klase - apkopes </w:t>
      </w:r>
      <w:proofErr w:type="spellStart"/>
      <w:r w:rsidRPr="00E011F3">
        <w:rPr>
          <w:rFonts w:asciiTheme="majorHAnsi" w:eastAsia="Times New Roman" w:hAnsiTheme="majorHAnsi" w:cstheme="majorHAnsi"/>
          <w:b/>
          <w:bCs/>
          <w:sz w:val="20"/>
          <w:szCs w:val="20"/>
        </w:rPr>
        <w:t>personāls</w:t>
      </w:r>
      <w:proofErr w:type="spellEnd"/>
      <w:r w:rsidRPr="00E011F3">
        <w:rPr>
          <w:rFonts w:asciiTheme="majorHAnsi" w:eastAsia="Times New Roman" w:hAnsiTheme="majorHAnsi" w:cstheme="majorHAnsi"/>
          <w:b/>
          <w:bCs/>
          <w:sz w:val="20"/>
          <w:szCs w:val="20"/>
        </w:rPr>
        <w:t xml:space="preserve"> </w:t>
      </w:r>
      <w:proofErr w:type="gramStart"/>
      <w:r w:rsidRPr="00E011F3">
        <w:rPr>
          <w:rFonts w:asciiTheme="majorHAnsi" w:eastAsia="Times New Roman" w:hAnsiTheme="majorHAnsi" w:cstheme="majorHAnsi"/>
          <w:b/>
          <w:bCs/>
          <w:sz w:val="20"/>
          <w:szCs w:val="20"/>
        </w:rPr>
        <w:t>(</w:t>
      </w:r>
      <w:proofErr w:type="gramEnd"/>
      <w:r w:rsidRPr="00E011F3">
        <w:rPr>
          <w:rFonts w:asciiTheme="majorHAnsi" w:eastAsia="Times New Roman" w:hAnsiTheme="majorHAnsi" w:cstheme="majorHAnsi"/>
          <w:b/>
          <w:bCs/>
          <w:sz w:val="20"/>
          <w:szCs w:val="20"/>
        </w:rPr>
        <w:t xml:space="preserve">KK 2) </w:t>
      </w:r>
    </w:p>
    <w:p w14:paraId="1378E619" w14:textId="77777777" w:rsidR="00374CDD" w:rsidRPr="00E011F3" w:rsidRDefault="00374CDD" w:rsidP="00374CDD">
      <w:pPr>
        <w:widowControl w:val="0"/>
        <w:numPr>
          <w:ilvl w:val="0"/>
          <w:numId w:val="17"/>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Veicamie darbi </w:t>
      </w:r>
      <w:proofErr w:type="spellStart"/>
      <w:r w:rsidRPr="00E011F3">
        <w:rPr>
          <w:rFonts w:asciiTheme="majorHAnsi" w:eastAsia="Times New Roman" w:hAnsiTheme="majorHAnsi" w:cstheme="majorHAnsi"/>
          <w:sz w:val="20"/>
          <w:szCs w:val="20"/>
        </w:rPr>
        <w:t>atbilstoši</w:t>
      </w:r>
      <w:proofErr w:type="spellEnd"/>
      <w:r w:rsidRPr="00E011F3">
        <w:rPr>
          <w:rFonts w:asciiTheme="majorHAnsi" w:eastAsia="Times New Roman" w:hAnsiTheme="majorHAnsi" w:cstheme="majorHAnsi"/>
          <w:sz w:val="20"/>
          <w:szCs w:val="20"/>
        </w:rPr>
        <w:t xml:space="preserve"> apkopes </w:t>
      </w:r>
      <w:proofErr w:type="spellStart"/>
      <w:r w:rsidRPr="00E011F3">
        <w:rPr>
          <w:rFonts w:asciiTheme="majorHAnsi" w:eastAsia="Times New Roman" w:hAnsiTheme="majorHAnsi" w:cstheme="majorHAnsi"/>
          <w:sz w:val="20"/>
          <w:szCs w:val="20"/>
        </w:rPr>
        <w:t>plānam</w:t>
      </w:r>
      <w:proofErr w:type="spellEnd"/>
      <w:r w:rsidRPr="00E011F3">
        <w:rPr>
          <w:rFonts w:asciiTheme="majorHAnsi" w:eastAsia="Times New Roman" w:hAnsiTheme="majorHAnsi" w:cstheme="majorHAnsi"/>
          <w:sz w:val="20"/>
          <w:szCs w:val="20"/>
        </w:rPr>
        <w:t xml:space="preserve">: </w:t>
      </w:r>
    </w:p>
    <w:p w14:paraId="202003EF" w14:textId="77777777" w:rsidR="00374CDD" w:rsidRPr="00E011F3" w:rsidRDefault="00374CDD" w:rsidP="00374CDD">
      <w:pPr>
        <w:widowControl w:val="0"/>
        <w:numPr>
          <w:ilvl w:val="1"/>
          <w:numId w:val="17"/>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Agregāts</w:t>
      </w:r>
      <w:proofErr w:type="spellEnd"/>
      <w:r w:rsidRPr="00E011F3">
        <w:rPr>
          <w:rFonts w:asciiTheme="majorHAnsi" w:eastAsia="Times New Roman" w:hAnsiTheme="majorHAnsi" w:cstheme="majorHAnsi"/>
          <w:sz w:val="20"/>
          <w:szCs w:val="20"/>
        </w:rPr>
        <w:t xml:space="preserve"> - remonta kategorija no E10 </w:t>
      </w:r>
      <w:proofErr w:type="spellStart"/>
      <w:r w:rsidRPr="00E011F3">
        <w:rPr>
          <w:rFonts w:asciiTheme="majorHAnsi" w:eastAsia="Times New Roman" w:hAnsiTheme="majorHAnsi" w:cstheme="majorHAnsi"/>
          <w:sz w:val="20"/>
          <w:szCs w:val="20"/>
        </w:rPr>
        <w:t>līdz</w:t>
      </w:r>
      <w:proofErr w:type="spellEnd"/>
      <w:r w:rsidRPr="00E011F3">
        <w:rPr>
          <w:rFonts w:asciiTheme="majorHAnsi" w:eastAsia="Times New Roman" w:hAnsiTheme="majorHAnsi" w:cstheme="majorHAnsi"/>
          <w:sz w:val="20"/>
          <w:szCs w:val="20"/>
        </w:rPr>
        <w:t xml:space="preserve"> E55 </w:t>
      </w:r>
    </w:p>
    <w:p w14:paraId="074399CE" w14:textId="77777777" w:rsidR="00374CDD" w:rsidRPr="00E011F3" w:rsidRDefault="00374CDD" w:rsidP="00374CDD">
      <w:pPr>
        <w:widowControl w:val="0"/>
        <w:numPr>
          <w:ilvl w:val="1"/>
          <w:numId w:val="17"/>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Iekārtas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daļas</w:t>
      </w:r>
      <w:proofErr w:type="spellEnd"/>
      <w:r w:rsidRPr="00E011F3">
        <w:rPr>
          <w:rFonts w:asciiTheme="majorHAnsi" w:eastAsia="Times New Roman" w:hAnsiTheme="majorHAnsi" w:cstheme="majorHAnsi"/>
          <w:sz w:val="20"/>
          <w:szCs w:val="20"/>
        </w:rPr>
        <w:t xml:space="preserve"> - visi ar KK 1 un KK 2 </w:t>
      </w:r>
      <w:proofErr w:type="spellStart"/>
      <w:r w:rsidRPr="00E011F3">
        <w:rPr>
          <w:rFonts w:asciiTheme="majorHAnsi" w:eastAsia="Times New Roman" w:hAnsiTheme="majorHAnsi" w:cstheme="majorHAnsi"/>
          <w:sz w:val="20"/>
          <w:szCs w:val="20"/>
        </w:rPr>
        <w:t>apzīmētie</w:t>
      </w:r>
      <w:proofErr w:type="spellEnd"/>
      <w:r w:rsidRPr="00E011F3">
        <w:rPr>
          <w:rFonts w:asciiTheme="majorHAnsi" w:eastAsia="Times New Roman" w:hAnsiTheme="majorHAnsi" w:cstheme="majorHAnsi"/>
          <w:sz w:val="20"/>
          <w:szCs w:val="20"/>
        </w:rPr>
        <w:t xml:space="preserve"> darbi </w:t>
      </w:r>
    </w:p>
    <w:p w14:paraId="47702D3B" w14:textId="77777777" w:rsidR="00374CDD" w:rsidRPr="00E011F3" w:rsidRDefault="00374CDD" w:rsidP="00374CDD">
      <w:pPr>
        <w:widowControl w:val="0"/>
        <w:numPr>
          <w:ilvl w:val="0"/>
          <w:numId w:val="17"/>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Uzdevumi</w:t>
      </w:r>
    </w:p>
    <w:p w14:paraId="35840F85" w14:textId="77777777" w:rsidR="00374CDD" w:rsidRPr="00E011F3" w:rsidRDefault="00374CDD" w:rsidP="00374CDD">
      <w:pPr>
        <w:widowControl w:val="0"/>
        <w:numPr>
          <w:ilvl w:val="1"/>
          <w:numId w:val="17"/>
        </w:numPr>
        <w:autoSpaceDE w:val="0"/>
        <w:autoSpaceDN w:val="0"/>
        <w:adjustRightInd w:val="0"/>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Apkopes un </w:t>
      </w:r>
      <w:proofErr w:type="spellStart"/>
      <w:r w:rsidRPr="00E011F3">
        <w:rPr>
          <w:rFonts w:asciiTheme="majorHAnsi" w:eastAsia="Times New Roman" w:hAnsiTheme="majorHAnsi" w:cstheme="majorHAnsi"/>
          <w:sz w:val="20"/>
          <w:szCs w:val="20"/>
        </w:rPr>
        <w:t>uzturēšanas</w:t>
      </w:r>
      <w:proofErr w:type="spellEnd"/>
      <w:r w:rsidRPr="00E011F3">
        <w:rPr>
          <w:rFonts w:asciiTheme="majorHAnsi" w:eastAsia="Times New Roman" w:hAnsiTheme="majorHAnsi" w:cstheme="majorHAnsi"/>
          <w:sz w:val="20"/>
          <w:szCs w:val="20"/>
        </w:rPr>
        <w:t xml:space="preserve"> darbi</w:t>
      </w:r>
    </w:p>
    <w:p w14:paraId="2654280D" w14:textId="77777777" w:rsidR="00374CDD" w:rsidRPr="00E011F3" w:rsidRDefault="00374CDD" w:rsidP="00374CDD">
      <w:pPr>
        <w:widowControl w:val="0"/>
        <w:numPr>
          <w:ilvl w:val="0"/>
          <w:numId w:val="18"/>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Darbības</w:t>
      </w:r>
      <w:proofErr w:type="spellEnd"/>
      <w:r w:rsidRPr="00E011F3">
        <w:rPr>
          <w:rFonts w:asciiTheme="majorHAnsi" w:eastAsia="Times New Roman" w:hAnsiTheme="majorHAnsi" w:cstheme="majorHAnsi"/>
          <w:sz w:val="20"/>
          <w:szCs w:val="20"/>
        </w:rPr>
        <w:t xml:space="preserve"> </w:t>
      </w:r>
    </w:p>
    <w:p w14:paraId="0591402F" w14:textId="77777777" w:rsidR="00374CDD" w:rsidRPr="00E011F3" w:rsidRDefault="00374CDD" w:rsidP="00374CDD">
      <w:pPr>
        <w:widowControl w:val="0"/>
        <w:numPr>
          <w:ilvl w:val="1"/>
          <w:numId w:val="18"/>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Dzinēja</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dzinēja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sastāvdaļu</w:t>
      </w:r>
      <w:proofErr w:type="spellEnd"/>
      <w:r w:rsidRPr="00E011F3">
        <w:rPr>
          <w:rFonts w:asciiTheme="majorHAnsi" w:eastAsia="Times New Roman" w:hAnsiTheme="majorHAnsi" w:cstheme="majorHAnsi"/>
          <w:sz w:val="20"/>
          <w:szCs w:val="20"/>
        </w:rPr>
        <w:t xml:space="preserve"> faktiskā </w:t>
      </w:r>
      <w:proofErr w:type="spellStart"/>
      <w:r w:rsidRPr="00E011F3">
        <w:rPr>
          <w:rFonts w:asciiTheme="majorHAnsi" w:eastAsia="Times New Roman" w:hAnsiTheme="majorHAnsi" w:cstheme="majorHAnsi"/>
          <w:sz w:val="20"/>
          <w:szCs w:val="20"/>
        </w:rPr>
        <w:t>stāvokļa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pārbaude</w:t>
      </w:r>
      <w:proofErr w:type="spellEnd"/>
      <w:r w:rsidRPr="00E011F3">
        <w:rPr>
          <w:rFonts w:asciiTheme="majorHAnsi" w:eastAsia="Times New Roman" w:hAnsiTheme="majorHAnsi" w:cstheme="majorHAnsi"/>
          <w:sz w:val="20"/>
          <w:szCs w:val="20"/>
        </w:rPr>
        <w:t xml:space="preserve"> </w:t>
      </w:r>
    </w:p>
    <w:p w14:paraId="30580D2A" w14:textId="77777777" w:rsidR="00374CDD" w:rsidRPr="00E011F3" w:rsidRDefault="00374CDD" w:rsidP="00374CDD">
      <w:pPr>
        <w:widowControl w:val="0"/>
        <w:numPr>
          <w:ilvl w:val="1"/>
          <w:numId w:val="18"/>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Kļūdu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analīzes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veikšana</w:t>
      </w:r>
      <w:proofErr w:type="spellEnd"/>
      <w:r w:rsidRPr="00E011F3">
        <w:rPr>
          <w:rFonts w:asciiTheme="majorHAnsi" w:eastAsia="Times New Roman" w:hAnsiTheme="majorHAnsi" w:cstheme="majorHAnsi"/>
          <w:sz w:val="20"/>
          <w:szCs w:val="20"/>
        </w:rPr>
        <w:t xml:space="preserve"> </w:t>
      </w:r>
    </w:p>
    <w:p w14:paraId="3CFDBFAD" w14:textId="77777777" w:rsidR="00374CDD" w:rsidRPr="00E011F3" w:rsidRDefault="00374CDD" w:rsidP="00374CDD">
      <w:pPr>
        <w:widowControl w:val="0"/>
        <w:numPr>
          <w:ilvl w:val="1"/>
          <w:numId w:val="18"/>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Nomināla</w:t>
      </w:r>
      <w:proofErr w:type="spellEnd"/>
      <w:r w:rsidRPr="00E011F3">
        <w:rPr>
          <w:rFonts w:asciiTheme="majorHAnsi" w:eastAsia="Times New Roman" w:hAnsiTheme="majorHAnsi" w:cstheme="majorHAnsi"/>
          <w:sz w:val="20"/>
          <w:szCs w:val="20"/>
        </w:rPr>
        <w:t xml:space="preserve">̄ un faktiskā </w:t>
      </w:r>
      <w:proofErr w:type="spellStart"/>
      <w:r w:rsidRPr="00E011F3">
        <w:rPr>
          <w:rFonts w:asciiTheme="majorHAnsi" w:eastAsia="Times New Roman" w:hAnsiTheme="majorHAnsi" w:cstheme="majorHAnsi"/>
          <w:sz w:val="20"/>
          <w:szCs w:val="20"/>
        </w:rPr>
        <w:t>stāvokļa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salīdzināšana</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ta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rezultāta</w:t>
      </w:r>
      <w:proofErr w:type="spellEnd"/>
      <w:r w:rsidRPr="00E011F3">
        <w:rPr>
          <w:rFonts w:asciiTheme="majorHAnsi" w:eastAsia="Times New Roman" w:hAnsiTheme="majorHAnsi" w:cstheme="majorHAnsi"/>
          <w:sz w:val="20"/>
          <w:szCs w:val="20"/>
        </w:rPr>
        <w:t xml:space="preserve">̄ veicamo </w:t>
      </w:r>
      <w:proofErr w:type="spellStart"/>
      <w:r w:rsidRPr="00E011F3">
        <w:rPr>
          <w:rFonts w:asciiTheme="majorHAnsi" w:eastAsia="Times New Roman" w:hAnsiTheme="majorHAnsi" w:cstheme="majorHAnsi"/>
          <w:sz w:val="20"/>
          <w:szCs w:val="20"/>
        </w:rPr>
        <w:t>remontadarbu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noteikšana</w:t>
      </w:r>
      <w:proofErr w:type="spellEnd"/>
      <w:r w:rsidRPr="00E011F3">
        <w:rPr>
          <w:rFonts w:asciiTheme="majorHAnsi" w:eastAsia="Times New Roman" w:hAnsiTheme="majorHAnsi" w:cstheme="majorHAnsi"/>
          <w:sz w:val="20"/>
          <w:szCs w:val="20"/>
        </w:rPr>
        <w:t xml:space="preserve"> </w:t>
      </w:r>
    </w:p>
    <w:p w14:paraId="6DAF2B42" w14:textId="77777777" w:rsidR="00374CDD" w:rsidRPr="00E011F3" w:rsidRDefault="00374CDD" w:rsidP="00374CDD">
      <w:pPr>
        <w:widowControl w:val="0"/>
        <w:numPr>
          <w:ilvl w:val="1"/>
          <w:numId w:val="18"/>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Dzinēja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perifērajām</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ierīcēm</w:t>
      </w:r>
      <w:proofErr w:type="spellEnd"/>
      <w:r w:rsidRPr="00E011F3">
        <w:rPr>
          <w:rFonts w:asciiTheme="majorHAnsi" w:eastAsia="Times New Roman" w:hAnsiTheme="majorHAnsi" w:cstheme="majorHAnsi"/>
          <w:sz w:val="20"/>
          <w:szCs w:val="20"/>
        </w:rPr>
        <w:t xml:space="preserve"> veicamie remontdarbi, izmantojot </w:t>
      </w:r>
      <w:proofErr w:type="spellStart"/>
      <w:r w:rsidRPr="00E011F3">
        <w:rPr>
          <w:rFonts w:asciiTheme="majorHAnsi" w:eastAsia="Times New Roman" w:hAnsiTheme="majorHAnsi" w:cstheme="majorHAnsi"/>
          <w:sz w:val="20"/>
          <w:szCs w:val="20"/>
        </w:rPr>
        <w:t>speciālos</w:t>
      </w:r>
      <w:proofErr w:type="spellEnd"/>
      <w:r w:rsidRPr="00E011F3">
        <w:rPr>
          <w:rFonts w:asciiTheme="majorHAnsi" w:eastAsia="Times New Roman" w:hAnsiTheme="majorHAnsi" w:cstheme="majorHAnsi"/>
          <w:sz w:val="20"/>
          <w:szCs w:val="20"/>
        </w:rPr>
        <w:t xml:space="preserve"> instrumentus </w:t>
      </w:r>
    </w:p>
    <w:p w14:paraId="741B73E4" w14:textId="77777777" w:rsidR="00374CDD" w:rsidRPr="00E011F3" w:rsidRDefault="00374CDD" w:rsidP="00374CDD">
      <w:pPr>
        <w:widowControl w:val="0"/>
        <w:numPr>
          <w:ilvl w:val="1"/>
          <w:numId w:val="18"/>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Sastāvdaļu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nomaiņa</w:t>
      </w:r>
      <w:proofErr w:type="spellEnd"/>
      <w:r w:rsidRPr="00E011F3">
        <w:rPr>
          <w:rFonts w:asciiTheme="majorHAnsi" w:eastAsia="Times New Roman" w:hAnsiTheme="majorHAnsi" w:cstheme="majorHAnsi"/>
          <w:sz w:val="20"/>
          <w:szCs w:val="20"/>
        </w:rPr>
        <w:t xml:space="preserve">, ieskaitot cilindra galvas </w:t>
      </w:r>
      <w:proofErr w:type="spellStart"/>
      <w:r w:rsidRPr="00E011F3">
        <w:rPr>
          <w:rFonts w:asciiTheme="majorHAnsi" w:eastAsia="Times New Roman" w:hAnsiTheme="majorHAnsi" w:cstheme="majorHAnsi"/>
          <w:sz w:val="20"/>
          <w:szCs w:val="20"/>
        </w:rPr>
        <w:t>demontāžu</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montāžu</w:t>
      </w:r>
      <w:proofErr w:type="spellEnd"/>
      <w:r w:rsidRPr="00E011F3">
        <w:rPr>
          <w:rFonts w:asciiTheme="majorHAnsi" w:eastAsia="Times New Roman" w:hAnsiTheme="majorHAnsi" w:cstheme="majorHAnsi"/>
          <w:sz w:val="20"/>
          <w:szCs w:val="20"/>
        </w:rPr>
        <w:t xml:space="preserve"> </w:t>
      </w:r>
    </w:p>
    <w:p w14:paraId="5C39E7D7" w14:textId="77777777" w:rsidR="00374CDD" w:rsidRPr="00E011F3" w:rsidRDefault="00374CDD" w:rsidP="00374CDD">
      <w:pPr>
        <w:widowControl w:val="0"/>
        <w:numPr>
          <w:ilvl w:val="1"/>
          <w:numId w:val="18"/>
        </w:numPr>
        <w:autoSpaceDE w:val="0"/>
        <w:autoSpaceDN w:val="0"/>
        <w:adjustRightInd w:val="0"/>
        <w:spacing w:after="0"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Detaļu</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sastāvdaļu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piemērotības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atkārtotai</w:t>
      </w:r>
      <w:proofErr w:type="spellEnd"/>
      <w:r w:rsidRPr="00E011F3">
        <w:rPr>
          <w:rFonts w:asciiTheme="majorHAnsi" w:eastAsia="Times New Roman" w:hAnsiTheme="majorHAnsi" w:cstheme="majorHAnsi"/>
          <w:sz w:val="20"/>
          <w:szCs w:val="20"/>
        </w:rPr>
        <w:t xml:space="preserve"> izmantošanai pārbaude un remonts vai nomaiņa bez </w:t>
      </w:r>
      <w:proofErr w:type="spellStart"/>
      <w:r w:rsidRPr="00E011F3">
        <w:rPr>
          <w:rFonts w:asciiTheme="majorHAnsi" w:eastAsia="Times New Roman" w:hAnsiTheme="majorHAnsi" w:cstheme="majorHAnsi"/>
          <w:sz w:val="20"/>
          <w:szCs w:val="20"/>
        </w:rPr>
        <w:t>mehāniskas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apstrādes</w:t>
      </w:r>
      <w:proofErr w:type="spellEnd"/>
      <w:r w:rsidRPr="00E011F3">
        <w:rPr>
          <w:rFonts w:asciiTheme="majorHAnsi" w:eastAsia="Times New Roman" w:hAnsiTheme="majorHAnsi" w:cstheme="majorHAnsi"/>
          <w:sz w:val="20"/>
          <w:szCs w:val="20"/>
        </w:rPr>
        <w:t xml:space="preserve"> </w:t>
      </w:r>
    </w:p>
    <w:p w14:paraId="3480003E" w14:textId="77777777" w:rsidR="00374CDD" w:rsidRPr="00E011F3" w:rsidRDefault="00374CDD" w:rsidP="00374CDD">
      <w:pPr>
        <w:widowControl w:val="0"/>
        <w:numPr>
          <w:ilvl w:val="1"/>
          <w:numId w:val="18"/>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Pēc</w:t>
      </w:r>
      <w:proofErr w:type="spellEnd"/>
      <w:r w:rsidRPr="00E011F3">
        <w:rPr>
          <w:rFonts w:asciiTheme="majorHAnsi" w:eastAsia="Times New Roman" w:hAnsiTheme="majorHAnsi" w:cstheme="majorHAnsi"/>
          <w:sz w:val="20"/>
          <w:szCs w:val="20"/>
        </w:rPr>
        <w:t xml:space="preserve"> remonta </w:t>
      </w:r>
      <w:proofErr w:type="spellStart"/>
      <w:r w:rsidRPr="00E011F3">
        <w:rPr>
          <w:rFonts w:asciiTheme="majorHAnsi" w:eastAsia="Times New Roman" w:hAnsiTheme="majorHAnsi" w:cstheme="majorHAnsi"/>
          <w:sz w:val="20"/>
          <w:szCs w:val="20"/>
        </w:rPr>
        <w:t>nepieciešamie</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iestatīšanas</w:t>
      </w:r>
      <w:proofErr w:type="spellEnd"/>
      <w:r w:rsidRPr="00E011F3">
        <w:rPr>
          <w:rFonts w:asciiTheme="majorHAnsi" w:eastAsia="Times New Roman" w:hAnsiTheme="majorHAnsi" w:cstheme="majorHAnsi"/>
          <w:sz w:val="20"/>
          <w:szCs w:val="20"/>
        </w:rPr>
        <w:t xml:space="preserve"> darbi </w:t>
      </w:r>
    </w:p>
    <w:p w14:paraId="2D961BE6" w14:textId="77777777" w:rsidR="00374CDD" w:rsidRPr="00E011F3" w:rsidRDefault="00374CDD" w:rsidP="00374CDD">
      <w:pPr>
        <w:widowControl w:val="0"/>
        <w:numPr>
          <w:ilvl w:val="0"/>
          <w:numId w:val="18"/>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Dokumentācija</w:t>
      </w:r>
      <w:proofErr w:type="spellEnd"/>
      <w:r w:rsidRPr="00E011F3">
        <w:rPr>
          <w:rFonts w:asciiTheme="majorHAnsi" w:eastAsia="Times New Roman" w:hAnsiTheme="majorHAnsi" w:cstheme="majorHAnsi"/>
          <w:sz w:val="20"/>
          <w:szCs w:val="20"/>
        </w:rPr>
        <w:t xml:space="preserve"> </w:t>
      </w:r>
    </w:p>
    <w:p w14:paraId="72B90411" w14:textId="41590028" w:rsidR="00374CDD" w:rsidRPr="00E011F3" w:rsidRDefault="00374CDD" w:rsidP="00374CDD">
      <w:pPr>
        <w:widowControl w:val="0"/>
        <w:numPr>
          <w:ilvl w:val="1"/>
          <w:numId w:val="18"/>
        </w:numPr>
        <w:autoSpaceDE w:val="0"/>
        <w:autoSpaceDN w:val="0"/>
        <w:adjustRightInd w:val="0"/>
        <w:spacing w:after="0" w:line="240" w:lineRule="auto"/>
        <w:ind w:left="1434" w:hanging="357"/>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Lietošanas </w:t>
      </w:r>
      <w:proofErr w:type="spellStart"/>
      <w:r w:rsidRPr="00E011F3">
        <w:rPr>
          <w:rFonts w:asciiTheme="majorHAnsi" w:eastAsia="Times New Roman" w:hAnsiTheme="majorHAnsi" w:cstheme="majorHAnsi"/>
          <w:sz w:val="20"/>
          <w:szCs w:val="20"/>
        </w:rPr>
        <w:t>pamācība</w:t>
      </w:r>
      <w:proofErr w:type="spellEnd"/>
      <w:r w:rsidRPr="00E011F3">
        <w:rPr>
          <w:rFonts w:asciiTheme="majorHAnsi" w:eastAsia="Times New Roman" w:hAnsiTheme="majorHAnsi" w:cstheme="majorHAnsi"/>
          <w:sz w:val="20"/>
          <w:szCs w:val="20"/>
        </w:rPr>
        <w:t xml:space="preserve"> </w:t>
      </w:r>
    </w:p>
    <w:p w14:paraId="3EDE0540" w14:textId="77777777" w:rsidR="00374CDD" w:rsidRPr="00E011F3" w:rsidRDefault="00374CDD" w:rsidP="00374CDD">
      <w:pPr>
        <w:widowControl w:val="0"/>
        <w:numPr>
          <w:ilvl w:val="1"/>
          <w:numId w:val="18"/>
        </w:numPr>
        <w:autoSpaceDE w:val="0"/>
        <w:autoSpaceDN w:val="0"/>
        <w:adjustRightInd w:val="0"/>
        <w:spacing w:after="0" w:line="240" w:lineRule="auto"/>
        <w:ind w:left="1434" w:hanging="357"/>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Apkopes dokumentācija </w:t>
      </w:r>
    </w:p>
    <w:p w14:paraId="667C3280" w14:textId="77777777" w:rsidR="00374CDD" w:rsidRPr="00E011F3" w:rsidRDefault="00374CDD" w:rsidP="00374CDD">
      <w:pPr>
        <w:widowControl w:val="0"/>
        <w:numPr>
          <w:ilvl w:val="1"/>
          <w:numId w:val="18"/>
        </w:numPr>
        <w:autoSpaceDE w:val="0"/>
        <w:autoSpaceDN w:val="0"/>
        <w:adjustRightInd w:val="0"/>
        <w:spacing w:after="0" w:line="240" w:lineRule="auto"/>
        <w:ind w:left="1434" w:hanging="357"/>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Ražotāja dokumentācija </w:t>
      </w:r>
    </w:p>
    <w:p w14:paraId="45AA58ED" w14:textId="77777777" w:rsidR="00374CDD" w:rsidRPr="00E011F3" w:rsidRDefault="00374CDD" w:rsidP="00374CDD">
      <w:pPr>
        <w:spacing w:before="100" w:beforeAutospacing="1" w:after="100" w:afterAutospacing="1" w:line="240" w:lineRule="auto"/>
        <w:rPr>
          <w:rFonts w:asciiTheme="majorHAnsi" w:eastAsia="Times New Roman" w:hAnsiTheme="majorHAnsi" w:cstheme="majorHAnsi"/>
          <w:b/>
          <w:bCs/>
          <w:sz w:val="20"/>
          <w:szCs w:val="20"/>
        </w:rPr>
      </w:pPr>
      <w:r w:rsidRPr="00E011F3">
        <w:rPr>
          <w:rFonts w:asciiTheme="majorHAnsi" w:eastAsia="Times New Roman" w:hAnsiTheme="majorHAnsi" w:cstheme="majorHAnsi"/>
          <w:b/>
          <w:bCs/>
          <w:sz w:val="20"/>
          <w:szCs w:val="20"/>
        </w:rPr>
        <w:t xml:space="preserve">3. kompetences klase - apkopes </w:t>
      </w:r>
      <w:proofErr w:type="spellStart"/>
      <w:r w:rsidRPr="00E011F3">
        <w:rPr>
          <w:rFonts w:asciiTheme="majorHAnsi" w:eastAsia="Times New Roman" w:hAnsiTheme="majorHAnsi" w:cstheme="majorHAnsi"/>
          <w:b/>
          <w:bCs/>
          <w:sz w:val="20"/>
          <w:szCs w:val="20"/>
        </w:rPr>
        <w:t>personāls</w:t>
      </w:r>
      <w:proofErr w:type="spellEnd"/>
      <w:r w:rsidRPr="00E011F3">
        <w:rPr>
          <w:rFonts w:asciiTheme="majorHAnsi" w:eastAsia="Times New Roman" w:hAnsiTheme="majorHAnsi" w:cstheme="majorHAnsi"/>
          <w:b/>
          <w:bCs/>
          <w:sz w:val="20"/>
          <w:szCs w:val="20"/>
        </w:rPr>
        <w:t xml:space="preserve"> </w:t>
      </w:r>
      <w:proofErr w:type="gramStart"/>
      <w:r w:rsidRPr="00E011F3">
        <w:rPr>
          <w:rFonts w:asciiTheme="majorHAnsi" w:eastAsia="Times New Roman" w:hAnsiTheme="majorHAnsi" w:cstheme="majorHAnsi"/>
          <w:b/>
          <w:bCs/>
          <w:sz w:val="20"/>
          <w:szCs w:val="20"/>
        </w:rPr>
        <w:t>(</w:t>
      </w:r>
      <w:proofErr w:type="gramEnd"/>
      <w:r w:rsidRPr="00E011F3">
        <w:rPr>
          <w:rFonts w:asciiTheme="majorHAnsi" w:eastAsia="Times New Roman" w:hAnsiTheme="majorHAnsi" w:cstheme="majorHAnsi"/>
          <w:b/>
          <w:bCs/>
          <w:sz w:val="20"/>
          <w:szCs w:val="20"/>
        </w:rPr>
        <w:t xml:space="preserve">KK 3) </w:t>
      </w:r>
    </w:p>
    <w:p w14:paraId="332262AD" w14:textId="77777777" w:rsidR="00374CDD" w:rsidRPr="00E011F3" w:rsidRDefault="00374CDD" w:rsidP="00374CDD">
      <w:pPr>
        <w:widowControl w:val="0"/>
        <w:numPr>
          <w:ilvl w:val="0"/>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Veicamie darbi </w:t>
      </w:r>
      <w:proofErr w:type="spellStart"/>
      <w:r w:rsidRPr="00E011F3">
        <w:rPr>
          <w:rFonts w:asciiTheme="majorHAnsi" w:eastAsia="Times New Roman" w:hAnsiTheme="majorHAnsi" w:cstheme="majorHAnsi"/>
          <w:sz w:val="20"/>
          <w:szCs w:val="20"/>
        </w:rPr>
        <w:t>atbilstoši</w:t>
      </w:r>
      <w:proofErr w:type="spellEnd"/>
      <w:r w:rsidRPr="00E011F3">
        <w:rPr>
          <w:rFonts w:asciiTheme="majorHAnsi" w:eastAsia="Times New Roman" w:hAnsiTheme="majorHAnsi" w:cstheme="majorHAnsi"/>
          <w:sz w:val="20"/>
          <w:szCs w:val="20"/>
        </w:rPr>
        <w:t xml:space="preserve"> apkopes </w:t>
      </w:r>
      <w:proofErr w:type="spellStart"/>
      <w:r w:rsidRPr="00E011F3">
        <w:rPr>
          <w:rFonts w:asciiTheme="majorHAnsi" w:eastAsia="Times New Roman" w:hAnsiTheme="majorHAnsi" w:cstheme="majorHAnsi"/>
          <w:sz w:val="20"/>
          <w:szCs w:val="20"/>
        </w:rPr>
        <w:t>plānam</w:t>
      </w:r>
      <w:proofErr w:type="spellEnd"/>
      <w:r w:rsidRPr="00E011F3">
        <w:rPr>
          <w:rFonts w:asciiTheme="majorHAnsi" w:eastAsia="Times New Roman" w:hAnsiTheme="majorHAnsi" w:cstheme="majorHAnsi"/>
          <w:sz w:val="20"/>
          <w:szCs w:val="20"/>
        </w:rPr>
        <w:t xml:space="preserve">: </w:t>
      </w:r>
    </w:p>
    <w:p w14:paraId="493053E0"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Agregāts</w:t>
      </w:r>
      <w:proofErr w:type="spellEnd"/>
      <w:r w:rsidRPr="00E011F3">
        <w:rPr>
          <w:rFonts w:asciiTheme="majorHAnsi" w:eastAsia="Times New Roman" w:hAnsiTheme="majorHAnsi" w:cstheme="majorHAnsi"/>
          <w:sz w:val="20"/>
          <w:szCs w:val="20"/>
        </w:rPr>
        <w:t xml:space="preserve"> - remonta kategorija no E10 </w:t>
      </w:r>
      <w:proofErr w:type="spellStart"/>
      <w:r w:rsidRPr="00E011F3">
        <w:rPr>
          <w:rFonts w:asciiTheme="majorHAnsi" w:eastAsia="Times New Roman" w:hAnsiTheme="majorHAnsi" w:cstheme="majorHAnsi"/>
          <w:sz w:val="20"/>
          <w:szCs w:val="20"/>
        </w:rPr>
        <w:t>līdz</w:t>
      </w:r>
      <w:proofErr w:type="spellEnd"/>
      <w:r w:rsidRPr="00E011F3">
        <w:rPr>
          <w:rFonts w:asciiTheme="majorHAnsi" w:eastAsia="Times New Roman" w:hAnsiTheme="majorHAnsi" w:cstheme="majorHAnsi"/>
          <w:sz w:val="20"/>
          <w:szCs w:val="20"/>
        </w:rPr>
        <w:t xml:space="preserve"> E70 </w:t>
      </w:r>
    </w:p>
    <w:p w14:paraId="5E0E87B9"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Iekārtas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daļas</w:t>
      </w:r>
      <w:proofErr w:type="spellEnd"/>
      <w:r w:rsidRPr="00E011F3">
        <w:rPr>
          <w:rFonts w:asciiTheme="majorHAnsi" w:eastAsia="Times New Roman" w:hAnsiTheme="majorHAnsi" w:cstheme="majorHAnsi"/>
          <w:sz w:val="20"/>
          <w:szCs w:val="20"/>
        </w:rPr>
        <w:t xml:space="preserve"> - visi ar KK 2 vai </w:t>
      </w:r>
      <w:proofErr w:type="spellStart"/>
      <w:r w:rsidRPr="00E011F3">
        <w:rPr>
          <w:rFonts w:asciiTheme="majorHAnsi" w:eastAsia="Times New Roman" w:hAnsiTheme="majorHAnsi" w:cstheme="majorHAnsi"/>
          <w:sz w:val="20"/>
          <w:szCs w:val="20"/>
        </w:rPr>
        <w:t>augstāku</w:t>
      </w:r>
      <w:proofErr w:type="spellEnd"/>
      <w:r w:rsidRPr="00E011F3">
        <w:rPr>
          <w:rFonts w:asciiTheme="majorHAnsi" w:eastAsia="Times New Roman" w:hAnsiTheme="majorHAnsi" w:cstheme="majorHAnsi"/>
          <w:sz w:val="20"/>
          <w:szCs w:val="20"/>
        </w:rPr>
        <w:t xml:space="preserve"> klasi </w:t>
      </w:r>
      <w:proofErr w:type="spellStart"/>
      <w:r w:rsidRPr="00E011F3">
        <w:rPr>
          <w:rFonts w:asciiTheme="majorHAnsi" w:eastAsia="Times New Roman" w:hAnsiTheme="majorHAnsi" w:cstheme="majorHAnsi"/>
          <w:sz w:val="20"/>
          <w:szCs w:val="20"/>
        </w:rPr>
        <w:t>apzīmētie</w:t>
      </w:r>
      <w:proofErr w:type="spellEnd"/>
      <w:r w:rsidRPr="00E011F3">
        <w:rPr>
          <w:rFonts w:asciiTheme="majorHAnsi" w:eastAsia="Times New Roman" w:hAnsiTheme="majorHAnsi" w:cstheme="majorHAnsi"/>
          <w:sz w:val="20"/>
          <w:szCs w:val="20"/>
        </w:rPr>
        <w:t xml:space="preserve"> darbi </w:t>
      </w:r>
    </w:p>
    <w:p w14:paraId="6E79ABC1" w14:textId="77777777" w:rsidR="00374CDD" w:rsidRPr="00E011F3" w:rsidRDefault="00374CDD" w:rsidP="00374CDD">
      <w:pPr>
        <w:widowControl w:val="0"/>
        <w:numPr>
          <w:ilvl w:val="0"/>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Uzdevumi </w:t>
      </w:r>
    </w:p>
    <w:p w14:paraId="4CBF0C5D"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Periodiski </w:t>
      </w:r>
      <w:proofErr w:type="spellStart"/>
      <w:r w:rsidRPr="00E011F3">
        <w:rPr>
          <w:rFonts w:asciiTheme="majorHAnsi" w:eastAsia="Times New Roman" w:hAnsiTheme="majorHAnsi" w:cstheme="majorHAnsi"/>
          <w:sz w:val="20"/>
          <w:szCs w:val="20"/>
        </w:rPr>
        <w:t>nepieciešamais</w:t>
      </w:r>
      <w:proofErr w:type="spellEnd"/>
      <w:r w:rsidRPr="00E011F3">
        <w:rPr>
          <w:rFonts w:asciiTheme="majorHAnsi" w:eastAsia="Times New Roman" w:hAnsiTheme="majorHAnsi" w:cstheme="majorHAnsi"/>
          <w:sz w:val="20"/>
          <w:szCs w:val="20"/>
        </w:rPr>
        <w:t xml:space="preserve"> remonts </w:t>
      </w:r>
    </w:p>
    <w:p w14:paraId="584A325C"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Kapitālais</w:t>
      </w:r>
      <w:proofErr w:type="spellEnd"/>
      <w:r w:rsidRPr="00E011F3">
        <w:rPr>
          <w:rFonts w:asciiTheme="majorHAnsi" w:eastAsia="Times New Roman" w:hAnsiTheme="majorHAnsi" w:cstheme="majorHAnsi"/>
          <w:sz w:val="20"/>
          <w:szCs w:val="20"/>
        </w:rPr>
        <w:t xml:space="preserve"> remonts </w:t>
      </w:r>
    </w:p>
    <w:p w14:paraId="317AE6D0"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Visaptveroša</w:t>
      </w:r>
      <w:proofErr w:type="spellEnd"/>
      <w:r w:rsidRPr="00E011F3">
        <w:rPr>
          <w:rFonts w:asciiTheme="majorHAnsi" w:eastAsia="Times New Roman" w:hAnsiTheme="majorHAnsi" w:cstheme="majorHAnsi"/>
          <w:sz w:val="20"/>
          <w:szCs w:val="20"/>
        </w:rPr>
        <w:t xml:space="preserve"> diagnostika, </w:t>
      </w:r>
      <w:proofErr w:type="spellStart"/>
      <w:r w:rsidRPr="00E011F3">
        <w:rPr>
          <w:rFonts w:asciiTheme="majorHAnsi" w:eastAsia="Times New Roman" w:hAnsiTheme="majorHAnsi" w:cstheme="majorHAnsi"/>
          <w:sz w:val="20"/>
          <w:szCs w:val="20"/>
        </w:rPr>
        <w:t>pārbaudes</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iestatīšanas</w:t>
      </w:r>
      <w:proofErr w:type="spellEnd"/>
      <w:r w:rsidRPr="00E011F3">
        <w:rPr>
          <w:rFonts w:asciiTheme="majorHAnsi" w:eastAsia="Times New Roman" w:hAnsiTheme="majorHAnsi" w:cstheme="majorHAnsi"/>
          <w:sz w:val="20"/>
          <w:szCs w:val="20"/>
        </w:rPr>
        <w:t xml:space="preserve"> darbi </w:t>
      </w:r>
    </w:p>
    <w:p w14:paraId="52F588E9"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Mehāniska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detaļu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apstrāde</w:t>
      </w:r>
      <w:proofErr w:type="spellEnd"/>
      <w:r w:rsidRPr="00E011F3">
        <w:rPr>
          <w:rFonts w:asciiTheme="majorHAnsi" w:eastAsia="Times New Roman" w:hAnsiTheme="majorHAnsi" w:cstheme="majorHAnsi"/>
          <w:sz w:val="20"/>
          <w:szCs w:val="20"/>
        </w:rPr>
        <w:t xml:space="preserve"> (bez skaidas </w:t>
      </w:r>
      <w:proofErr w:type="spellStart"/>
      <w:r w:rsidRPr="00E011F3">
        <w:rPr>
          <w:rFonts w:asciiTheme="majorHAnsi" w:eastAsia="Times New Roman" w:hAnsiTheme="majorHAnsi" w:cstheme="majorHAnsi"/>
          <w:sz w:val="20"/>
          <w:szCs w:val="20"/>
        </w:rPr>
        <w:t>noņemšanas</w:t>
      </w:r>
      <w:proofErr w:type="spellEnd"/>
      <w:r w:rsidRPr="00E011F3">
        <w:rPr>
          <w:rFonts w:asciiTheme="majorHAnsi" w:eastAsia="Times New Roman" w:hAnsiTheme="majorHAnsi" w:cstheme="majorHAnsi"/>
          <w:sz w:val="20"/>
          <w:szCs w:val="20"/>
        </w:rPr>
        <w:t xml:space="preserve">) </w:t>
      </w:r>
    </w:p>
    <w:p w14:paraId="30923A32" w14:textId="77777777" w:rsidR="00374CDD" w:rsidRPr="00E011F3" w:rsidRDefault="00374CDD" w:rsidP="00374CDD">
      <w:pPr>
        <w:widowControl w:val="0"/>
        <w:numPr>
          <w:ilvl w:val="0"/>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Darbības</w:t>
      </w:r>
      <w:proofErr w:type="spellEnd"/>
      <w:r w:rsidRPr="00E011F3">
        <w:rPr>
          <w:rFonts w:asciiTheme="majorHAnsi" w:eastAsia="Times New Roman" w:hAnsiTheme="majorHAnsi" w:cstheme="majorHAnsi"/>
          <w:sz w:val="20"/>
          <w:szCs w:val="20"/>
        </w:rPr>
        <w:t xml:space="preserve"> </w:t>
      </w:r>
    </w:p>
    <w:p w14:paraId="74CF6B0D"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Visaptveroša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dzinēja</w:t>
      </w:r>
      <w:proofErr w:type="spellEnd"/>
      <w:r w:rsidRPr="00E011F3">
        <w:rPr>
          <w:rFonts w:asciiTheme="majorHAnsi" w:eastAsia="Times New Roman" w:hAnsiTheme="majorHAnsi" w:cstheme="majorHAnsi"/>
          <w:sz w:val="20"/>
          <w:szCs w:val="20"/>
        </w:rPr>
        <w:t xml:space="preserve"> diagnostika </w:t>
      </w:r>
    </w:p>
    <w:p w14:paraId="544AB839"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Pilnīga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dzinēja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demontāža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stāvokļa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novērtējums</w:t>
      </w:r>
      <w:proofErr w:type="spellEnd"/>
      <w:r w:rsidRPr="00E011F3">
        <w:rPr>
          <w:rFonts w:asciiTheme="majorHAnsi" w:eastAsia="Times New Roman" w:hAnsiTheme="majorHAnsi" w:cstheme="majorHAnsi"/>
          <w:sz w:val="20"/>
          <w:szCs w:val="20"/>
        </w:rPr>
        <w:t xml:space="preserve">, remonts un </w:t>
      </w:r>
      <w:proofErr w:type="spellStart"/>
      <w:r w:rsidRPr="00E011F3">
        <w:rPr>
          <w:rFonts w:asciiTheme="majorHAnsi" w:eastAsia="Times New Roman" w:hAnsiTheme="majorHAnsi" w:cstheme="majorHAnsi"/>
          <w:sz w:val="20"/>
          <w:szCs w:val="20"/>
        </w:rPr>
        <w:t>atjaunošana</w:t>
      </w:r>
      <w:proofErr w:type="spellEnd"/>
      <w:r w:rsidRPr="00E011F3">
        <w:rPr>
          <w:rFonts w:asciiTheme="majorHAnsi" w:eastAsia="Times New Roman" w:hAnsiTheme="majorHAnsi" w:cstheme="majorHAnsi"/>
          <w:sz w:val="20"/>
          <w:szCs w:val="20"/>
        </w:rPr>
        <w:t xml:space="preserve"> </w:t>
      </w:r>
    </w:p>
    <w:p w14:paraId="518A4F21"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Dzinēja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iestatīšana</w:t>
      </w:r>
      <w:proofErr w:type="spellEnd"/>
      <w:r w:rsidRPr="00E011F3">
        <w:rPr>
          <w:rFonts w:asciiTheme="majorHAnsi" w:eastAsia="Times New Roman" w:hAnsiTheme="majorHAnsi" w:cstheme="majorHAnsi"/>
          <w:sz w:val="20"/>
          <w:szCs w:val="20"/>
        </w:rPr>
        <w:t xml:space="preserve"> </w:t>
      </w:r>
    </w:p>
    <w:p w14:paraId="420A7875"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Darbības</w:t>
      </w:r>
      <w:proofErr w:type="spellEnd"/>
      <w:r w:rsidRPr="00E011F3">
        <w:rPr>
          <w:rFonts w:asciiTheme="majorHAnsi" w:eastAsia="Times New Roman" w:hAnsiTheme="majorHAnsi" w:cstheme="majorHAnsi"/>
          <w:sz w:val="20"/>
          <w:szCs w:val="20"/>
        </w:rPr>
        <w:t xml:space="preserve"> un jaudas </w:t>
      </w:r>
      <w:proofErr w:type="spellStart"/>
      <w:r w:rsidRPr="00E011F3">
        <w:rPr>
          <w:rFonts w:asciiTheme="majorHAnsi" w:eastAsia="Times New Roman" w:hAnsiTheme="majorHAnsi" w:cstheme="majorHAnsi"/>
          <w:sz w:val="20"/>
          <w:szCs w:val="20"/>
        </w:rPr>
        <w:t>pārbaude</w:t>
      </w:r>
      <w:proofErr w:type="spellEnd"/>
      <w:r w:rsidRPr="00E011F3">
        <w:rPr>
          <w:rFonts w:asciiTheme="majorHAnsi" w:eastAsia="Times New Roman" w:hAnsiTheme="majorHAnsi" w:cstheme="majorHAnsi"/>
          <w:sz w:val="20"/>
          <w:szCs w:val="20"/>
        </w:rPr>
        <w:t xml:space="preserve"> jaudas stendā vai </w:t>
      </w:r>
      <w:proofErr w:type="spellStart"/>
      <w:r w:rsidRPr="00E011F3">
        <w:rPr>
          <w:rFonts w:asciiTheme="majorHAnsi" w:eastAsia="Times New Roman" w:hAnsiTheme="majorHAnsi" w:cstheme="majorHAnsi"/>
          <w:sz w:val="20"/>
          <w:szCs w:val="20"/>
        </w:rPr>
        <w:t>spēkiekārta</w:t>
      </w:r>
      <w:proofErr w:type="spellEnd"/>
      <w:r w:rsidRPr="00E011F3">
        <w:rPr>
          <w:rFonts w:asciiTheme="majorHAnsi" w:eastAsia="Times New Roman" w:hAnsiTheme="majorHAnsi" w:cstheme="majorHAnsi"/>
          <w:sz w:val="20"/>
          <w:szCs w:val="20"/>
        </w:rPr>
        <w:t xml:space="preserve">̄ </w:t>
      </w:r>
    </w:p>
    <w:p w14:paraId="26BC07AF"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Apjomīgi</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piedziņas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detaļu</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sastāvdaļu</w:t>
      </w:r>
      <w:proofErr w:type="spellEnd"/>
      <w:r w:rsidRPr="00E011F3">
        <w:rPr>
          <w:rFonts w:asciiTheme="majorHAnsi" w:eastAsia="Times New Roman" w:hAnsiTheme="majorHAnsi" w:cstheme="majorHAnsi"/>
          <w:sz w:val="20"/>
          <w:szCs w:val="20"/>
        </w:rPr>
        <w:t xml:space="preserve"> remontdarbi ar </w:t>
      </w:r>
      <w:proofErr w:type="spellStart"/>
      <w:r w:rsidRPr="00E011F3">
        <w:rPr>
          <w:rFonts w:asciiTheme="majorHAnsi" w:eastAsia="Times New Roman" w:hAnsiTheme="majorHAnsi" w:cstheme="majorHAnsi"/>
          <w:sz w:val="20"/>
          <w:szCs w:val="20"/>
        </w:rPr>
        <w:t>mehānisku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apstrādi</w:t>
      </w:r>
      <w:proofErr w:type="spellEnd"/>
      <w:r w:rsidRPr="00E011F3">
        <w:rPr>
          <w:rFonts w:asciiTheme="majorHAnsi" w:eastAsia="Times New Roman" w:hAnsiTheme="majorHAnsi" w:cstheme="majorHAnsi"/>
          <w:sz w:val="20"/>
          <w:szCs w:val="20"/>
        </w:rPr>
        <w:t xml:space="preserve"> (bez skaidas </w:t>
      </w:r>
      <w:proofErr w:type="spellStart"/>
      <w:r w:rsidRPr="00E011F3">
        <w:rPr>
          <w:rFonts w:asciiTheme="majorHAnsi" w:eastAsia="Times New Roman" w:hAnsiTheme="majorHAnsi" w:cstheme="majorHAnsi"/>
          <w:sz w:val="20"/>
          <w:szCs w:val="20"/>
        </w:rPr>
        <w:t>noņemšanas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atbilstoši</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uzturēšanas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dokumentācijai</w:t>
      </w:r>
      <w:proofErr w:type="spellEnd"/>
      <w:r w:rsidRPr="00E011F3">
        <w:rPr>
          <w:rFonts w:asciiTheme="majorHAnsi" w:eastAsia="Times New Roman" w:hAnsiTheme="majorHAnsi" w:cstheme="majorHAnsi"/>
          <w:sz w:val="20"/>
          <w:szCs w:val="20"/>
        </w:rPr>
        <w:t xml:space="preserve"> </w:t>
      </w:r>
    </w:p>
    <w:p w14:paraId="167F7CA0" w14:textId="77777777" w:rsidR="00374CDD" w:rsidRPr="00E011F3" w:rsidRDefault="00374CDD" w:rsidP="00374CDD">
      <w:pPr>
        <w:widowControl w:val="0"/>
        <w:numPr>
          <w:ilvl w:val="0"/>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lastRenderedPageBreak/>
        <w:t>Dokumentācija</w:t>
      </w:r>
      <w:proofErr w:type="spellEnd"/>
      <w:r w:rsidRPr="00E011F3">
        <w:rPr>
          <w:rFonts w:asciiTheme="majorHAnsi" w:eastAsia="Times New Roman" w:hAnsiTheme="majorHAnsi" w:cstheme="majorHAnsi"/>
          <w:sz w:val="20"/>
          <w:szCs w:val="20"/>
        </w:rPr>
        <w:t xml:space="preserve"> </w:t>
      </w:r>
    </w:p>
    <w:p w14:paraId="33DCB482"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Lietošanas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pamācība</w:t>
      </w:r>
      <w:proofErr w:type="spellEnd"/>
      <w:r w:rsidRPr="00E011F3">
        <w:rPr>
          <w:rFonts w:asciiTheme="majorHAnsi" w:eastAsia="Times New Roman" w:hAnsiTheme="majorHAnsi" w:cstheme="majorHAnsi"/>
          <w:sz w:val="20"/>
          <w:szCs w:val="20"/>
        </w:rPr>
        <w:t xml:space="preserve"> </w:t>
      </w:r>
    </w:p>
    <w:p w14:paraId="3505A36A"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t xml:space="preserve">Apkopes </w:t>
      </w:r>
      <w:proofErr w:type="spellStart"/>
      <w:r w:rsidRPr="00E011F3">
        <w:rPr>
          <w:rFonts w:asciiTheme="majorHAnsi" w:eastAsia="Times New Roman" w:hAnsiTheme="majorHAnsi" w:cstheme="majorHAnsi"/>
          <w:sz w:val="20"/>
          <w:szCs w:val="20"/>
        </w:rPr>
        <w:t>dokumentācija</w:t>
      </w:r>
      <w:proofErr w:type="spellEnd"/>
      <w:r w:rsidRPr="00E011F3">
        <w:rPr>
          <w:rFonts w:asciiTheme="majorHAnsi" w:eastAsia="Times New Roman" w:hAnsiTheme="majorHAnsi" w:cstheme="majorHAnsi"/>
          <w:sz w:val="20"/>
          <w:szCs w:val="20"/>
        </w:rPr>
        <w:t xml:space="preserve"> </w:t>
      </w:r>
    </w:p>
    <w:p w14:paraId="345AD839" w14:textId="77777777" w:rsidR="00374CDD" w:rsidRPr="00E011F3" w:rsidRDefault="00374CDD" w:rsidP="00374CDD">
      <w:pPr>
        <w:widowControl w:val="0"/>
        <w:numPr>
          <w:ilvl w:val="1"/>
          <w:numId w:val="19"/>
        </w:numPr>
        <w:autoSpaceDE w:val="0"/>
        <w:autoSpaceDN w:val="0"/>
        <w:adjustRightInd w:val="0"/>
        <w:spacing w:before="100" w:beforeAutospacing="1" w:after="100" w:afterAutospacing="1" w:line="240" w:lineRule="auto"/>
        <w:rPr>
          <w:rFonts w:asciiTheme="majorHAnsi" w:eastAsia="Times New Roman" w:hAnsiTheme="majorHAnsi" w:cstheme="majorHAnsi"/>
          <w:sz w:val="20"/>
          <w:szCs w:val="20"/>
        </w:rPr>
      </w:pPr>
      <w:proofErr w:type="spellStart"/>
      <w:r w:rsidRPr="00E011F3">
        <w:rPr>
          <w:rFonts w:asciiTheme="majorHAnsi" w:eastAsia="Times New Roman" w:hAnsiTheme="majorHAnsi" w:cstheme="majorHAnsi"/>
          <w:sz w:val="20"/>
          <w:szCs w:val="20"/>
        </w:rPr>
        <w:t>Ražotāja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dokumentācija</w:t>
      </w:r>
      <w:proofErr w:type="spellEnd"/>
      <w:r w:rsidRPr="00E011F3">
        <w:rPr>
          <w:rFonts w:asciiTheme="majorHAnsi" w:eastAsia="Times New Roman" w:hAnsiTheme="majorHAnsi" w:cstheme="majorHAnsi"/>
          <w:sz w:val="20"/>
          <w:szCs w:val="20"/>
        </w:rPr>
        <w:t xml:space="preserve"> </w:t>
      </w:r>
    </w:p>
    <w:p w14:paraId="1C25DDD3" w14:textId="77777777" w:rsidR="00374CDD" w:rsidRPr="00E011F3"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73BB9654" w14:textId="77777777" w:rsidR="00374CDD" w:rsidRPr="00E011F3" w:rsidRDefault="00374CDD" w:rsidP="00374CDD">
      <w:pPr>
        <w:spacing w:after="0" w:line="240" w:lineRule="auto"/>
        <w:rPr>
          <w:rFonts w:asciiTheme="majorHAnsi" w:eastAsia="Times New Roman" w:hAnsiTheme="majorHAnsi" w:cstheme="majorHAnsi"/>
          <w:sz w:val="24"/>
          <w:szCs w:val="24"/>
        </w:rPr>
      </w:pPr>
      <w:r w:rsidRPr="00E011F3">
        <w:rPr>
          <w:rFonts w:asciiTheme="majorHAnsi" w:eastAsia="Times New Roman" w:hAnsiTheme="majorHAnsi" w:cstheme="majorHAnsi"/>
          <w:sz w:val="20"/>
          <w:szCs w:val="20"/>
        </w:rPr>
        <w:t xml:space="preserve">Kompetences klases ir </w:t>
      </w:r>
      <w:proofErr w:type="spellStart"/>
      <w:r w:rsidRPr="00E011F3">
        <w:rPr>
          <w:rFonts w:asciiTheme="majorHAnsi" w:eastAsia="Times New Roman" w:hAnsiTheme="majorHAnsi" w:cstheme="majorHAnsi"/>
          <w:sz w:val="20"/>
          <w:szCs w:val="20"/>
        </w:rPr>
        <w:t>cieši</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saistītas</w:t>
      </w:r>
      <w:proofErr w:type="spellEnd"/>
      <w:r w:rsidRPr="00E011F3">
        <w:rPr>
          <w:rFonts w:asciiTheme="majorHAnsi" w:eastAsia="Times New Roman" w:hAnsiTheme="majorHAnsi" w:cstheme="majorHAnsi"/>
          <w:sz w:val="20"/>
          <w:szCs w:val="20"/>
        </w:rPr>
        <w:t xml:space="preserve"> ar MWM partneru </w:t>
      </w:r>
      <w:proofErr w:type="spellStart"/>
      <w:r w:rsidRPr="00E011F3">
        <w:rPr>
          <w:rFonts w:asciiTheme="majorHAnsi" w:eastAsia="Times New Roman" w:hAnsiTheme="majorHAnsi" w:cstheme="majorHAnsi"/>
          <w:sz w:val="20"/>
          <w:szCs w:val="20"/>
        </w:rPr>
        <w:t>līgumu</w:t>
      </w:r>
      <w:proofErr w:type="spellEnd"/>
      <w:r w:rsidRPr="00E011F3">
        <w:rPr>
          <w:rFonts w:asciiTheme="majorHAnsi" w:eastAsia="Times New Roman" w:hAnsiTheme="majorHAnsi" w:cstheme="majorHAnsi"/>
          <w:sz w:val="20"/>
          <w:szCs w:val="20"/>
        </w:rPr>
        <w:t xml:space="preserve"> un virkni </w:t>
      </w:r>
      <w:proofErr w:type="spellStart"/>
      <w:r w:rsidRPr="00E011F3">
        <w:rPr>
          <w:rFonts w:asciiTheme="majorHAnsi" w:eastAsia="Times New Roman" w:hAnsiTheme="majorHAnsi" w:cstheme="majorHAnsi"/>
          <w:sz w:val="20"/>
          <w:szCs w:val="20"/>
        </w:rPr>
        <w:t>drošības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nosacījumu</w:t>
      </w:r>
      <w:proofErr w:type="spellEnd"/>
      <w:r w:rsidRPr="00E011F3">
        <w:rPr>
          <w:rFonts w:asciiTheme="majorHAnsi" w:eastAsia="Times New Roman" w:hAnsiTheme="majorHAnsi" w:cstheme="majorHAnsi"/>
          <w:sz w:val="20"/>
          <w:szCs w:val="20"/>
        </w:rPr>
        <w:t xml:space="preserve">, kuri </w:t>
      </w:r>
      <w:proofErr w:type="spellStart"/>
      <w:r w:rsidRPr="00E011F3">
        <w:rPr>
          <w:rFonts w:asciiTheme="majorHAnsi" w:eastAsia="Times New Roman" w:hAnsiTheme="majorHAnsi" w:cstheme="majorHAnsi"/>
          <w:sz w:val="20"/>
          <w:szCs w:val="20"/>
        </w:rPr>
        <w:t>nodrošina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dzinēja</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agregāta</w:t>
      </w:r>
      <w:proofErr w:type="spellEnd"/>
      <w:r w:rsidRPr="00E011F3">
        <w:rPr>
          <w:rFonts w:asciiTheme="majorHAnsi" w:eastAsia="Times New Roman" w:hAnsiTheme="majorHAnsi" w:cstheme="majorHAnsi"/>
          <w:sz w:val="20"/>
          <w:szCs w:val="20"/>
        </w:rPr>
        <w:t xml:space="preserve"> un </w:t>
      </w:r>
      <w:proofErr w:type="spellStart"/>
      <w:r w:rsidRPr="00E011F3">
        <w:rPr>
          <w:rFonts w:asciiTheme="majorHAnsi" w:eastAsia="Times New Roman" w:hAnsiTheme="majorHAnsi" w:cstheme="majorHAnsi"/>
          <w:sz w:val="20"/>
          <w:szCs w:val="20"/>
        </w:rPr>
        <w:t>iekārtas</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drošu</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ekspluatāciju</w:t>
      </w:r>
      <w:proofErr w:type="spellEnd"/>
      <w:r w:rsidRPr="00E011F3">
        <w:rPr>
          <w:rFonts w:asciiTheme="majorHAnsi" w:eastAsia="Times New Roman" w:hAnsiTheme="majorHAnsi" w:cstheme="majorHAnsi"/>
          <w:sz w:val="20"/>
          <w:szCs w:val="20"/>
        </w:rPr>
        <w:t xml:space="preserve">. Tie ir, </w:t>
      </w:r>
      <w:proofErr w:type="spellStart"/>
      <w:r w:rsidRPr="00E011F3">
        <w:rPr>
          <w:rFonts w:asciiTheme="majorHAnsi" w:eastAsia="Times New Roman" w:hAnsiTheme="majorHAnsi" w:cstheme="majorHAnsi"/>
          <w:sz w:val="20"/>
          <w:szCs w:val="20"/>
        </w:rPr>
        <w:t>piemēram</w:t>
      </w:r>
      <w:proofErr w:type="spellEnd"/>
      <w:r w:rsidRPr="00E011F3">
        <w:rPr>
          <w:rFonts w:asciiTheme="majorHAnsi" w:eastAsia="Times New Roman" w:hAnsiTheme="majorHAnsi" w:cstheme="majorHAnsi"/>
          <w:sz w:val="20"/>
          <w:szCs w:val="20"/>
        </w:rPr>
        <w:t xml:space="preserve">: </w:t>
      </w:r>
    </w:p>
    <w:p w14:paraId="7E831AEF" w14:textId="77777777" w:rsidR="00374CDD" w:rsidRPr="00E011F3" w:rsidRDefault="00374CDD" w:rsidP="00374CDD">
      <w:pPr>
        <w:spacing w:after="0" w:line="240" w:lineRule="auto"/>
        <w:rPr>
          <w:rFonts w:asciiTheme="majorHAnsi" w:eastAsia="Times New Roman" w:hAnsiTheme="majorHAnsi" w:cstheme="majorHAnsi"/>
          <w:sz w:val="20"/>
          <w:szCs w:val="20"/>
        </w:rPr>
      </w:pPr>
      <w:r w:rsidRPr="00E011F3">
        <w:rPr>
          <w:rFonts w:asciiTheme="majorHAnsi" w:eastAsia="Times New Roman" w:hAnsiTheme="majorHAnsi" w:cstheme="majorHAnsi"/>
          <w:sz w:val="20"/>
          <w:szCs w:val="20"/>
        </w:rPr>
        <w:sym w:font="Wingdings" w:char="F06C"/>
      </w:r>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apmācības</w:t>
      </w:r>
      <w:proofErr w:type="spellEnd"/>
      <w:r w:rsidRPr="00E011F3">
        <w:rPr>
          <w:rFonts w:asciiTheme="majorHAnsi" w:eastAsia="Times New Roman" w:hAnsiTheme="majorHAnsi" w:cstheme="majorHAnsi"/>
          <w:sz w:val="20"/>
          <w:szCs w:val="20"/>
        </w:rPr>
        <w:t>,</w:t>
      </w:r>
      <w:r w:rsidRPr="00E011F3">
        <w:rPr>
          <w:rFonts w:asciiTheme="majorHAnsi" w:eastAsia="Times New Roman" w:hAnsiTheme="majorHAnsi" w:cstheme="majorHAnsi"/>
          <w:sz w:val="20"/>
          <w:szCs w:val="20"/>
        </w:rPr>
        <w:br/>
      </w:r>
      <w:r w:rsidRPr="00E011F3">
        <w:rPr>
          <w:rFonts w:asciiTheme="majorHAnsi" w:eastAsia="Times New Roman" w:hAnsiTheme="majorHAnsi" w:cstheme="majorHAnsi"/>
          <w:sz w:val="20"/>
          <w:szCs w:val="20"/>
        </w:rPr>
        <w:sym w:font="Wingdings" w:char="F06C"/>
      </w:r>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speciālie</w:t>
      </w:r>
      <w:proofErr w:type="spellEnd"/>
      <w:r w:rsidRPr="00E011F3">
        <w:rPr>
          <w:rFonts w:asciiTheme="majorHAnsi" w:eastAsia="Times New Roman" w:hAnsiTheme="majorHAnsi" w:cstheme="majorHAnsi"/>
          <w:sz w:val="20"/>
          <w:szCs w:val="20"/>
        </w:rPr>
        <w:t xml:space="preserve"> instrumenti</w:t>
      </w:r>
      <w:r w:rsidRPr="00E011F3">
        <w:rPr>
          <w:rFonts w:asciiTheme="majorHAnsi" w:eastAsia="Times New Roman" w:hAnsiTheme="majorHAnsi" w:cstheme="majorHAnsi"/>
          <w:sz w:val="20"/>
          <w:szCs w:val="20"/>
        </w:rPr>
        <w:br/>
      </w:r>
      <w:r w:rsidRPr="00E011F3">
        <w:rPr>
          <w:rFonts w:asciiTheme="majorHAnsi" w:eastAsia="Times New Roman" w:hAnsiTheme="majorHAnsi" w:cstheme="majorHAnsi"/>
          <w:sz w:val="20"/>
          <w:szCs w:val="20"/>
        </w:rPr>
        <w:sym w:font="Wingdings" w:char="F06C"/>
      </w:r>
      <w:r w:rsidRPr="00E011F3">
        <w:rPr>
          <w:rFonts w:asciiTheme="majorHAnsi" w:eastAsia="Times New Roman" w:hAnsiTheme="majorHAnsi" w:cstheme="majorHAnsi"/>
          <w:sz w:val="20"/>
          <w:szCs w:val="20"/>
        </w:rPr>
        <w:t xml:space="preserve"> rezerves </w:t>
      </w:r>
      <w:proofErr w:type="spellStart"/>
      <w:r w:rsidRPr="00E011F3">
        <w:rPr>
          <w:rFonts w:asciiTheme="majorHAnsi" w:eastAsia="Times New Roman" w:hAnsiTheme="majorHAnsi" w:cstheme="majorHAnsi"/>
          <w:sz w:val="20"/>
          <w:szCs w:val="20"/>
        </w:rPr>
        <w:t>daļu</w:t>
      </w:r>
      <w:proofErr w:type="spellEnd"/>
      <w:r w:rsidRPr="00E011F3">
        <w:rPr>
          <w:rFonts w:asciiTheme="majorHAnsi" w:eastAsia="Times New Roman" w:hAnsiTheme="majorHAnsi" w:cstheme="majorHAnsi"/>
          <w:sz w:val="20"/>
          <w:szCs w:val="20"/>
        </w:rPr>
        <w:t xml:space="preserve"> noliktavas, </w:t>
      </w:r>
    </w:p>
    <w:p w14:paraId="06AD3DEF" w14:textId="77777777" w:rsidR="00374CDD" w:rsidRPr="00E011F3" w:rsidRDefault="00374CDD" w:rsidP="00374CDD">
      <w:pPr>
        <w:spacing w:after="0" w:line="240" w:lineRule="auto"/>
        <w:rPr>
          <w:rFonts w:asciiTheme="majorHAnsi" w:eastAsia="Times New Roman" w:hAnsiTheme="majorHAnsi" w:cstheme="majorHAnsi"/>
          <w:sz w:val="24"/>
          <w:szCs w:val="24"/>
        </w:rPr>
      </w:pPr>
      <w:r w:rsidRPr="00E011F3">
        <w:rPr>
          <w:rFonts w:asciiTheme="majorHAnsi" w:eastAsia="Times New Roman" w:hAnsiTheme="majorHAnsi" w:cstheme="majorHAnsi"/>
          <w:sz w:val="20"/>
          <w:szCs w:val="20"/>
        </w:rPr>
        <w:sym w:font="Wingdings" w:char="F06C"/>
      </w:r>
      <w:r w:rsidRPr="00E011F3">
        <w:rPr>
          <w:rFonts w:asciiTheme="majorHAnsi" w:eastAsia="Times New Roman" w:hAnsiTheme="majorHAnsi" w:cstheme="majorHAnsi"/>
          <w:sz w:val="20"/>
          <w:szCs w:val="20"/>
        </w:rPr>
        <w:t xml:space="preserve"> servisu </w:t>
      </w:r>
      <w:proofErr w:type="spellStart"/>
      <w:r w:rsidRPr="00E011F3">
        <w:rPr>
          <w:rFonts w:asciiTheme="majorHAnsi" w:eastAsia="Times New Roman" w:hAnsiTheme="majorHAnsi" w:cstheme="majorHAnsi"/>
          <w:sz w:val="20"/>
          <w:szCs w:val="20"/>
        </w:rPr>
        <w:t>aprīkojums</w:t>
      </w:r>
      <w:proofErr w:type="spellEnd"/>
      <w:r w:rsidRPr="00E011F3">
        <w:rPr>
          <w:rFonts w:asciiTheme="majorHAnsi" w:eastAsia="Times New Roman" w:hAnsiTheme="majorHAnsi" w:cstheme="majorHAnsi"/>
          <w:sz w:val="20"/>
          <w:szCs w:val="20"/>
        </w:rPr>
        <w:t xml:space="preserve"> utt. </w:t>
      </w:r>
      <w:r w:rsidRPr="00E011F3">
        <w:rPr>
          <w:rFonts w:asciiTheme="majorHAnsi" w:eastAsia="Times New Roman" w:hAnsiTheme="majorHAnsi" w:cstheme="majorHAnsi"/>
          <w:sz w:val="20"/>
          <w:szCs w:val="20"/>
        </w:rPr>
        <w:br/>
      </w:r>
      <w:proofErr w:type="spellStart"/>
      <w:r w:rsidRPr="00E011F3">
        <w:rPr>
          <w:rFonts w:asciiTheme="majorHAnsi" w:eastAsia="Times New Roman" w:hAnsiTheme="majorHAnsi" w:cstheme="majorHAnsi"/>
          <w:sz w:val="20"/>
          <w:szCs w:val="20"/>
        </w:rPr>
        <w:t>Augstākaja</w:t>
      </w:r>
      <w:proofErr w:type="spellEnd"/>
      <w:r w:rsidRPr="00E011F3">
        <w:rPr>
          <w:rFonts w:asciiTheme="majorHAnsi" w:eastAsia="Times New Roman" w:hAnsiTheme="majorHAnsi" w:cstheme="majorHAnsi"/>
          <w:sz w:val="20"/>
          <w:szCs w:val="20"/>
        </w:rPr>
        <w:t xml:space="preserve">̄ kompetences klasē ir </w:t>
      </w:r>
      <w:proofErr w:type="spellStart"/>
      <w:r w:rsidRPr="00E011F3">
        <w:rPr>
          <w:rFonts w:asciiTheme="majorHAnsi" w:eastAsia="Times New Roman" w:hAnsiTheme="majorHAnsi" w:cstheme="majorHAnsi"/>
          <w:sz w:val="20"/>
          <w:szCs w:val="20"/>
        </w:rPr>
        <w:t>iekļauti</w:t>
      </w:r>
      <w:proofErr w:type="spellEnd"/>
      <w:r w:rsidRPr="00E011F3">
        <w:rPr>
          <w:rFonts w:asciiTheme="majorHAnsi" w:eastAsia="Times New Roman" w:hAnsiTheme="majorHAnsi" w:cstheme="majorHAnsi"/>
          <w:sz w:val="20"/>
          <w:szCs w:val="20"/>
        </w:rPr>
        <w:t xml:space="preserve"> arī </w:t>
      </w:r>
      <w:proofErr w:type="spellStart"/>
      <w:r w:rsidRPr="00E011F3">
        <w:rPr>
          <w:rFonts w:asciiTheme="majorHAnsi" w:eastAsia="Times New Roman" w:hAnsiTheme="majorHAnsi" w:cstheme="majorHAnsi"/>
          <w:sz w:val="20"/>
          <w:szCs w:val="20"/>
        </w:rPr>
        <w:t>zemāk</w:t>
      </w:r>
      <w:proofErr w:type="spellEnd"/>
      <w:r w:rsidRPr="00E011F3">
        <w:rPr>
          <w:rFonts w:asciiTheme="majorHAnsi" w:eastAsia="Times New Roman" w:hAnsiTheme="majorHAnsi" w:cstheme="majorHAnsi"/>
          <w:sz w:val="20"/>
          <w:szCs w:val="20"/>
        </w:rPr>
        <w:t xml:space="preserve"> </w:t>
      </w:r>
      <w:proofErr w:type="spellStart"/>
      <w:r w:rsidRPr="00E011F3">
        <w:rPr>
          <w:rFonts w:asciiTheme="majorHAnsi" w:eastAsia="Times New Roman" w:hAnsiTheme="majorHAnsi" w:cstheme="majorHAnsi"/>
          <w:sz w:val="20"/>
          <w:szCs w:val="20"/>
        </w:rPr>
        <w:t>pakārtotās</w:t>
      </w:r>
      <w:proofErr w:type="spellEnd"/>
      <w:r w:rsidRPr="00E011F3">
        <w:rPr>
          <w:rFonts w:asciiTheme="majorHAnsi" w:eastAsia="Times New Roman" w:hAnsiTheme="majorHAnsi" w:cstheme="majorHAnsi"/>
          <w:sz w:val="20"/>
          <w:szCs w:val="20"/>
        </w:rPr>
        <w:t xml:space="preserve"> klases darbi. </w:t>
      </w:r>
    </w:p>
    <w:p w14:paraId="3F2DBE16"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58E217AD"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 xml:space="preserve">Papildus speciālistiem ar atbilstošu kompetences līmeni, Kandidātam/Pretendentam ir jābūt MWM iekārtu TEM sistēmas elektroniskai piekļuves atslēgai </w:t>
      </w:r>
      <w:r w:rsidRPr="00E011F3">
        <w:rPr>
          <w:rFonts w:ascii="Avenir Next" w:eastAsia="Yu Mincho" w:hAnsi="Avenir Next" w:cs="Calibri"/>
          <w:i/>
          <w:iCs/>
          <w:sz w:val="20"/>
          <w:szCs w:val="20"/>
        </w:rPr>
        <w:t>(</w:t>
      </w:r>
      <w:proofErr w:type="spellStart"/>
      <w:r w:rsidRPr="00E011F3">
        <w:rPr>
          <w:rFonts w:ascii="Avenir Next" w:eastAsia="Yu Mincho" w:hAnsi="Avenir Next" w:cs="Calibri"/>
          <w:i/>
          <w:iCs/>
          <w:sz w:val="20"/>
          <w:szCs w:val="20"/>
        </w:rPr>
        <w:t>Dongle</w:t>
      </w:r>
      <w:proofErr w:type="spellEnd"/>
      <w:r w:rsidRPr="00E011F3">
        <w:rPr>
          <w:rFonts w:ascii="Avenir Next" w:eastAsia="Yu Mincho" w:hAnsi="Avenir Next" w:cs="Calibri"/>
          <w:i/>
          <w:iCs/>
          <w:sz w:val="20"/>
          <w:szCs w:val="20"/>
        </w:rPr>
        <w:t>)</w:t>
      </w:r>
      <w:r w:rsidRPr="00E011F3">
        <w:rPr>
          <w:rFonts w:ascii="Avenir Next" w:eastAsia="Yu Mincho" w:hAnsi="Avenir Next" w:cs="Calibri"/>
          <w:sz w:val="20"/>
          <w:szCs w:val="20"/>
        </w:rPr>
        <w:t xml:space="preserve">, kura nodrošina pilnu piekļuvi TEM sistēmai ar modifikācijas iespējām. </w:t>
      </w:r>
      <w:r w:rsidRPr="00E011F3">
        <w:rPr>
          <w:rFonts w:ascii="Avenir Next" w:eastAsia="Yu Mincho" w:hAnsi="Avenir Next" w:cs="Calibri"/>
          <w:i/>
          <w:iCs/>
          <w:sz w:val="20"/>
          <w:szCs w:val="20"/>
        </w:rPr>
        <w:t>(Par TEM sistēmas elektroniskās piekļuves atslēgas neesamību Pasūtītājam ir tiesības pārliecināties jebkurā no Iepirkumu procedūras posmiem un piekļuves neesamībai ir Pretendentu izslēdzoša nozīme, t.i., Pretendents, kura rīcībā nav MWM iekārtu TEM sistēmas elektroniskās piekļuves atslēgas tiek izslēgt no dalības Iepirkuma procedūrā)</w:t>
      </w:r>
    </w:p>
    <w:p w14:paraId="74B31ED6"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16B2F387"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6A353837"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b/>
          <w:i/>
          <w:sz w:val="20"/>
          <w:szCs w:val="20"/>
          <w:u w:val="single"/>
        </w:rPr>
      </w:pPr>
      <w:r w:rsidRPr="00E011F3">
        <w:rPr>
          <w:rFonts w:ascii="Avenir Next" w:eastAsia="Yu Mincho" w:hAnsi="Avenir Next" w:cs="Calibri"/>
          <w:b/>
          <w:i/>
          <w:sz w:val="20"/>
          <w:szCs w:val="20"/>
          <w:u w:val="single"/>
        </w:rPr>
        <w:t xml:space="preserve">Prasības un nosacījumi Pretendenta/Izpildītāja profesionālajai kvalifikācijai, t.sk., Līguma darbības laikā </w:t>
      </w:r>
    </w:p>
    <w:p w14:paraId="16BA7C56"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bCs/>
          <w:iCs/>
          <w:sz w:val="20"/>
          <w:szCs w:val="20"/>
        </w:rPr>
      </w:pPr>
      <w:r w:rsidRPr="00E011F3">
        <w:rPr>
          <w:rFonts w:ascii="Avenir Next" w:eastAsia="Yu Mincho" w:hAnsi="Avenir Next" w:cs="Calibri"/>
          <w:bCs/>
          <w:iCs/>
          <w:sz w:val="20"/>
          <w:szCs w:val="20"/>
        </w:rPr>
        <w:t>Pretendents/Izpildītājs savu atbilstību kvalifikācijai apliecina, iesniedzot attiecīgo darbinieku MWM programmas ietvaros saņemtos kvalifikācijas sertifikātus, kurus tam jāuztur spēkā visā Iepirkumu procedūras ietvaros noslēgtā Līguma darbības periodā, t.i., ja Pretendents/Izpildītājs zaudē MWM programmas ietvaros saņemto kvalifikācijas sertifikātu turēšanas tiesības (sertifikātu atzīšanu no MWM puses), noslēgtā Līguma darbība tiek apturēta uz trūkumu novēršanas perioda laiku, kas ir 15 (piecpadsmit) darba dienas, un ja Pretendents/Izpildītājs konstatētos trūkumus nenovērš, tad ar 16 (sešpadsmito) darba dienu noslēgtais Līgums tiek uzskatīts par pārtrauktu. (Precizēta nosacījuma redakcija tiek iekļauta Līgumā).</w:t>
      </w:r>
    </w:p>
    <w:p w14:paraId="0B40A75E"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bCs/>
          <w:iCs/>
          <w:sz w:val="20"/>
          <w:szCs w:val="20"/>
        </w:rPr>
      </w:pPr>
      <w:r w:rsidRPr="00E011F3">
        <w:rPr>
          <w:rFonts w:ascii="Avenir Next" w:eastAsia="Yu Mincho" w:hAnsi="Avenir Next" w:cs="Calibri"/>
          <w:bCs/>
          <w:iCs/>
          <w:sz w:val="20"/>
          <w:szCs w:val="20"/>
        </w:rPr>
        <w:t>Turklāt, trūkumu novēršanas periodā, Pretendents/Izpildītājs nav tiesīgs pretendēt uz Līgumā atrunāto samaksu, t.i., tas nesaņem samaksu noslēgtā Līguma ietvaros, kā arī Pasūtītājam ir no Pretendenta/Izpildītāja pretenzijām un/vai iebildumiem brīva un neierobežotas tiesības remonta un apkopes darbu izpildei piesaistīt jebkuru citu trešo personu.</w:t>
      </w:r>
    </w:p>
    <w:p w14:paraId="4A61767F"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b/>
          <w:i/>
          <w:sz w:val="20"/>
          <w:szCs w:val="20"/>
        </w:rPr>
      </w:pPr>
    </w:p>
    <w:p w14:paraId="180BCC91"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17B395C5"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b/>
          <w:sz w:val="20"/>
          <w:szCs w:val="20"/>
          <w:u w:val="single"/>
        </w:rPr>
      </w:pPr>
      <w:r w:rsidRPr="00E011F3">
        <w:rPr>
          <w:rFonts w:ascii="Avenir Next" w:eastAsia="Yu Mincho" w:hAnsi="Avenir Next" w:cs="Calibri"/>
          <w:b/>
          <w:sz w:val="20"/>
          <w:szCs w:val="20"/>
          <w:u w:val="single"/>
        </w:rPr>
        <w:t>Būtiskās Prasības/Nosacījumi darbu izpildes nodrošināšanai:</w:t>
      </w:r>
    </w:p>
    <w:p w14:paraId="5F8557CB" w14:textId="77777777" w:rsidR="00374CDD" w:rsidRPr="00E011F3" w:rsidRDefault="00374CDD" w:rsidP="00374CDD">
      <w:pPr>
        <w:widowControl w:val="0"/>
        <w:numPr>
          <w:ilvl w:val="0"/>
          <w:numId w:val="14"/>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 xml:space="preserve">Visi darbi, kas tiek veikti Iekārtām, ir veicami atbilstoši Iekārtu ražotāja darbu kartēs noteiktajām prasībām un apjomiem. </w:t>
      </w:r>
    </w:p>
    <w:p w14:paraId="1985ED8D" w14:textId="77777777" w:rsidR="00374CDD" w:rsidRPr="00E011F3" w:rsidRDefault="00374CDD" w:rsidP="00374CDD">
      <w:pPr>
        <w:widowControl w:val="0"/>
        <w:numPr>
          <w:ilvl w:val="0"/>
          <w:numId w:val="14"/>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Iekārtu apkopes darbi tiek veikti, ievērojot Iekārtu ražotāja noteiktos apkopes darbu izpildes laika intervālus.</w:t>
      </w:r>
    </w:p>
    <w:p w14:paraId="41F6F5CA" w14:textId="77777777" w:rsidR="00374CDD" w:rsidRPr="00E011F3" w:rsidRDefault="00374CDD" w:rsidP="00374CDD">
      <w:pPr>
        <w:widowControl w:val="0"/>
        <w:numPr>
          <w:ilvl w:val="0"/>
          <w:numId w:val="14"/>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 xml:space="preserve">Pakalpojuma sniegšanā </w:t>
      </w:r>
      <w:r w:rsidRPr="00E011F3">
        <w:rPr>
          <w:rFonts w:ascii="Avenir Next" w:eastAsia="Yu Mincho" w:hAnsi="Avenir Next" w:cs="Times New Roman"/>
          <w:color w:val="000000"/>
          <w:sz w:val="20"/>
          <w:szCs w:val="20"/>
          <w:lang w:eastAsia="lv-LV"/>
        </w:rPr>
        <w:t>jāizmanto tikai Iekārtu ražotāja akceptētas rezerves daļas un ekspluatācijas materiāli, kurus, Iepirkuma procedūras ietvaros, piedāvātās cenas ietvaros piegādā Pretendents/Izpildītājs (visas izmaiņas rezerves daļu piegādes avotos un to atbilstībā ražotāja prasībām, vispirms jāsaskaņo ar Pasūtītāju).</w:t>
      </w:r>
    </w:p>
    <w:p w14:paraId="3A402FBC" w14:textId="77777777" w:rsidR="00374CDD" w:rsidRPr="00E011F3" w:rsidRDefault="00374CDD" w:rsidP="00374CDD">
      <w:pPr>
        <w:widowControl w:val="0"/>
        <w:numPr>
          <w:ilvl w:val="0"/>
          <w:numId w:val="14"/>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Times New Roman"/>
          <w:color w:val="000000"/>
          <w:sz w:val="20"/>
          <w:szCs w:val="20"/>
          <w:lang w:eastAsia="lv-LV"/>
        </w:rPr>
        <w:t>Pakalpojuma sniegšanu (darbu faktisko izpildi) drīkst veikt tikai kvalificēts un apmācīts personāls, kurš ir saņēmis ražotāja pielaidi (sertificēts) attiecīgu darbu patstāvīgai izpildei.</w:t>
      </w:r>
    </w:p>
    <w:p w14:paraId="4B74019C" w14:textId="77777777" w:rsidR="00374CDD" w:rsidRPr="00E011F3" w:rsidRDefault="00374CDD" w:rsidP="00374CDD">
      <w:pPr>
        <w:widowControl w:val="0"/>
        <w:numPr>
          <w:ilvl w:val="0"/>
          <w:numId w:val="14"/>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Times New Roman"/>
          <w:color w:val="000000"/>
          <w:sz w:val="20"/>
          <w:szCs w:val="20"/>
          <w:lang w:eastAsia="lv-LV"/>
        </w:rPr>
        <w:t xml:space="preserve">Pretendenta/Izpildītāja norādītais darbu izpildes izcenojums ietver visas izmaksas un izdevumus, kuras Pretendentam/Izpildītājam varētu rasties vai radīsies, atbilstoši ražotāja darba kartē noteiktajām vai citādi definētām prasībām, t.sk., Pasūtītāja prasībām, sniedzot šajā specifikācijā atrunāto pakalpojuma darbu apjoma pienācīgu izpildi.  </w:t>
      </w:r>
    </w:p>
    <w:p w14:paraId="3C6E8DFF"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784A3EAF" w14:textId="405A8C64"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b/>
          <w:i/>
          <w:sz w:val="20"/>
          <w:szCs w:val="20"/>
        </w:rPr>
      </w:pPr>
      <w:r w:rsidRPr="00E011F3">
        <w:rPr>
          <w:rFonts w:ascii="Avenir Next" w:eastAsia="Yu Mincho" w:hAnsi="Avenir Next" w:cs="Calibri"/>
          <w:b/>
          <w:i/>
          <w:sz w:val="20"/>
          <w:szCs w:val="20"/>
        </w:rPr>
        <w:t xml:space="preserve">Pretendenta/Izpildītāja APKOPES DARBU apjomā ietilpst sekojošs sniedzamo pakalpojumu vai izpildāmo darbu apjoms (iekļauti izcenojuma apjomā, kuru Pretendents/Izpildītājs piedāvā MWM TCG2020 </w:t>
      </w:r>
      <w:r w:rsidR="00AC38AF" w:rsidRPr="00E011F3">
        <w:rPr>
          <w:rFonts w:ascii="Avenir Next" w:eastAsia="Yu Mincho" w:hAnsi="Avenir Next" w:cs="Calibri"/>
          <w:b/>
          <w:i/>
          <w:sz w:val="20"/>
          <w:szCs w:val="20"/>
        </w:rPr>
        <w:t xml:space="preserve">V20 (divām iekārtām) </w:t>
      </w:r>
      <w:r w:rsidRPr="00E011F3">
        <w:rPr>
          <w:rFonts w:ascii="Avenir Next" w:eastAsia="Yu Mincho" w:hAnsi="Avenir Next" w:cs="Calibri"/>
          <w:b/>
          <w:i/>
          <w:sz w:val="20"/>
          <w:szCs w:val="20"/>
        </w:rPr>
        <w:t>apkopes darbu pakalpojuma nodrošināšanai/uzturēšanai):</w:t>
      </w:r>
    </w:p>
    <w:p w14:paraId="5353B19D"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b/>
          <w:i/>
          <w:sz w:val="20"/>
          <w:szCs w:val="20"/>
        </w:rPr>
      </w:pPr>
    </w:p>
    <w:p w14:paraId="4CD1BF8F"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Iekārtu ražotāja reglamentēto plānveida apkopju E30 un E40, kā arī citi Iekārtu apkopes plānā (skatīt zemāk), kā “ietverti” identificētie darbi vai pasākumi;</w:t>
      </w:r>
    </w:p>
    <w:p w14:paraId="25AE9D87"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Iekārtu ģeneratoru plānveida apkopes;</w:t>
      </w:r>
    </w:p>
    <w:p w14:paraId="36DE0FF2"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Iekārtu dzinēja “motoreļļas serviss”, t.sk., bet ne tikai, - motoreļļas analīzes (tiek veiktas uzticamā laboratorijā, motoreļļas paraugus noņemot pie katras motoreļļas nomaiņas), eļļas filtru un motoreļļas piegāde un nomaiņa, lietotās motoreļļas utilizācija;</w:t>
      </w:r>
    </w:p>
    <w:p w14:paraId="001690D5"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Times New Roman"/>
          <w:color w:val="000000"/>
          <w:sz w:val="20"/>
          <w:szCs w:val="20"/>
          <w:lang w:eastAsia="lv-LV"/>
        </w:rPr>
        <w:t>Iekārtu dzinēja “aizdedzes sveču serviss”, t.i., tiek veikta Iekārtas dzinēja aizdedzes sveču darbības kontrole, defektēšana, tīrīšana un nepieciešamības gadījumā to nomaiņa;</w:t>
      </w:r>
    </w:p>
    <w:p w14:paraId="7CBEEDA7"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 xml:space="preserve">Konsultācijas un rekomendācijas, t.sk., par Iekārtu ekspluatācijas nosacījumiem un prasībām. Tiek sniegtas pēc </w:t>
      </w:r>
      <w:r w:rsidRPr="00E011F3">
        <w:rPr>
          <w:rFonts w:ascii="Avenir Next" w:eastAsia="Yu Mincho" w:hAnsi="Avenir Next" w:cs="Calibri"/>
          <w:sz w:val="20"/>
          <w:szCs w:val="20"/>
        </w:rPr>
        <w:lastRenderedPageBreak/>
        <w:t>Pretendenta/Izpildītāja iniciatīvas gadījumā, ja tas konstatē atkāpes no Iekārtu ražotāja noteiktajām Iekārtu ekspluatācijas prasībām un nosacījumiem vai arī tiek konstatēts, ka ekspluatācijas laikā pasliktinās Iekārtas tehniskais stāvoklis un tās darba spējas ilgtermiņā, kā arī pēc Pasūtītāja pieprasījuma, ja tam rodas jautājumi par Iekārtas ekspluatācijas, apkopes vai remonta darbu izpildes apstākļiem vai nosacījumiem;</w:t>
      </w:r>
    </w:p>
    <w:p w14:paraId="43B01B4D"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Iekārtu tehniskā stāvokļa analīzes un tehniskie ziņojumi, t.sk., bet ne tikai attiecībā par Iekārtu tehnisko stāvokli, bojājumu, avāriju un citu notikumu cēloņiem un to sekām, kā arī par Iekārtu ekspluatācijas nosacījumiem un iespējām. Tehniskie ziņojumi pēc nepieciešamības ietver arī tehniski ekonomisko novērtējumu. Tiek sniegti pēc Pretendenta/Izpildītāja iniciatīvas vai Pasūtītāja pieprasījuma.</w:t>
      </w:r>
    </w:p>
    <w:p w14:paraId="5614355C"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 xml:space="preserve">Iekārtu darbības uzraudzība (periodiski un/vai pēc Pasūtītāja pieprasījuma, novērtējot iekārtu tehnisko stāvokli, iekārtu darbību, iekārtu ekspluatācijas atbilstību prasībām, u.c.) un reaģēšana uz notikumiem Iekārtu tekošā darbībā, </w:t>
      </w:r>
      <w:proofErr w:type="spellStart"/>
      <w:r w:rsidRPr="00E011F3">
        <w:rPr>
          <w:rFonts w:ascii="Avenir Next" w:eastAsia="Yu Mincho" w:hAnsi="Avenir Next" w:cs="Calibri"/>
          <w:sz w:val="20"/>
          <w:szCs w:val="20"/>
        </w:rPr>
        <w:t>t.sk</w:t>
      </w:r>
      <w:proofErr w:type="spellEnd"/>
      <w:r w:rsidRPr="00E011F3">
        <w:rPr>
          <w:rFonts w:ascii="Avenir Next" w:eastAsia="Yu Mincho" w:hAnsi="Avenir Next" w:cs="Calibri"/>
          <w:sz w:val="20"/>
          <w:szCs w:val="20"/>
        </w:rPr>
        <w:t xml:space="preserve">, brīdinājuma un avārijas notikumu signāliem </w:t>
      </w:r>
      <w:proofErr w:type="gramStart"/>
      <w:r w:rsidRPr="00E011F3">
        <w:rPr>
          <w:rFonts w:ascii="Avenir Next" w:eastAsia="Yu Mincho" w:hAnsi="Avenir Next" w:cs="Calibri"/>
          <w:sz w:val="20"/>
          <w:szCs w:val="20"/>
        </w:rPr>
        <w:t>(</w:t>
      </w:r>
      <w:proofErr w:type="gramEnd"/>
      <w:r w:rsidRPr="00E011F3">
        <w:rPr>
          <w:rFonts w:ascii="Avenir Next" w:eastAsia="Yu Mincho" w:hAnsi="Avenir Next" w:cs="Calibri"/>
          <w:sz w:val="20"/>
          <w:szCs w:val="20"/>
        </w:rPr>
        <w:t xml:space="preserve">Pretendentam/Izpildītājam jānodrošina SMS paziņojumu saņemšanas iespēja, kā arī attālinātas piekļuves nodrošināšana – vizualizācija - Iekārtu vadības sistēmai. </w:t>
      </w:r>
      <w:r w:rsidRPr="00E011F3">
        <w:rPr>
          <w:rFonts w:ascii="Avenir Next" w:eastAsia="Yu Mincho" w:hAnsi="Avenir Next" w:cs="Calibri"/>
          <w:i/>
          <w:sz w:val="20"/>
          <w:szCs w:val="20"/>
          <w:u w:val="single"/>
        </w:rPr>
        <w:t>Piezīme</w:t>
      </w:r>
      <w:r w:rsidRPr="00E011F3">
        <w:rPr>
          <w:rFonts w:ascii="Avenir Next" w:eastAsia="Yu Mincho" w:hAnsi="Avenir Next" w:cs="Calibri"/>
          <w:sz w:val="20"/>
          <w:szCs w:val="20"/>
        </w:rPr>
        <w:t xml:space="preserve"> – Iekārtas pašreiz to spēj nodrošināt, bet Pretendents/Izpildītājs, neapgrūtinot Pasūtītāju, ir atbildīgs, lai esošā sistēma būtu saderīga ar tā rīcībā esošo vai izmantoto, t.sk., ja nepieciešams, veikt nepieciešamos papildus aprīkojuma iegādes, montāžas un instalācijas darbus). Reaģēšana uz notikumiem Iekārtu darbībā jānodrošina, ievērojot sekojošus nosacījumus:</w:t>
      </w:r>
    </w:p>
    <w:p w14:paraId="604FE2D6" w14:textId="77777777" w:rsidR="00374CDD" w:rsidRPr="00E011F3" w:rsidRDefault="00374CDD" w:rsidP="00374CDD">
      <w:pPr>
        <w:widowControl w:val="0"/>
        <w:numPr>
          <w:ilvl w:val="0"/>
          <w:numId w:val="15"/>
        </w:numPr>
        <w:autoSpaceDE w:val="0"/>
        <w:autoSpaceDN w:val="0"/>
        <w:adjustRightInd w:val="0"/>
        <w:spacing w:after="0" w:line="240" w:lineRule="auto"/>
        <w:contextualSpacing/>
        <w:jc w:val="both"/>
        <w:rPr>
          <w:rFonts w:ascii="Avenir Next" w:eastAsia="Yu Mincho" w:hAnsi="Avenir Next" w:cs="Calibri"/>
          <w:sz w:val="20"/>
          <w:szCs w:val="20"/>
        </w:rPr>
      </w:pPr>
      <w:r w:rsidRPr="00E011F3">
        <w:rPr>
          <w:rFonts w:ascii="Avenir Next" w:eastAsia="Yu Mincho" w:hAnsi="Avenir Next" w:cs="Calibri"/>
          <w:sz w:val="20"/>
          <w:szCs w:val="20"/>
        </w:rPr>
        <w:t>Attālināta pieslēgšanas Iekārtu vadības sistēmā ar iespēju veikt tehniskā stāvokļa/situācijas novērtēšanu un attālināti novērst Iekārtas darbības traucējumus (pieslēgšanās veicama četru stundu laikā no attiecīgā brīdinājuma signāla saņemšanas brīža)</w:t>
      </w:r>
      <w:proofErr w:type="gramStart"/>
      <w:r w:rsidRPr="00E011F3">
        <w:rPr>
          <w:rFonts w:ascii="Avenir Next" w:eastAsia="Yu Mincho" w:hAnsi="Avenir Next" w:cs="Calibri"/>
          <w:sz w:val="20"/>
          <w:szCs w:val="20"/>
        </w:rPr>
        <w:t xml:space="preserve"> , </w:t>
      </w:r>
      <w:proofErr w:type="gramEnd"/>
      <w:r w:rsidRPr="00E011F3">
        <w:rPr>
          <w:rFonts w:ascii="Avenir Next" w:eastAsia="Yu Mincho" w:hAnsi="Avenir Next" w:cs="Calibri"/>
          <w:sz w:val="20"/>
          <w:szCs w:val="20"/>
        </w:rPr>
        <w:t xml:space="preserve">kā arī </w:t>
      </w:r>
    </w:p>
    <w:p w14:paraId="73BE1277" w14:textId="77777777" w:rsidR="00374CDD" w:rsidRPr="00E011F3" w:rsidRDefault="00374CDD" w:rsidP="00374CDD">
      <w:pPr>
        <w:widowControl w:val="0"/>
        <w:numPr>
          <w:ilvl w:val="0"/>
          <w:numId w:val="15"/>
        </w:numPr>
        <w:autoSpaceDE w:val="0"/>
        <w:autoSpaceDN w:val="0"/>
        <w:adjustRightInd w:val="0"/>
        <w:spacing w:after="0" w:line="240" w:lineRule="auto"/>
        <w:contextualSpacing/>
        <w:jc w:val="both"/>
        <w:rPr>
          <w:rFonts w:ascii="Avenir Next" w:eastAsia="Yu Mincho" w:hAnsi="Avenir Next" w:cs="Calibri"/>
          <w:sz w:val="20"/>
          <w:szCs w:val="20"/>
        </w:rPr>
      </w:pPr>
      <w:r w:rsidRPr="00E011F3">
        <w:rPr>
          <w:rFonts w:ascii="Avenir Next" w:eastAsia="Yu Mincho" w:hAnsi="Avenir Next" w:cs="Calibri"/>
          <w:sz w:val="20"/>
          <w:szCs w:val="20"/>
        </w:rPr>
        <w:t>Gadījumā, kad nav iespējama Iekārtas darbības attālināta normalizēšana vai saņemtais brīdinājuma/avārijas signāls nepieļauj iespēju veikt attālinātas darbības (tehniskās drošības apsvērumi), Pretendents/Izpildītājs ierodas Iekārtas atrašanās vietā divdesmit četru stundu laikā no attiecīgā brīdinājuma/avārijas signāla saņemšanas brīža, lai veiktu nepieciešamās tehniskās manipulācijas Iekārtu darbības atjaunošanai (neietver remonta darbu izpildi);</w:t>
      </w:r>
    </w:p>
    <w:p w14:paraId="5DD7608E" w14:textId="77777777" w:rsidR="00374CDD" w:rsidRPr="00E011F3" w:rsidRDefault="00374CDD" w:rsidP="00374CDD">
      <w:pPr>
        <w:widowControl w:val="0"/>
        <w:numPr>
          <w:ilvl w:val="3"/>
          <w:numId w:val="13"/>
        </w:numPr>
        <w:autoSpaceDE w:val="0"/>
        <w:autoSpaceDN w:val="0"/>
        <w:adjustRightInd w:val="0"/>
        <w:spacing w:after="0" w:line="240" w:lineRule="auto"/>
        <w:ind w:left="426"/>
        <w:contextualSpacing/>
        <w:jc w:val="both"/>
        <w:rPr>
          <w:rFonts w:ascii="Avenir Next" w:eastAsia="Yu Mincho" w:hAnsi="Avenir Next" w:cs="Calibri"/>
          <w:sz w:val="20"/>
          <w:szCs w:val="20"/>
        </w:rPr>
      </w:pPr>
      <w:r w:rsidRPr="00E011F3">
        <w:rPr>
          <w:rFonts w:ascii="Avenir Next" w:eastAsia="Yu Mincho" w:hAnsi="Avenir Next" w:cs="Calibri"/>
          <w:sz w:val="20"/>
          <w:szCs w:val="20"/>
        </w:rPr>
        <w:t>Garantijas saistību uzturēšana veiktajiem darbiem un izmantotajām rezerves daļām ne mazāk kā sešu mēnešu periodā pēc attiecīgo darbu izpildes vai rezerves daļas maiņas (</w:t>
      </w:r>
      <w:r w:rsidRPr="00E011F3">
        <w:rPr>
          <w:rFonts w:ascii="Avenir Next" w:eastAsia="Yu Mincho" w:hAnsi="Avenir Next" w:cs="Calibri"/>
          <w:i/>
          <w:iCs/>
          <w:sz w:val="20"/>
          <w:szCs w:val="20"/>
        </w:rPr>
        <w:t xml:space="preserve">Piezīme - </w:t>
      </w:r>
      <w:r w:rsidRPr="00E011F3">
        <w:rPr>
          <w:rFonts w:ascii="Avenir Next" w:eastAsia="Yu Mincho" w:hAnsi="Avenir Next" w:cs="Times New Roman"/>
          <w:iCs/>
          <w:sz w:val="20"/>
          <w:szCs w:val="20"/>
          <w:lang w:eastAsia="lv-LV"/>
        </w:rPr>
        <w:t>Dilstošās un ātri nolietojamās daļas un/vai materiāli, kuru nolietošanos ražotājs ir paredzējis īsākā termiņā, nav pakļautas garantijai).</w:t>
      </w:r>
    </w:p>
    <w:p w14:paraId="2AA01535"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5A5A6220"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 xml:space="preserve">Remonta darbi, kuru izpilde nav attiecināma vai saistāma ar iepriekšminēto apkopes darbu izpildes apjomu, kā arī Paplašināta apjoma apkopes E50, E60 un E70 un </w:t>
      </w:r>
      <w:r w:rsidRPr="00E011F3">
        <w:rPr>
          <w:rFonts w:ascii="Avenir Next" w:eastAsia="Yu Mincho" w:hAnsi="Avenir Next" w:cs="Arial"/>
          <w:sz w:val="20"/>
          <w:szCs w:val="20"/>
        </w:rPr>
        <w:t>Speciālās apkopes E45 (TC1) un E55 (TC2) iekārtas turbokompresoriem,</w:t>
      </w:r>
      <w:r w:rsidRPr="00E011F3">
        <w:rPr>
          <w:rFonts w:ascii="Avenir Next" w:eastAsia="Yu Mincho" w:hAnsi="Avenir Next" w:cs="Calibri"/>
          <w:sz w:val="20"/>
          <w:szCs w:val="20"/>
        </w:rPr>
        <w:t xml:space="preserve"> Pretendentam/Izpildītājam tiek nodoti izpildei par to katrā gadījumā atsevišķi vienojoties ar Pasūtītāju. Šādas vienošanās apjoms ietvers:</w:t>
      </w:r>
    </w:p>
    <w:p w14:paraId="58735797" w14:textId="77777777" w:rsidR="00374CDD" w:rsidRPr="00E011F3" w:rsidRDefault="00374CDD" w:rsidP="00374CDD">
      <w:pPr>
        <w:widowControl w:val="0"/>
        <w:numPr>
          <w:ilvl w:val="0"/>
          <w:numId w:val="9"/>
        </w:numPr>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Darbu izpildes un transporta izmaksas (atbilstoši cenu aptaujas ietvaros Pretendenta/Izpildītāja piedāvātajiem izcenojumiem);</w:t>
      </w:r>
    </w:p>
    <w:p w14:paraId="5BF42042" w14:textId="77777777" w:rsidR="00374CDD" w:rsidRPr="00E011F3" w:rsidRDefault="00374CDD" w:rsidP="00374CDD">
      <w:pPr>
        <w:widowControl w:val="0"/>
        <w:numPr>
          <w:ilvl w:val="0"/>
          <w:numId w:val="9"/>
        </w:numPr>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Rezerves daļu un materiālu izmaksas (katrā gadījumā atsevišķi ņemot vērā darbu izpildei nepieciešamos rezerves daļu un materiālu apjomus);</w:t>
      </w:r>
    </w:p>
    <w:p w14:paraId="3F866D1A" w14:textId="77777777" w:rsidR="00374CDD" w:rsidRPr="00E011F3" w:rsidRDefault="00374CDD" w:rsidP="00374CDD">
      <w:pPr>
        <w:widowControl w:val="0"/>
        <w:numPr>
          <w:ilvl w:val="0"/>
          <w:numId w:val="9"/>
        </w:numPr>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Remonta darbu izpilde laiku un termiņu;</w:t>
      </w:r>
    </w:p>
    <w:p w14:paraId="23145238"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p>
    <w:p w14:paraId="5DA2E4AA" w14:textId="77777777" w:rsidR="00374CDD" w:rsidRPr="00E011F3" w:rsidRDefault="00374CDD" w:rsidP="00374CDD">
      <w:pPr>
        <w:widowControl w:val="0"/>
        <w:autoSpaceDE w:val="0"/>
        <w:autoSpaceDN w:val="0"/>
        <w:adjustRightInd w:val="0"/>
        <w:spacing w:after="0" w:line="240" w:lineRule="auto"/>
        <w:jc w:val="both"/>
        <w:rPr>
          <w:rFonts w:ascii="Avenir Next" w:eastAsia="Yu Mincho" w:hAnsi="Avenir Next" w:cs="Calibri"/>
          <w:sz w:val="20"/>
          <w:szCs w:val="20"/>
        </w:rPr>
      </w:pPr>
      <w:r w:rsidRPr="00E011F3">
        <w:rPr>
          <w:rFonts w:ascii="Avenir Next" w:eastAsia="Yu Mincho" w:hAnsi="Avenir Next" w:cs="Calibri"/>
          <w:sz w:val="20"/>
          <w:szCs w:val="20"/>
        </w:rPr>
        <w:t xml:space="preserve">Ja Pasūtītājs ar Pretendentu/Izpildītāju nevienojas par ārpuskārtas remontu vai Paplašinātā apjoma apkopes E50, E60 un E70 un </w:t>
      </w:r>
      <w:r w:rsidRPr="00E011F3">
        <w:rPr>
          <w:rFonts w:ascii="Avenir Next" w:eastAsia="Yu Mincho" w:hAnsi="Avenir Next" w:cs="Arial"/>
          <w:sz w:val="20"/>
          <w:szCs w:val="20"/>
        </w:rPr>
        <w:t xml:space="preserve">Speciālās apkopes E45 (TC1) un E55 (TC2) iekārtas turbokompresoriem darbu izpildi, Pasūtītājam bez ierobežojumiem un iebildumiem no </w:t>
      </w:r>
      <w:r w:rsidRPr="00E011F3">
        <w:rPr>
          <w:rFonts w:ascii="Avenir Next" w:eastAsia="Yu Mincho" w:hAnsi="Avenir Next" w:cs="Calibri"/>
          <w:sz w:val="20"/>
          <w:szCs w:val="20"/>
        </w:rPr>
        <w:t>Pretendenta/Izpildītāja puses, ir tiesības šo darbu izpildei pieaicināt jebkuru trešo personu, kuras profesionālā kvalifikācija ir atbilstoša specifikācijā noteiktajām prasībām.</w:t>
      </w:r>
    </w:p>
    <w:p w14:paraId="4D2B420C" w14:textId="77777777" w:rsidR="00374CDD" w:rsidRPr="00D01970" w:rsidRDefault="00374CDD" w:rsidP="00374CDD">
      <w:pPr>
        <w:spacing w:after="0" w:line="240" w:lineRule="auto"/>
        <w:rPr>
          <w:rFonts w:ascii="Times New Roman" w:eastAsia="Times New Roman" w:hAnsi="Times New Roman" w:cs="Calibri"/>
          <w:b/>
          <w:sz w:val="20"/>
          <w:szCs w:val="20"/>
          <w:highlight w:val="yellow"/>
        </w:rPr>
      </w:pPr>
    </w:p>
    <w:p w14:paraId="0F919C9B" w14:textId="77777777" w:rsidR="00374CDD" w:rsidRPr="00D01970" w:rsidRDefault="00374CDD"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60319C68" w14:textId="77777777" w:rsidR="00374CDD" w:rsidRPr="00D01970" w:rsidRDefault="00374CDD"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6A4A212A" w14:textId="77777777" w:rsidR="00374CDD" w:rsidRPr="00D01970" w:rsidRDefault="00374CDD"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38E72ADD" w14:textId="77777777" w:rsidR="00374CDD" w:rsidRDefault="00374CDD"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79779B5C"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7C9011BA"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3E050FC5"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633AD480"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62F72DD5"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3FA61D78"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62C55D4F"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48997BF0"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433470AB" w14:textId="77777777" w:rsidR="00AD2D19"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4DD318BA" w14:textId="77777777" w:rsidR="00AD2D19" w:rsidRPr="00D01970" w:rsidRDefault="00AD2D19"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17643BA0" w14:textId="77777777" w:rsidR="00374CDD" w:rsidRPr="00D01970" w:rsidRDefault="00374CDD" w:rsidP="00374CDD">
      <w:pPr>
        <w:widowControl w:val="0"/>
        <w:autoSpaceDE w:val="0"/>
        <w:autoSpaceDN w:val="0"/>
        <w:adjustRightInd w:val="0"/>
        <w:spacing w:after="0" w:line="240" w:lineRule="auto"/>
        <w:rPr>
          <w:rFonts w:ascii="Avenir Next" w:eastAsia="Yu Mincho" w:hAnsi="Avenir Next" w:cs="Calibri"/>
          <w:sz w:val="20"/>
          <w:szCs w:val="20"/>
          <w:highlight w:val="yellow"/>
        </w:rPr>
      </w:pPr>
    </w:p>
    <w:p w14:paraId="0E200E3B" w14:textId="77777777" w:rsidR="00374CDD" w:rsidRPr="00E011F3" w:rsidRDefault="00374CDD" w:rsidP="00374CDD">
      <w:pPr>
        <w:widowControl w:val="0"/>
        <w:autoSpaceDE w:val="0"/>
        <w:autoSpaceDN w:val="0"/>
        <w:adjustRightInd w:val="0"/>
        <w:spacing w:after="0" w:line="240" w:lineRule="auto"/>
        <w:rPr>
          <w:rFonts w:ascii="Avenir Next" w:eastAsia="Yu Mincho" w:hAnsi="Avenir Next" w:cs="Calibri"/>
        </w:rPr>
      </w:pPr>
    </w:p>
    <w:p w14:paraId="647661E8" w14:textId="77777777" w:rsidR="007D266C" w:rsidRPr="00584D7C" w:rsidRDefault="007D266C" w:rsidP="007D266C">
      <w:pPr>
        <w:rPr>
          <w:rFonts w:ascii="Avenir Next" w:hAnsi="Avenir Next" w:cs="Arial"/>
          <w:b/>
          <w:sz w:val="18"/>
          <w:szCs w:val="18"/>
        </w:rPr>
      </w:pPr>
      <w:r w:rsidRPr="00B3748E">
        <w:rPr>
          <w:rFonts w:ascii="Avenir Next" w:hAnsi="Avenir Next" w:cs="Arial"/>
          <w:b/>
          <w:sz w:val="18"/>
          <w:szCs w:val="18"/>
        </w:rPr>
        <w:lastRenderedPageBreak/>
        <w:t>MWM TCG 2020 V20 RAŽOTĀJA RŪPNĪCAS NOTEIKTAIS APKOPJU GRAFIKS UN UZ IEPIRKUMA LĪGUMU ATTIECINĀMIE PASĀKUMI</w:t>
      </w:r>
    </w:p>
    <w:p w14:paraId="571706CA" w14:textId="0B302207" w:rsidR="00374CDD" w:rsidRDefault="00374CDD" w:rsidP="00374CDD">
      <w:pPr>
        <w:widowControl w:val="0"/>
        <w:autoSpaceDE w:val="0"/>
        <w:autoSpaceDN w:val="0"/>
        <w:adjustRightInd w:val="0"/>
        <w:spacing w:after="0" w:line="240" w:lineRule="auto"/>
        <w:rPr>
          <w:rFonts w:ascii="Avenir Next" w:eastAsia="Yu Mincho" w:hAnsi="Avenir Next" w:cs="Calibri"/>
        </w:rPr>
      </w:pPr>
    </w:p>
    <w:tbl>
      <w:tblPr>
        <w:tblpPr w:leftFromText="180" w:rightFromText="180" w:vertAnchor="text" w:tblpX="-42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626"/>
        <w:gridCol w:w="626"/>
        <w:gridCol w:w="626"/>
        <w:gridCol w:w="626"/>
        <w:gridCol w:w="626"/>
        <w:gridCol w:w="626"/>
        <w:gridCol w:w="626"/>
        <w:gridCol w:w="714"/>
        <w:gridCol w:w="4167"/>
      </w:tblGrid>
      <w:tr w:rsidR="007D266C" w:rsidRPr="00B3748E" w14:paraId="231B7DAD" w14:textId="77777777" w:rsidTr="007D266C">
        <w:tc>
          <w:tcPr>
            <w:tcW w:w="626" w:type="dxa"/>
          </w:tcPr>
          <w:p w14:paraId="2848F0D0" w14:textId="77777777" w:rsidR="007D266C" w:rsidRPr="00B3748E" w:rsidRDefault="007D266C" w:rsidP="00B84213">
            <w:pPr>
              <w:rPr>
                <w:rFonts w:ascii="Avenir Next" w:hAnsi="Avenir Next" w:cs="Arial"/>
                <w:b/>
                <w:color w:val="808080" w:themeColor="background1" w:themeShade="80"/>
                <w:sz w:val="18"/>
                <w:szCs w:val="18"/>
              </w:rPr>
            </w:pPr>
            <w:r w:rsidRPr="00B3748E">
              <w:rPr>
                <w:rFonts w:ascii="Avenir Next" w:hAnsi="Avenir Next" w:cs="Arial"/>
                <w:b/>
                <w:color w:val="808080" w:themeColor="background1" w:themeShade="80"/>
                <w:sz w:val="18"/>
                <w:szCs w:val="18"/>
              </w:rPr>
              <w:t>E20</w:t>
            </w:r>
          </w:p>
        </w:tc>
        <w:tc>
          <w:tcPr>
            <w:tcW w:w="626" w:type="dxa"/>
          </w:tcPr>
          <w:p w14:paraId="114B1111" w14:textId="77777777" w:rsidR="007D266C" w:rsidRPr="00B3748E" w:rsidRDefault="007D266C" w:rsidP="00B84213">
            <w:pPr>
              <w:rPr>
                <w:rFonts w:ascii="Avenir Next" w:hAnsi="Avenir Next" w:cs="Arial"/>
                <w:b/>
                <w:sz w:val="18"/>
                <w:szCs w:val="18"/>
              </w:rPr>
            </w:pPr>
            <w:r w:rsidRPr="00B3748E">
              <w:rPr>
                <w:rFonts w:ascii="Avenir Next" w:hAnsi="Avenir Next" w:cs="Arial"/>
                <w:b/>
                <w:sz w:val="18"/>
                <w:szCs w:val="18"/>
              </w:rPr>
              <w:t>E30</w:t>
            </w:r>
          </w:p>
        </w:tc>
        <w:tc>
          <w:tcPr>
            <w:tcW w:w="626" w:type="dxa"/>
          </w:tcPr>
          <w:p w14:paraId="07DA60D1" w14:textId="77777777" w:rsidR="007D266C" w:rsidRPr="00B3748E" w:rsidRDefault="007D266C" w:rsidP="00B84213">
            <w:pPr>
              <w:rPr>
                <w:rFonts w:ascii="Avenir Next" w:hAnsi="Avenir Next" w:cs="Arial"/>
                <w:b/>
                <w:sz w:val="18"/>
                <w:szCs w:val="18"/>
              </w:rPr>
            </w:pPr>
            <w:r w:rsidRPr="00B3748E">
              <w:rPr>
                <w:rFonts w:ascii="Avenir Next" w:hAnsi="Avenir Next" w:cs="Arial"/>
                <w:b/>
                <w:sz w:val="18"/>
                <w:szCs w:val="18"/>
              </w:rPr>
              <w:t>E40</w:t>
            </w:r>
          </w:p>
        </w:tc>
        <w:tc>
          <w:tcPr>
            <w:tcW w:w="626" w:type="dxa"/>
          </w:tcPr>
          <w:p w14:paraId="5FC0E8C6" w14:textId="77777777" w:rsidR="007D266C" w:rsidRPr="00B3748E" w:rsidRDefault="007D266C" w:rsidP="00B84213">
            <w:pPr>
              <w:rPr>
                <w:rFonts w:ascii="Avenir Next" w:hAnsi="Avenir Next" w:cs="Arial"/>
                <w:b/>
                <w:color w:val="808080" w:themeColor="background1" w:themeShade="80"/>
                <w:sz w:val="18"/>
                <w:szCs w:val="18"/>
              </w:rPr>
            </w:pPr>
            <w:r w:rsidRPr="00B3748E">
              <w:rPr>
                <w:rFonts w:ascii="Avenir Next" w:hAnsi="Avenir Next" w:cs="Arial"/>
                <w:b/>
                <w:color w:val="808080" w:themeColor="background1" w:themeShade="80"/>
                <w:sz w:val="18"/>
                <w:szCs w:val="18"/>
              </w:rPr>
              <w:t>E45</w:t>
            </w:r>
          </w:p>
        </w:tc>
        <w:tc>
          <w:tcPr>
            <w:tcW w:w="626" w:type="dxa"/>
          </w:tcPr>
          <w:p w14:paraId="06AECC46" w14:textId="77777777" w:rsidR="007D266C" w:rsidRPr="00B3748E" w:rsidRDefault="007D266C" w:rsidP="00B84213">
            <w:pPr>
              <w:jc w:val="center"/>
              <w:rPr>
                <w:rFonts w:ascii="Avenir Next" w:hAnsi="Avenir Next" w:cs="Arial"/>
                <w:b/>
                <w:color w:val="808080" w:themeColor="background1" w:themeShade="80"/>
                <w:sz w:val="18"/>
                <w:szCs w:val="18"/>
              </w:rPr>
            </w:pPr>
            <w:r w:rsidRPr="00B3748E">
              <w:rPr>
                <w:rFonts w:ascii="Avenir Next" w:hAnsi="Avenir Next" w:cs="Arial"/>
                <w:b/>
                <w:color w:val="808080" w:themeColor="background1" w:themeShade="80"/>
                <w:sz w:val="18"/>
                <w:szCs w:val="18"/>
              </w:rPr>
              <w:t>E50</w:t>
            </w:r>
          </w:p>
        </w:tc>
        <w:tc>
          <w:tcPr>
            <w:tcW w:w="626" w:type="dxa"/>
          </w:tcPr>
          <w:p w14:paraId="7ADF52D2" w14:textId="77777777" w:rsidR="007D266C" w:rsidRPr="00B3748E" w:rsidRDefault="007D266C" w:rsidP="00B84213">
            <w:pPr>
              <w:rPr>
                <w:rFonts w:ascii="Avenir Next" w:hAnsi="Avenir Next" w:cs="Arial"/>
                <w:b/>
                <w:color w:val="808080" w:themeColor="background1" w:themeShade="80"/>
                <w:sz w:val="18"/>
                <w:szCs w:val="18"/>
              </w:rPr>
            </w:pPr>
            <w:r w:rsidRPr="00B3748E">
              <w:rPr>
                <w:rFonts w:ascii="Avenir Next" w:hAnsi="Avenir Next" w:cs="Arial"/>
                <w:b/>
                <w:color w:val="808080" w:themeColor="background1" w:themeShade="80"/>
                <w:sz w:val="18"/>
                <w:szCs w:val="18"/>
              </w:rPr>
              <w:t>E55</w:t>
            </w:r>
          </w:p>
        </w:tc>
        <w:tc>
          <w:tcPr>
            <w:tcW w:w="626" w:type="dxa"/>
          </w:tcPr>
          <w:p w14:paraId="647947BC" w14:textId="77777777" w:rsidR="007D266C" w:rsidRPr="00B3748E" w:rsidRDefault="007D266C" w:rsidP="00B84213">
            <w:pPr>
              <w:jc w:val="center"/>
              <w:rPr>
                <w:rFonts w:ascii="Avenir Next" w:hAnsi="Avenir Next" w:cs="Arial"/>
                <w:b/>
                <w:color w:val="808080" w:themeColor="background1" w:themeShade="80"/>
                <w:sz w:val="18"/>
                <w:szCs w:val="18"/>
              </w:rPr>
            </w:pPr>
            <w:r w:rsidRPr="00B3748E">
              <w:rPr>
                <w:rFonts w:ascii="Avenir Next" w:hAnsi="Avenir Next" w:cs="Arial"/>
                <w:b/>
                <w:color w:val="808080" w:themeColor="background1" w:themeShade="80"/>
                <w:sz w:val="18"/>
                <w:szCs w:val="18"/>
              </w:rPr>
              <w:t>E60</w:t>
            </w:r>
          </w:p>
        </w:tc>
        <w:tc>
          <w:tcPr>
            <w:tcW w:w="626" w:type="dxa"/>
          </w:tcPr>
          <w:p w14:paraId="1BC1E478" w14:textId="77777777" w:rsidR="007D266C" w:rsidRPr="00B3748E" w:rsidRDefault="007D266C" w:rsidP="00B84213">
            <w:pPr>
              <w:jc w:val="center"/>
              <w:rPr>
                <w:rFonts w:ascii="Avenir Next" w:hAnsi="Avenir Next" w:cs="Arial"/>
                <w:b/>
                <w:color w:val="808080" w:themeColor="background1" w:themeShade="80"/>
                <w:sz w:val="18"/>
                <w:szCs w:val="18"/>
              </w:rPr>
            </w:pPr>
            <w:r w:rsidRPr="00B3748E">
              <w:rPr>
                <w:rFonts w:ascii="Avenir Next" w:hAnsi="Avenir Next" w:cs="Arial"/>
                <w:b/>
                <w:color w:val="808080" w:themeColor="background1" w:themeShade="80"/>
                <w:sz w:val="18"/>
                <w:szCs w:val="18"/>
              </w:rPr>
              <w:t>E70</w:t>
            </w:r>
          </w:p>
        </w:tc>
        <w:tc>
          <w:tcPr>
            <w:tcW w:w="714" w:type="dxa"/>
            <w:vMerge w:val="restart"/>
            <w:textDirection w:val="btLr"/>
          </w:tcPr>
          <w:p w14:paraId="78669C04" w14:textId="77777777" w:rsidR="007D266C" w:rsidRPr="00B3748E" w:rsidRDefault="007D266C" w:rsidP="00B84213">
            <w:pPr>
              <w:ind w:left="113" w:right="113"/>
              <w:rPr>
                <w:rFonts w:ascii="Avenir Next" w:hAnsi="Avenir Next" w:cs="Arial"/>
                <w:b/>
                <w:sz w:val="18"/>
                <w:szCs w:val="18"/>
              </w:rPr>
            </w:pPr>
            <w:r w:rsidRPr="00B3748E">
              <w:rPr>
                <w:rFonts w:ascii="Avenir Next" w:hAnsi="Avenir Next" w:cs="Arial"/>
                <w:b/>
                <w:sz w:val="18"/>
                <w:szCs w:val="18"/>
              </w:rPr>
              <w:t>Nav iekļauts līguma apjomā</w:t>
            </w:r>
          </w:p>
        </w:tc>
        <w:tc>
          <w:tcPr>
            <w:tcW w:w="4167" w:type="dxa"/>
            <w:vMerge w:val="restart"/>
            <w:vAlign w:val="center"/>
          </w:tcPr>
          <w:p w14:paraId="137C5026" w14:textId="77777777" w:rsidR="007D266C" w:rsidRPr="00B3748E" w:rsidRDefault="007D266C" w:rsidP="00B84213">
            <w:pPr>
              <w:jc w:val="center"/>
              <w:rPr>
                <w:rFonts w:ascii="Avenir Next" w:hAnsi="Avenir Next" w:cs="Arial"/>
                <w:b/>
                <w:color w:val="FF0000"/>
                <w:sz w:val="18"/>
                <w:szCs w:val="18"/>
              </w:rPr>
            </w:pPr>
            <w:r w:rsidRPr="00B3748E">
              <w:rPr>
                <w:rFonts w:ascii="Avenir Next" w:hAnsi="Avenir Next" w:cs="Arial"/>
                <w:b/>
                <w:color w:val="000000" w:themeColor="text1"/>
                <w:sz w:val="18"/>
                <w:szCs w:val="18"/>
              </w:rPr>
              <w:t>Apraksts / Nosacījumi</w:t>
            </w:r>
          </w:p>
        </w:tc>
      </w:tr>
      <w:tr w:rsidR="007D266C" w:rsidRPr="00B3748E" w14:paraId="5BBBFA14" w14:textId="77777777" w:rsidTr="007D266C">
        <w:trPr>
          <w:cantSplit/>
          <w:trHeight w:val="2608"/>
        </w:trPr>
        <w:tc>
          <w:tcPr>
            <w:tcW w:w="626" w:type="dxa"/>
            <w:textDirection w:val="btLr"/>
          </w:tcPr>
          <w:p w14:paraId="70B10E57" w14:textId="77777777" w:rsidR="007D266C" w:rsidRPr="00B3748E" w:rsidRDefault="007D266C" w:rsidP="00B84213">
            <w:pPr>
              <w:ind w:left="113" w:right="113"/>
              <w:jc w:val="cente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Katras 24 h</w:t>
            </w:r>
          </w:p>
          <w:p w14:paraId="53801E29" w14:textId="77777777" w:rsidR="007D266C" w:rsidRPr="00B3748E" w:rsidRDefault="007D266C" w:rsidP="00B84213">
            <w:pPr>
              <w:ind w:left="113" w:right="113"/>
              <w:jc w:val="center"/>
              <w:rPr>
                <w:rFonts w:ascii="Avenir Next" w:hAnsi="Avenir Next" w:cs="Arial"/>
                <w:color w:val="808080" w:themeColor="background1" w:themeShade="80"/>
                <w:sz w:val="18"/>
                <w:szCs w:val="18"/>
              </w:rPr>
            </w:pPr>
          </w:p>
        </w:tc>
        <w:tc>
          <w:tcPr>
            <w:tcW w:w="626" w:type="dxa"/>
            <w:textDirection w:val="btLr"/>
          </w:tcPr>
          <w:p w14:paraId="7511DCCA" w14:textId="77777777" w:rsidR="007D266C" w:rsidRPr="00B3748E" w:rsidRDefault="007D266C" w:rsidP="00B84213">
            <w:pPr>
              <w:ind w:left="113" w:right="113"/>
              <w:jc w:val="center"/>
              <w:rPr>
                <w:rFonts w:ascii="Avenir Next" w:hAnsi="Avenir Next" w:cs="Arial"/>
                <w:b/>
                <w:sz w:val="18"/>
                <w:szCs w:val="18"/>
              </w:rPr>
            </w:pPr>
            <w:r w:rsidRPr="00B3748E">
              <w:rPr>
                <w:rFonts w:ascii="Avenir Next" w:hAnsi="Avenir Next" w:cs="Arial"/>
                <w:b/>
                <w:sz w:val="18"/>
                <w:szCs w:val="18"/>
              </w:rPr>
              <w:t>Katras 2000 h</w:t>
            </w:r>
          </w:p>
        </w:tc>
        <w:tc>
          <w:tcPr>
            <w:tcW w:w="626" w:type="dxa"/>
            <w:textDirection w:val="btLr"/>
          </w:tcPr>
          <w:p w14:paraId="49501FAD" w14:textId="77777777" w:rsidR="007D266C" w:rsidRPr="00B3748E" w:rsidRDefault="007D266C" w:rsidP="00B84213">
            <w:pPr>
              <w:ind w:left="113" w:right="113"/>
              <w:jc w:val="center"/>
              <w:rPr>
                <w:rFonts w:ascii="Avenir Next" w:hAnsi="Avenir Next" w:cs="Arial"/>
                <w:b/>
                <w:sz w:val="18"/>
                <w:szCs w:val="18"/>
              </w:rPr>
            </w:pPr>
            <w:r w:rsidRPr="00B3748E">
              <w:rPr>
                <w:rFonts w:ascii="Avenir Next" w:hAnsi="Avenir Next" w:cs="Arial"/>
                <w:b/>
                <w:sz w:val="18"/>
                <w:szCs w:val="18"/>
              </w:rPr>
              <w:t>Pēc katrām 4000 h</w:t>
            </w:r>
          </w:p>
        </w:tc>
        <w:tc>
          <w:tcPr>
            <w:tcW w:w="626" w:type="dxa"/>
            <w:textDirection w:val="btLr"/>
          </w:tcPr>
          <w:p w14:paraId="21DC1813" w14:textId="77777777" w:rsidR="007D266C" w:rsidRPr="00B3748E" w:rsidRDefault="007D266C" w:rsidP="00B84213">
            <w:pPr>
              <w:ind w:left="113" w:right="113"/>
              <w:jc w:val="cente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Pēc katrām 12000 h</w:t>
            </w:r>
          </w:p>
        </w:tc>
        <w:tc>
          <w:tcPr>
            <w:tcW w:w="626" w:type="dxa"/>
            <w:textDirection w:val="btLr"/>
          </w:tcPr>
          <w:p w14:paraId="13945DC8" w14:textId="77777777" w:rsidR="007D266C" w:rsidRPr="00B3748E" w:rsidRDefault="007D266C" w:rsidP="00B84213">
            <w:pPr>
              <w:ind w:left="113" w:right="113"/>
              <w:jc w:val="cente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Pēc katrām 16000 h</w:t>
            </w:r>
          </w:p>
        </w:tc>
        <w:tc>
          <w:tcPr>
            <w:tcW w:w="626" w:type="dxa"/>
            <w:textDirection w:val="btLr"/>
          </w:tcPr>
          <w:p w14:paraId="3DDE8312" w14:textId="77777777" w:rsidR="007D266C" w:rsidRPr="00B3748E" w:rsidRDefault="007D266C" w:rsidP="00B84213">
            <w:pPr>
              <w:ind w:left="113" w:right="113"/>
              <w:jc w:val="cente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Pēc katrām 24000 h</w:t>
            </w:r>
          </w:p>
        </w:tc>
        <w:tc>
          <w:tcPr>
            <w:tcW w:w="626" w:type="dxa"/>
            <w:textDirection w:val="btLr"/>
          </w:tcPr>
          <w:p w14:paraId="1C5712F9" w14:textId="77777777" w:rsidR="007D266C" w:rsidRPr="00B3748E" w:rsidRDefault="007D266C" w:rsidP="00B84213">
            <w:pPr>
              <w:ind w:left="113" w:right="113"/>
              <w:jc w:val="cente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Pēc katrām 32000 h</w:t>
            </w:r>
          </w:p>
        </w:tc>
        <w:tc>
          <w:tcPr>
            <w:tcW w:w="626" w:type="dxa"/>
            <w:textDirection w:val="btLr"/>
          </w:tcPr>
          <w:p w14:paraId="537F8E3B" w14:textId="77777777" w:rsidR="007D266C" w:rsidRPr="00B3748E" w:rsidRDefault="007D266C" w:rsidP="00B84213">
            <w:pPr>
              <w:ind w:left="113" w:right="113"/>
              <w:jc w:val="cente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Pēc katrām 64000 h</w:t>
            </w:r>
          </w:p>
        </w:tc>
        <w:tc>
          <w:tcPr>
            <w:tcW w:w="714" w:type="dxa"/>
            <w:vMerge/>
          </w:tcPr>
          <w:p w14:paraId="5F805AFA" w14:textId="77777777" w:rsidR="007D266C" w:rsidRPr="00B3748E" w:rsidRDefault="007D266C" w:rsidP="00B84213">
            <w:pPr>
              <w:rPr>
                <w:rFonts w:ascii="Avenir Next" w:hAnsi="Avenir Next" w:cs="Arial"/>
                <w:b/>
                <w:sz w:val="18"/>
                <w:szCs w:val="18"/>
              </w:rPr>
            </w:pPr>
          </w:p>
        </w:tc>
        <w:tc>
          <w:tcPr>
            <w:tcW w:w="4167" w:type="dxa"/>
            <w:vMerge/>
          </w:tcPr>
          <w:p w14:paraId="5A2F1816" w14:textId="77777777" w:rsidR="007D266C" w:rsidRPr="00B3748E" w:rsidRDefault="007D266C" w:rsidP="00B84213">
            <w:pPr>
              <w:rPr>
                <w:rFonts w:ascii="Avenir Next" w:hAnsi="Avenir Next" w:cs="Arial"/>
                <w:color w:val="FF0000"/>
                <w:sz w:val="18"/>
                <w:szCs w:val="18"/>
              </w:rPr>
            </w:pPr>
          </w:p>
        </w:tc>
      </w:tr>
      <w:tr w:rsidR="007D266C" w:rsidRPr="00B3748E" w14:paraId="7AF246B3" w14:textId="77777777" w:rsidTr="007D266C">
        <w:tc>
          <w:tcPr>
            <w:tcW w:w="5008" w:type="dxa"/>
            <w:gridSpan w:val="8"/>
          </w:tcPr>
          <w:p w14:paraId="5575B54B" w14:textId="77777777" w:rsidR="007D266C" w:rsidRDefault="007D266C" w:rsidP="00B84213">
            <w:r w:rsidRPr="000C2450">
              <w:rPr>
                <w:rFonts w:ascii="Avenir Next" w:eastAsia="Yu Mincho" w:hAnsi="Avenir Next" w:cs="Arial"/>
                <w:color w:val="000000"/>
                <w:sz w:val="18"/>
                <w:szCs w:val="18"/>
              </w:rPr>
              <w:t>Saskaņā ar tehnisko ziņojumu 0199-99-2105</w:t>
            </w:r>
          </w:p>
        </w:tc>
        <w:tc>
          <w:tcPr>
            <w:tcW w:w="714" w:type="dxa"/>
          </w:tcPr>
          <w:p w14:paraId="1FB8EAE5" w14:textId="77777777" w:rsidR="007D266C" w:rsidRPr="00B3748E" w:rsidRDefault="007D266C" w:rsidP="00B84213">
            <w:pPr>
              <w:jc w:val="center"/>
              <w:rPr>
                <w:rFonts w:ascii="Avenir Next" w:hAnsi="Avenir Next" w:cs="Arial"/>
                <w:b/>
                <w:sz w:val="18"/>
                <w:szCs w:val="18"/>
              </w:rPr>
            </w:pPr>
            <w:r>
              <w:rPr>
                <w:rFonts w:ascii="Avenir Next" w:hAnsi="Avenir Next" w:cs="Arial"/>
                <w:b/>
                <w:sz w:val="18"/>
                <w:szCs w:val="18"/>
              </w:rPr>
              <w:t>ietver</w:t>
            </w:r>
          </w:p>
        </w:tc>
        <w:tc>
          <w:tcPr>
            <w:tcW w:w="4167" w:type="dxa"/>
          </w:tcPr>
          <w:p w14:paraId="14181535"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Gāzes dzinēji - dzinēja eļļa. Eļļas analīzes. Eļļas maiņas intervāls (tiek noteikts pamatojoties uz eļļas analīžu rezultātiem), u.c.</w:t>
            </w:r>
          </w:p>
        </w:tc>
      </w:tr>
      <w:tr w:rsidR="007D266C" w:rsidRPr="00B3748E" w14:paraId="5B7ED30E" w14:textId="77777777" w:rsidTr="007D266C">
        <w:tc>
          <w:tcPr>
            <w:tcW w:w="5008" w:type="dxa"/>
            <w:gridSpan w:val="8"/>
          </w:tcPr>
          <w:p w14:paraId="3B8F46ED" w14:textId="77777777" w:rsidR="007D266C" w:rsidRPr="000C2450" w:rsidRDefault="007D266C" w:rsidP="00B84213">
            <w:pPr>
              <w:rPr>
                <w:rFonts w:ascii="Avenir Next" w:eastAsia="Yu Mincho" w:hAnsi="Avenir Next" w:cs="Arial"/>
                <w:color w:val="000000"/>
                <w:sz w:val="18"/>
                <w:szCs w:val="18"/>
              </w:rPr>
            </w:pPr>
            <w:r w:rsidRPr="00B3748E">
              <w:rPr>
                <w:rFonts w:ascii="Avenir Next" w:hAnsi="Avenir Next" w:cs="Arial"/>
                <w:sz w:val="18"/>
                <w:szCs w:val="18"/>
              </w:rPr>
              <w:t>Saskaņā ar tehnisko ziņojumu 0199-99-2105</w:t>
            </w:r>
          </w:p>
        </w:tc>
        <w:tc>
          <w:tcPr>
            <w:tcW w:w="714" w:type="dxa"/>
          </w:tcPr>
          <w:p w14:paraId="02A0BC5B" w14:textId="77777777" w:rsidR="007D266C" w:rsidRDefault="007D266C" w:rsidP="00B84213">
            <w:pPr>
              <w:jc w:val="center"/>
              <w:rPr>
                <w:rFonts w:ascii="Avenir Next" w:hAnsi="Avenir Next" w:cs="Arial"/>
                <w:b/>
                <w:sz w:val="18"/>
                <w:szCs w:val="18"/>
              </w:rPr>
            </w:pPr>
            <w:r>
              <w:rPr>
                <w:rFonts w:ascii="Avenir Next" w:hAnsi="Avenir Next" w:cs="Arial"/>
                <w:b/>
                <w:sz w:val="18"/>
                <w:szCs w:val="18"/>
              </w:rPr>
              <w:t>ietver</w:t>
            </w:r>
          </w:p>
        </w:tc>
        <w:tc>
          <w:tcPr>
            <w:tcW w:w="4167" w:type="dxa"/>
          </w:tcPr>
          <w:p w14:paraId="6B66A2C2"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Dzinēja eļļas filtru maiņa</w:t>
            </w:r>
          </w:p>
        </w:tc>
      </w:tr>
      <w:tr w:rsidR="007D266C" w:rsidRPr="00B3748E" w14:paraId="3A9200CE" w14:textId="77777777" w:rsidTr="007D266C">
        <w:tc>
          <w:tcPr>
            <w:tcW w:w="5008" w:type="dxa"/>
            <w:gridSpan w:val="8"/>
          </w:tcPr>
          <w:p w14:paraId="2B73A41E" w14:textId="77777777" w:rsidR="007D266C" w:rsidRPr="00B3748E" w:rsidRDefault="007D266C" w:rsidP="00B84213">
            <w:pPr>
              <w:rPr>
                <w:rFonts w:ascii="Avenir Next" w:hAnsi="Avenir Next" w:cs="Arial"/>
                <w:sz w:val="18"/>
                <w:szCs w:val="18"/>
              </w:rPr>
            </w:pPr>
            <w:r w:rsidRPr="00B3748E">
              <w:rPr>
                <w:rFonts w:ascii="Avenir Next" w:hAnsi="Avenir Next" w:cs="Arial"/>
                <w:color w:val="808080" w:themeColor="background1" w:themeShade="80"/>
                <w:sz w:val="18"/>
                <w:szCs w:val="18"/>
              </w:rPr>
              <w:t>Saskaņā ar tehnisko ziņojumu 0199-99-2116</w:t>
            </w:r>
          </w:p>
        </w:tc>
        <w:tc>
          <w:tcPr>
            <w:tcW w:w="714" w:type="dxa"/>
          </w:tcPr>
          <w:p w14:paraId="0E6BD92F" w14:textId="77777777" w:rsidR="007D266C" w:rsidRDefault="007D266C" w:rsidP="00B84213">
            <w:pPr>
              <w:jc w:val="center"/>
              <w:rPr>
                <w:rFonts w:ascii="Avenir Next" w:hAnsi="Avenir Next" w:cs="Arial"/>
                <w:b/>
                <w:sz w:val="18"/>
                <w:szCs w:val="18"/>
              </w:rPr>
            </w:pPr>
            <w:r w:rsidRPr="00B3748E">
              <w:rPr>
                <w:rFonts w:ascii="Apple Color Emoji" w:hAnsi="Apple Color Emoji" w:cs="Apple Color Emoji"/>
                <w:color w:val="808080" w:themeColor="background1" w:themeShade="80"/>
                <w:sz w:val="18"/>
                <w:szCs w:val="18"/>
              </w:rPr>
              <w:t>✖</w:t>
            </w:r>
          </w:p>
        </w:tc>
        <w:tc>
          <w:tcPr>
            <w:tcW w:w="4167" w:type="dxa"/>
          </w:tcPr>
          <w:p w14:paraId="5A77A216"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Dzinēja aizsardzība pret koroziju, u.c.</w:t>
            </w:r>
          </w:p>
        </w:tc>
      </w:tr>
      <w:tr w:rsidR="007D266C" w:rsidRPr="00B3748E" w14:paraId="69A8D60D" w14:textId="77777777" w:rsidTr="007D266C">
        <w:tc>
          <w:tcPr>
            <w:tcW w:w="5008" w:type="dxa"/>
            <w:gridSpan w:val="8"/>
          </w:tcPr>
          <w:p w14:paraId="0E35BE5F"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Atbilstoši norādījumiem</w:t>
            </w:r>
          </w:p>
        </w:tc>
        <w:tc>
          <w:tcPr>
            <w:tcW w:w="714" w:type="dxa"/>
          </w:tcPr>
          <w:p w14:paraId="3ED50CB1" w14:textId="77777777" w:rsidR="007D266C" w:rsidRDefault="007D266C" w:rsidP="00B84213">
            <w:pPr>
              <w:jc w:val="center"/>
              <w:rPr>
                <w:rFonts w:ascii="Avenir Next" w:hAnsi="Avenir Next" w:cs="Arial"/>
                <w:b/>
                <w:sz w:val="18"/>
                <w:szCs w:val="18"/>
              </w:rPr>
            </w:pPr>
            <w:r w:rsidRPr="00B3748E">
              <w:rPr>
                <w:rFonts w:ascii="Apple Color Emoji" w:hAnsi="Apple Color Emoji" w:cs="Apple Color Emoji"/>
                <w:color w:val="808080" w:themeColor="background1" w:themeShade="80"/>
                <w:sz w:val="18"/>
                <w:szCs w:val="18"/>
              </w:rPr>
              <w:t>✖</w:t>
            </w:r>
          </w:p>
        </w:tc>
        <w:tc>
          <w:tcPr>
            <w:tcW w:w="4167" w:type="dxa"/>
          </w:tcPr>
          <w:p w14:paraId="0E54B566"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 xml:space="preserve">Cilindra galvu remonts - </w:t>
            </w:r>
          </w:p>
          <w:p w14:paraId="62BFCE63"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 sasniedzot maks. pieļaujamo vārsta dziļumu;</w:t>
            </w:r>
          </w:p>
          <w:p w14:paraId="735D9EFA"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 vēlākais pēc 32000 darba stundām</w:t>
            </w:r>
          </w:p>
        </w:tc>
      </w:tr>
      <w:tr w:rsidR="007D266C" w:rsidRPr="00B3748E" w14:paraId="158F7F0B" w14:textId="77777777" w:rsidTr="007D266C">
        <w:tc>
          <w:tcPr>
            <w:tcW w:w="5008" w:type="dxa"/>
            <w:gridSpan w:val="8"/>
          </w:tcPr>
          <w:p w14:paraId="0D28AD08"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000000" w:themeColor="text1"/>
                <w:sz w:val="18"/>
                <w:szCs w:val="18"/>
              </w:rPr>
              <w:t>Atbilstoši norādījumiem</w:t>
            </w:r>
          </w:p>
        </w:tc>
        <w:tc>
          <w:tcPr>
            <w:tcW w:w="714" w:type="dxa"/>
          </w:tcPr>
          <w:p w14:paraId="6C82CC7E" w14:textId="77777777" w:rsidR="007D266C" w:rsidRDefault="007D266C" w:rsidP="00B84213">
            <w:pPr>
              <w:jc w:val="center"/>
              <w:rPr>
                <w:rFonts w:ascii="Avenir Next" w:hAnsi="Avenir Next" w:cs="Arial"/>
                <w:b/>
                <w:sz w:val="18"/>
                <w:szCs w:val="18"/>
              </w:rPr>
            </w:pPr>
            <w:r w:rsidRPr="00B3748E">
              <w:rPr>
                <w:rFonts w:ascii="Avenir Next" w:hAnsi="Avenir Next" w:cs="Arial"/>
                <w:b/>
                <w:color w:val="000000" w:themeColor="text1"/>
                <w:sz w:val="18"/>
                <w:szCs w:val="18"/>
              </w:rPr>
              <w:t>ietver</w:t>
            </w:r>
          </w:p>
        </w:tc>
        <w:tc>
          <w:tcPr>
            <w:tcW w:w="4167" w:type="dxa"/>
          </w:tcPr>
          <w:p w14:paraId="70EBEDA4"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Nom</w:t>
            </w:r>
            <w:r>
              <w:rPr>
                <w:rFonts w:ascii="Avenir Next" w:hAnsi="Avenir Next" w:cs="Arial"/>
                <w:color w:val="000000" w:themeColor="text1"/>
                <w:sz w:val="18"/>
                <w:szCs w:val="18"/>
              </w:rPr>
              <w:t>a</w:t>
            </w:r>
            <w:r w:rsidRPr="00B3748E">
              <w:rPr>
                <w:rFonts w:ascii="Avenir Next" w:hAnsi="Avenir Next" w:cs="Arial"/>
                <w:color w:val="000000" w:themeColor="text1"/>
                <w:sz w:val="18"/>
                <w:szCs w:val="18"/>
              </w:rPr>
              <w:t>inīt gaisa filtru:</w:t>
            </w:r>
          </w:p>
          <w:p w14:paraId="26088DC3"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 ja sasniegta zema spiediena limits vērtība (apkopes indikators);</w:t>
            </w:r>
          </w:p>
          <w:p w14:paraId="31333BF2"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000000" w:themeColor="text1"/>
                <w:sz w:val="18"/>
                <w:szCs w:val="18"/>
              </w:rPr>
              <w:t>- ja bojāts (noplūde);</w:t>
            </w:r>
          </w:p>
        </w:tc>
      </w:tr>
      <w:tr w:rsidR="007D266C" w:rsidRPr="00B3748E" w14:paraId="4FCDEABD" w14:textId="77777777" w:rsidTr="007D266C">
        <w:tc>
          <w:tcPr>
            <w:tcW w:w="5008" w:type="dxa"/>
            <w:gridSpan w:val="8"/>
          </w:tcPr>
          <w:p w14:paraId="3D099174"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Pēc nepieciešamības</w:t>
            </w:r>
          </w:p>
        </w:tc>
        <w:tc>
          <w:tcPr>
            <w:tcW w:w="714" w:type="dxa"/>
          </w:tcPr>
          <w:p w14:paraId="331DDB6B" w14:textId="77777777" w:rsidR="007D266C" w:rsidRPr="00B3748E" w:rsidRDefault="007D266C" w:rsidP="00B84213">
            <w:pPr>
              <w:jc w:val="center"/>
              <w:rPr>
                <w:rFonts w:ascii="Avenir Next" w:hAnsi="Avenir Next" w:cs="Arial"/>
                <w:b/>
                <w:color w:val="000000" w:themeColor="text1"/>
                <w:sz w:val="18"/>
                <w:szCs w:val="18"/>
              </w:rPr>
            </w:pPr>
            <w:r w:rsidRPr="00B3748E">
              <w:rPr>
                <w:rFonts w:ascii="Avenir Next" w:hAnsi="Avenir Next" w:cs="Arial"/>
                <w:b/>
                <w:color w:val="000000" w:themeColor="text1"/>
                <w:sz w:val="18"/>
                <w:szCs w:val="18"/>
              </w:rPr>
              <w:t>ietver</w:t>
            </w:r>
          </w:p>
        </w:tc>
        <w:tc>
          <w:tcPr>
            <w:tcW w:w="4167" w:type="dxa"/>
          </w:tcPr>
          <w:p w14:paraId="1B776E44"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Notīrīt dzinēju</w:t>
            </w:r>
            <w:r>
              <w:rPr>
                <w:rFonts w:ascii="Avenir Next" w:hAnsi="Avenir Next" w:cs="Arial"/>
                <w:color w:val="000000" w:themeColor="text1"/>
                <w:sz w:val="18"/>
                <w:szCs w:val="18"/>
              </w:rPr>
              <w:t xml:space="preserve"> (pēc apkopes un remonta darbu izpildes)</w:t>
            </w:r>
          </w:p>
        </w:tc>
      </w:tr>
      <w:tr w:rsidR="007D266C" w:rsidRPr="00B3748E" w14:paraId="7FC5DCCC" w14:textId="77777777" w:rsidTr="007D266C">
        <w:tc>
          <w:tcPr>
            <w:tcW w:w="5008" w:type="dxa"/>
            <w:gridSpan w:val="8"/>
          </w:tcPr>
          <w:p w14:paraId="29B32BCE"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Nepieciešamības gadījumā</w:t>
            </w:r>
          </w:p>
        </w:tc>
        <w:tc>
          <w:tcPr>
            <w:tcW w:w="714" w:type="dxa"/>
          </w:tcPr>
          <w:p w14:paraId="59A43AD4" w14:textId="77777777" w:rsidR="007D266C" w:rsidRPr="00B3748E" w:rsidRDefault="007D266C" w:rsidP="00B84213">
            <w:pPr>
              <w:jc w:val="center"/>
              <w:rPr>
                <w:rFonts w:ascii="Avenir Next" w:hAnsi="Avenir Next" w:cs="Arial"/>
                <w:b/>
                <w:color w:val="000000" w:themeColor="text1"/>
                <w:sz w:val="18"/>
                <w:szCs w:val="18"/>
              </w:rPr>
            </w:pPr>
            <w:r w:rsidRPr="00B3748E">
              <w:rPr>
                <w:rFonts w:ascii="Avenir Next" w:hAnsi="Avenir Next" w:cs="Arial"/>
                <w:b/>
                <w:color w:val="000000" w:themeColor="text1"/>
                <w:sz w:val="18"/>
                <w:szCs w:val="18"/>
              </w:rPr>
              <w:t>ietver</w:t>
            </w:r>
          </w:p>
        </w:tc>
        <w:tc>
          <w:tcPr>
            <w:tcW w:w="4167" w:type="dxa"/>
          </w:tcPr>
          <w:p w14:paraId="0C71AB50"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Aizdedzes sveču robežvērtību pārbaude ar TEM ik pēc aizdedzes sveču 2000 darba stundām, t.sk., arī nosakot aizdedzes sveču maiņas nepieciešamību</w:t>
            </w:r>
            <w:r>
              <w:rPr>
                <w:rFonts w:ascii="Avenir Next" w:hAnsi="Avenir Next" w:cs="Arial"/>
                <w:color w:val="000000" w:themeColor="text1"/>
                <w:sz w:val="18"/>
                <w:szCs w:val="18"/>
              </w:rPr>
              <w:t xml:space="preserve">, kā </w:t>
            </w:r>
            <w:r w:rsidRPr="00C97601">
              <w:rPr>
                <w:rFonts w:ascii="Avenir Next" w:eastAsia="Yu Mincho" w:hAnsi="Avenir Next" w:cs="Arial"/>
                <w:color w:val="000000"/>
                <w:sz w:val="18"/>
                <w:szCs w:val="18"/>
              </w:rPr>
              <w:t>arī nosakot aizdedzes sveču maiņas nepieciešamību ik pēc aizdedzes sveču 4000 darba stundām</w:t>
            </w:r>
          </w:p>
        </w:tc>
      </w:tr>
      <w:tr w:rsidR="007D266C" w:rsidRPr="00B3748E" w14:paraId="310E96B7" w14:textId="77777777" w:rsidTr="007D266C">
        <w:tc>
          <w:tcPr>
            <w:tcW w:w="5008" w:type="dxa"/>
            <w:gridSpan w:val="8"/>
          </w:tcPr>
          <w:p w14:paraId="64B47BE9"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 xml:space="preserve">Pēc nepieciešamības </w:t>
            </w:r>
          </w:p>
        </w:tc>
        <w:tc>
          <w:tcPr>
            <w:tcW w:w="714" w:type="dxa"/>
          </w:tcPr>
          <w:p w14:paraId="7B0298F2" w14:textId="77777777" w:rsidR="007D266C" w:rsidRPr="00B3748E" w:rsidRDefault="007D266C" w:rsidP="00B84213">
            <w:pPr>
              <w:jc w:val="center"/>
              <w:rPr>
                <w:rFonts w:ascii="Avenir Next" w:hAnsi="Avenir Next" w:cs="Arial"/>
                <w:b/>
                <w:color w:val="000000" w:themeColor="text1"/>
                <w:sz w:val="18"/>
                <w:szCs w:val="18"/>
              </w:rPr>
            </w:pPr>
            <w:r w:rsidRPr="00B3748E">
              <w:rPr>
                <w:rFonts w:ascii="Avenir Next" w:hAnsi="Avenir Next" w:cs="Arial"/>
                <w:b/>
                <w:color w:val="000000" w:themeColor="text1"/>
                <w:sz w:val="18"/>
                <w:szCs w:val="18"/>
              </w:rPr>
              <w:t>ietver</w:t>
            </w:r>
          </w:p>
        </w:tc>
        <w:tc>
          <w:tcPr>
            <w:tcW w:w="4167" w:type="dxa"/>
          </w:tcPr>
          <w:p w14:paraId="2DB26D0F"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Startera darbības un tehniskā stāvokļa pārbaude ņemot vērā konstatētos startera darbības traucējumus</w:t>
            </w:r>
          </w:p>
        </w:tc>
      </w:tr>
      <w:tr w:rsidR="007D266C" w:rsidRPr="00B3748E" w14:paraId="6E1A0B52" w14:textId="77777777" w:rsidTr="007D266C">
        <w:tc>
          <w:tcPr>
            <w:tcW w:w="5008" w:type="dxa"/>
            <w:gridSpan w:val="8"/>
          </w:tcPr>
          <w:p w14:paraId="17B8C226"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808080" w:themeColor="background1" w:themeShade="80"/>
                <w:sz w:val="18"/>
                <w:szCs w:val="18"/>
              </w:rPr>
              <w:t>Pēc nepieciešamības</w:t>
            </w:r>
          </w:p>
        </w:tc>
        <w:tc>
          <w:tcPr>
            <w:tcW w:w="714" w:type="dxa"/>
          </w:tcPr>
          <w:p w14:paraId="25FCF337" w14:textId="77777777" w:rsidR="007D266C" w:rsidRPr="00B3748E" w:rsidRDefault="007D266C" w:rsidP="00B84213">
            <w:pPr>
              <w:jc w:val="center"/>
              <w:rPr>
                <w:rFonts w:ascii="Avenir Next" w:hAnsi="Avenir Next" w:cs="Arial"/>
                <w:b/>
                <w:color w:val="000000" w:themeColor="text1"/>
                <w:sz w:val="18"/>
                <w:szCs w:val="18"/>
              </w:rPr>
            </w:pPr>
            <w:r w:rsidRPr="00B3748E">
              <w:rPr>
                <w:rFonts w:ascii="Apple Color Emoji" w:hAnsi="Apple Color Emoji" w:cs="Apple Color Emoji"/>
                <w:color w:val="808080" w:themeColor="background1" w:themeShade="80"/>
                <w:sz w:val="18"/>
                <w:szCs w:val="18"/>
              </w:rPr>
              <w:t>✖</w:t>
            </w:r>
          </w:p>
        </w:tc>
        <w:tc>
          <w:tcPr>
            <w:tcW w:w="4167" w:type="dxa"/>
          </w:tcPr>
          <w:p w14:paraId="740B3C6D"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808080" w:themeColor="background1" w:themeShade="80"/>
                <w:sz w:val="18"/>
                <w:szCs w:val="18"/>
              </w:rPr>
              <w:t>Nomainīt vai veikt remontu starterim</w:t>
            </w:r>
          </w:p>
        </w:tc>
      </w:tr>
      <w:tr w:rsidR="007D266C" w:rsidRPr="00B3748E" w14:paraId="0C7C9954" w14:textId="77777777" w:rsidTr="007D266C">
        <w:tc>
          <w:tcPr>
            <w:tcW w:w="5008" w:type="dxa"/>
            <w:gridSpan w:val="8"/>
          </w:tcPr>
          <w:p w14:paraId="78312E04"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Reizi mēnesī</w:t>
            </w:r>
          </w:p>
        </w:tc>
        <w:tc>
          <w:tcPr>
            <w:tcW w:w="714" w:type="dxa"/>
          </w:tcPr>
          <w:p w14:paraId="11BF3895"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venir Next" w:hAnsi="Avenir Next" w:cs="Arial"/>
                <w:b/>
                <w:sz w:val="18"/>
                <w:szCs w:val="18"/>
              </w:rPr>
              <w:t>ietver</w:t>
            </w:r>
          </w:p>
        </w:tc>
        <w:tc>
          <w:tcPr>
            <w:tcW w:w="4167" w:type="dxa"/>
          </w:tcPr>
          <w:p w14:paraId="6FEA599C"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Darbības pārbaude dzinējam, ja tas nav darbināts mēneša laikā</w:t>
            </w:r>
            <w:r>
              <w:rPr>
                <w:rFonts w:ascii="Avenir Next" w:hAnsi="Avenir Next" w:cs="Arial"/>
                <w:sz w:val="18"/>
                <w:szCs w:val="18"/>
              </w:rPr>
              <w:t xml:space="preserve"> (pārbaudes testi pirms dzinēja iedarbināšanas un darbības parametru izvērtēšana pēc iedarbināšanas)</w:t>
            </w:r>
          </w:p>
        </w:tc>
      </w:tr>
      <w:tr w:rsidR="007D266C" w:rsidRPr="00B3748E" w14:paraId="548A0364" w14:textId="77777777" w:rsidTr="007D266C">
        <w:tc>
          <w:tcPr>
            <w:tcW w:w="5008" w:type="dxa"/>
            <w:gridSpan w:val="8"/>
          </w:tcPr>
          <w:p w14:paraId="2312F579"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Reizi mēnesī</w:t>
            </w:r>
          </w:p>
        </w:tc>
        <w:tc>
          <w:tcPr>
            <w:tcW w:w="714" w:type="dxa"/>
          </w:tcPr>
          <w:p w14:paraId="295FE126"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venir Next" w:hAnsi="Avenir Next" w:cs="Arial"/>
                <w:b/>
                <w:sz w:val="18"/>
                <w:szCs w:val="18"/>
              </w:rPr>
              <w:t>ietver</w:t>
            </w:r>
          </w:p>
        </w:tc>
        <w:tc>
          <w:tcPr>
            <w:tcW w:w="4167" w:type="dxa"/>
          </w:tcPr>
          <w:p w14:paraId="5E4D3F80" w14:textId="366871C9"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AKB apkope</w:t>
            </w:r>
            <w:r>
              <w:rPr>
                <w:rFonts w:ascii="Avenir Next" w:hAnsi="Avenir Next" w:cs="Arial"/>
                <w:sz w:val="18"/>
                <w:szCs w:val="18"/>
              </w:rPr>
              <w:t xml:space="preserve"> </w:t>
            </w:r>
            <w:proofErr w:type="gramStart"/>
            <w:r>
              <w:rPr>
                <w:rFonts w:ascii="Avenir Next" w:hAnsi="Avenir Next" w:cs="Arial"/>
                <w:sz w:val="18"/>
                <w:szCs w:val="18"/>
              </w:rPr>
              <w:t>tekošā apk</w:t>
            </w:r>
            <w:r w:rsidR="00AD2D19">
              <w:rPr>
                <w:rFonts w:ascii="Avenir Next" w:hAnsi="Avenir Next" w:cs="Arial"/>
                <w:sz w:val="18"/>
                <w:szCs w:val="18"/>
              </w:rPr>
              <w:t>o</w:t>
            </w:r>
            <w:r>
              <w:rPr>
                <w:rFonts w:ascii="Avenir Next" w:hAnsi="Avenir Next" w:cs="Arial"/>
                <w:sz w:val="18"/>
                <w:szCs w:val="18"/>
              </w:rPr>
              <w:t>pe</w:t>
            </w:r>
            <w:proofErr w:type="gramEnd"/>
            <w:r>
              <w:rPr>
                <w:rFonts w:ascii="Avenir Next" w:hAnsi="Avenir Next" w:cs="Arial"/>
                <w:sz w:val="18"/>
                <w:szCs w:val="18"/>
              </w:rPr>
              <w:t xml:space="preserve"> un darba spējas pārbaude</w:t>
            </w:r>
            <w:r w:rsidRPr="00B3748E">
              <w:rPr>
                <w:rFonts w:ascii="Avenir Next" w:hAnsi="Avenir Next" w:cs="Arial"/>
                <w:sz w:val="18"/>
                <w:szCs w:val="18"/>
              </w:rPr>
              <w:t xml:space="preserve">, </w:t>
            </w:r>
            <w:r>
              <w:rPr>
                <w:rFonts w:ascii="Avenir Next" w:hAnsi="Avenir Next" w:cs="Arial"/>
                <w:sz w:val="18"/>
                <w:szCs w:val="18"/>
              </w:rPr>
              <w:t xml:space="preserve">t.sk., </w:t>
            </w:r>
            <w:r w:rsidRPr="00B3748E">
              <w:rPr>
                <w:rFonts w:ascii="Avenir Next" w:hAnsi="Avenir Next" w:cs="Arial"/>
                <w:sz w:val="18"/>
                <w:szCs w:val="18"/>
              </w:rPr>
              <w:t>ja dzinējs nav darbināts mēneša laikā</w:t>
            </w:r>
          </w:p>
        </w:tc>
      </w:tr>
      <w:tr w:rsidR="007D266C" w:rsidRPr="00B3748E" w14:paraId="30AB7F2D" w14:textId="77777777" w:rsidTr="007D266C">
        <w:tc>
          <w:tcPr>
            <w:tcW w:w="5008" w:type="dxa"/>
            <w:gridSpan w:val="8"/>
          </w:tcPr>
          <w:p w14:paraId="4DB0F0C3"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Katrus 4 mēnešus</w:t>
            </w:r>
          </w:p>
        </w:tc>
        <w:tc>
          <w:tcPr>
            <w:tcW w:w="714" w:type="dxa"/>
          </w:tcPr>
          <w:p w14:paraId="18115617"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pple Color Emoji" w:hAnsi="Apple Color Emoji" w:cs="Apple Color Emoji"/>
                <w:color w:val="808080" w:themeColor="background1" w:themeShade="80"/>
                <w:sz w:val="18"/>
                <w:szCs w:val="18"/>
              </w:rPr>
              <w:t>✖</w:t>
            </w:r>
          </w:p>
        </w:tc>
        <w:tc>
          <w:tcPr>
            <w:tcW w:w="4167" w:type="dxa"/>
          </w:tcPr>
          <w:p w14:paraId="6C205D63"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Gāzes analīzes (saskaņā ar tehnisko ziņojumu 0199-99-3017)</w:t>
            </w:r>
          </w:p>
        </w:tc>
      </w:tr>
      <w:tr w:rsidR="007D266C" w:rsidRPr="00B3748E" w14:paraId="5E14533E" w14:textId="77777777" w:rsidTr="007D266C">
        <w:tc>
          <w:tcPr>
            <w:tcW w:w="5008" w:type="dxa"/>
            <w:gridSpan w:val="8"/>
          </w:tcPr>
          <w:p w14:paraId="3E3A9D84"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Katrus 6 mēnešus</w:t>
            </w:r>
          </w:p>
        </w:tc>
        <w:tc>
          <w:tcPr>
            <w:tcW w:w="714" w:type="dxa"/>
          </w:tcPr>
          <w:p w14:paraId="69B9A552"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venir Next" w:hAnsi="Avenir Next" w:cs="Arial"/>
                <w:b/>
                <w:sz w:val="18"/>
                <w:szCs w:val="18"/>
              </w:rPr>
              <w:t>ietver</w:t>
            </w:r>
          </w:p>
        </w:tc>
        <w:tc>
          <w:tcPr>
            <w:tcW w:w="4167" w:type="dxa"/>
          </w:tcPr>
          <w:p w14:paraId="120828DD"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Pārbaudīt dzinēja dzesēšanas šķidrumu (saskaņā ar tehnisko ziņojumu 0199-99-2091)</w:t>
            </w:r>
          </w:p>
        </w:tc>
      </w:tr>
      <w:tr w:rsidR="007D266C" w:rsidRPr="00B3748E" w14:paraId="4045DACB" w14:textId="77777777" w:rsidTr="007D266C">
        <w:tc>
          <w:tcPr>
            <w:tcW w:w="5008" w:type="dxa"/>
            <w:gridSpan w:val="8"/>
          </w:tcPr>
          <w:p w14:paraId="4CCA4AC3"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lastRenderedPageBreak/>
              <w:t>Katrus 6 mēnešus</w:t>
            </w:r>
          </w:p>
        </w:tc>
        <w:tc>
          <w:tcPr>
            <w:tcW w:w="714" w:type="dxa"/>
          </w:tcPr>
          <w:p w14:paraId="07A3017F"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venir Next" w:hAnsi="Avenir Next" w:cs="Arial"/>
                <w:b/>
                <w:sz w:val="18"/>
                <w:szCs w:val="18"/>
              </w:rPr>
              <w:t>ietver</w:t>
            </w:r>
          </w:p>
        </w:tc>
        <w:tc>
          <w:tcPr>
            <w:tcW w:w="4167" w:type="dxa"/>
          </w:tcPr>
          <w:p w14:paraId="137D12C5"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Pārbaudīt gāzes filtra spiediena kritumu</w:t>
            </w:r>
          </w:p>
        </w:tc>
      </w:tr>
      <w:tr w:rsidR="007D266C" w:rsidRPr="00B3748E" w14:paraId="4ECCA7A6" w14:textId="77777777" w:rsidTr="007D266C">
        <w:tc>
          <w:tcPr>
            <w:tcW w:w="5008" w:type="dxa"/>
            <w:gridSpan w:val="8"/>
          </w:tcPr>
          <w:p w14:paraId="52E785AC"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Katrus 12 mēnešus</w:t>
            </w:r>
          </w:p>
        </w:tc>
        <w:tc>
          <w:tcPr>
            <w:tcW w:w="714" w:type="dxa"/>
          </w:tcPr>
          <w:p w14:paraId="16FFEEDB"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venir Next" w:hAnsi="Avenir Next" w:cs="Arial"/>
                <w:b/>
                <w:sz w:val="18"/>
                <w:szCs w:val="18"/>
              </w:rPr>
              <w:t>ietver</w:t>
            </w:r>
          </w:p>
        </w:tc>
        <w:tc>
          <w:tcPr>
            <w:tcW w:w="4167" w:type="dxa"/>
          </w:tcPr>
          <w:p w14:paraId="737AF317"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Pārbaudīt gāzes kontroles procesu hermētiskumu gāzes spiediena parametrus un regulēšanas ierīces</w:t>
            </w:r>
          </w:p>
        </w:tc>
      </w:tr>
      <w:tr w:rsidR="007D266C" w:rsidRPr="00B3748E" w14:paraId="05574442" w14:textId="77777777" w:rsidTr="007D266C">
        <w:tc>
          <w:tcPr>
            <w:tcW w:w="5008" w:type="dxa"/>
            <w:gridSpan w:val="8"/>
          </w:tcPr>
          <w:p w14:paraId="1C487388" w14:textId="77777777" w:rsidR="007D266C" w:rsidRPr="00B3748E" w:rsidRDefault="007D266C" w:rsidP="00B84213">
            <w:pPr>
              <w:rPr>
                <w:rFonts w:ascii="Avenir Next" w:hAnsi="Avenir Next" w:cs="Arial"/>
                <w:sz w:val="18"/>
                <w:szCs w:val="18"/>
              </w:rPr>
            </w:pPr>
            <w:r w:rsidRPr="00B3748E">
              <w:rPr>
                <w:rFonts w:ascii="Avenir Next" w:hAnsi="Avenir Next" w:cs="Arial"/>
                <w:color w:val="808080" w:themeColor="background1" w:themeShade="80"/>
                <w:sz w:val="18"/>
                <w:szCs w:val="18"/>
              </w:rPr>
              <w:t>Katrus 12 mēnešus pēc nepieciešamības</w:t>
            </w:r>
          </w:p>
        </w:tc>
        <w:tc>
          <w:tcPr>
            <w:tcW w:w="714" w:type="dxa"/>
          </w:tcPr>
          <w:p w14:paraId="2284F549" w14:textId="77777777" w:rsidR="007D266C" w:rsidRPr="00B3748E" w:rsidRDefault="007D266C" w:rsidP="00B84213">
            <w:pPr>
              <w:jc w:val="center"/>
              <w:rPr>
                <w:rFonts w:ascii="Avenir Next" w:hAnsi="Avenir Next" w:cs="Arial"/>
                <w:b/>
                <w:sz w:val="18"/>
                <w:szCs w:val="18"/>
              </w:rPr>
            </w:pPr>
            <w:r w:rsidRPr="00B3748E">
              <w:rPr>
                <w:rFonts w:ascii="Avenir Next" w:hAnsi="Avenir Next" w:cs="Arial"/>
                <w:b/>
                <w:sz w:val="18"/>
                <w:szCs w:val="18"/>
              </w:rPr>
              <w:t>ietver</w:t>
            </w:r>
          </w:p>
        </w:tc>
        <w:tc>
          <w:tcPr>
            <w:tcW w:w="4167" w:type="dxa"/>
          </w:tcPr>
          <w:p w14:paraId="61C2B2EE" w14:textId="77777777" w:rsidR="007D266C" w:rsidRPr="00B3748E" w:rsidRDefault="007D266C" w:rsidP="00B84213">
            <w:pPr>
              <w:rPr>
                <w:rFonts w:ascii="Avenir Next" w:hAnsi="Avenir Next" w:cs="Arial"/>
                <w:sz w:val="18"/>
                <w:szCs w:val="18"/>
              </w:rPr>
            </w:pPr>
            <w:r w:rsidRPr="00B3748E">
              <w:rPr>
                <w:rFonts w:ascii="Avenir Next" w:hAnsi="Avenir Next" w:cs="Arial"/>
                <w:color w:val="808080" w:themeColor="background1" w:themeShade="80"/>
                <w:sz w:val="18"/>
                <w:szCs w:val="18"/>
              </w:rPr>
              <w:t>Nomainīt gāzes filtra elementu</w:t>
            </w:r>
          </w:p>
        </w:tc>
      </w:tr>
      <w:tr w:rsidR="007D266C" w:rsidRPr="00B3748E" w14:paraId="4E5E556B" w14:textId="77777777" w:rsidTr="007D266C">
        <w:tc>
          <w:tcPr>
            <w:tcW w:w="5008" w:type="dxa"/>
            <w:gridSpan w:val="8"/>
          </w:tcPr>
          <w:p w14:paraId="7FE24BC0"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color w:val="808080" w:themeColor="background1" w:themeShade="80"/>
                <w:sz w:val="18"/>
                <w:szCs w:val="18"/>
              </w:rPr>
              <w:t>Pēc katriem 24 mēnešiem</w:t>
            </w:r>
          </w:p>
        </w:tc>
        <w:tc>
          <w:tcPr>
            <w:tcW w:w="714" w:type="dxa"/>
          </w:tcPr>
          <w:p w14:paraId="2780F24C"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pple Color Emoji" w:hAnsi="Apple Color Emoji" w:cs="Apple Color Emoji"/>
                <w:color w:val="808080" w:themeColor="background1" w:themeShade="80"/>
                <w:sz w:val="18"/>
                <w:szCs w:val="18"/>
              </w:rPr>
              <w:t>✖</w:t>
            </w:r>
          </w:p>
        </w:tc>
        <w:tc>
          <w:tcPr>
            <w:tcW w:w="4167" w:type="dxa"/>
          </w:tcPr>
          <w:p w14:paraId="18DC16AB" w14:textId="77777777" w:rsidR="007D266C" w:rsidRPr="003C77FC" w:rsidRDefault="007D266C" w:rsidP="00B84213">
            <w:pPr>
              <w:widowControl w:val="0"/>
              <w:autoSpaceDE w:val="0"/>
              <w:autoSpaceDN w:val="0"/>
              <w:adjustRightInd w:val="0"/>
              <w:rPr>
                <w:rFonts w:ascii="Avenir Next" w:eastAsia="Yu Mincho" w:hAnsi="Avenir Next" w:cs="Arial"/>
                <w:color w:val="000000"/>
                <w:sz w:val="18"/>
                <w:szCs w:val="18"/>
                <w:highlight w:val="yellow"/>
              </w:rPr>
            </w:pPr>
            <w:r w:rsidRPr="003C77FC">
              <w:rPr>
                <w:rFonts w:ascii="Avenir Next" w:eastAsia="Yu Mincho" w:hAnsi="Avenir Next" w:cs="Arial"/>
                <w:color w:val="000000"/>
                <w:sz w:val="18"/>
                <w:szCs w:val="18"/>
              </w:rPr>
              <w:t xml:space="preserve">Dzinēja dzesēšanas šķidruma analīzes un pēc nepieciešamības </w:t>
            </w:r>
            <w:r w:rsidRPr="003C77FC">
              <w:rPr>
                <w:rFonts w:ascii="Avenir Next" w:hAnsi="Avenir Next" w:cs="Arial"/>
                <w:color w:val="000000"/>
                <w:sz w:val="18"/>
                <w:szCs w:val="18"/>
              </w:rPr>
              <w:t>n</w:t>
            </w:r>
            <w:r w:rsidRPr="00B3748E">
              <w:rPr>
                <w:rFonts w:ascii="Avenir Next" w:hAnsi="Avenir Next" w:cs="Arial"/>
                <w:color w:val="808080" w:themeColor="background1" w:themeShade="80"/>
                <w:sz w:val="18"/>
                <w:szCs w:val="18"/>
              </w:rPr>
              <w:t>omainīt dzinēja dzesēšanas šķidrumu</w:t>
            </w:r>
          </w:p>
        </w:tc>
      </w:tr>
      <w:tr w:rsidR="007D266C" w:rsidRPr="00B3748E" w14:paraId="37D4636D" w14:textId="77777777" w:rsidTr="007D266C">
        <w:tc>
          <w:tcPr>
            <w:tcW w:w="5008" w:type="dxa"/>
            <w:gridSpan w:val="8"/>
          </w:tcPr>
          <w:p w14:paraId="13FFC5A9"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Pēc apkopes darbiem</w:t>
            </w:r>
          </w:p>
        </w:tc>
        <w:tc>
          <w:tcPr>
            <w:tcW w:w="714" w:type="dxa"/>
          </w:tcPr>
          <w:p w14:paraId="564EAB6D" w14:textId="77777777" w:rsidR="007D266C" w:rsidRPr="00B3748E" w:rsidRDefault="007D266C" w:rsidP="00B84213">
            <w:pPr>
              <w:jc w:val="center"/>
              <w:rPr>
                <w:rFonts w:ascii="Apple Color Emoji" w:hAnsi="Apple Color Emoji" w:cs="Apple Color Emoji"/>
                <w:color w:val="808080" w:themeColor="background1" w:themeShade="80"/>
                <w:sz w:val="18"/>
                <w:szCs w:val="18"/>
              </w:rPr>
            </w:pPr>
            <w:r w:rsidRPr="00B3748E">
              <w:rPr>
                <w:rFonts w:ascii="Avenir Next" w:hAnsi="Avenir Next" w:cs="Arial"/>
                <w:b/>
                <w:sz w:val="18"/>
                <w:szCs w:val="18"/>
              </w:rPr>
              <w:t>ietver</w:t>
            </w:r>
          </w:p>
        </w:tc>
        <w:tc>
          <w:tcPr>
            <w:tcW w:w="4167" w:type="dxa"/>
          </w:tcPr>
          <w:p w14:paraId="231355EE" w14:textId="77777777" w:rsidR="007D266C" w:rsidRPr="00B3748E" w:rsidRDefault="007D266C" w:rsidP="00B84213">
            <w:pPr>
              <w:rPr>
                <w:rFonts w:ascii="Avenir Next" w:hAnsi="Avenir Next" w:cs="Arial"/>
                <w:color w:val="808080" w:themeColor="background1" w:themeShade="80"/>
                <w:sz w:val="18"/>
                <w:szCs w:val="18"/>
              </w:rPr>
            </w:pPr>
            <w:r w:rsidRPr="00B3748E">
              <w:rPr>
                <w:rFonts w:ascii="Avenir Next" w:hAnsi="Avenir Next" w:cs="Arial"/>
                <w:sz w:val="18"/>
                <w:szCs w:val="18"/>
              </w:rPr>
              <w:t xml:space="preserve">Pārbaudīt dzinēja darbību (pēc </w:t>
            </w:r>
            <w:r>
              <w:rPr>
                <w:rFonts w:ascii="Avenir Next" w:hAnsi="Avenir Next" w:cs="Arial"/>
                <w:sz w:val="18"/>
                <w:szCs w:val="18"/>
              </w:rPr>
              <w:t xml:space="preserve">apkopes darbu izpildes kā arī pēc iespējamo remonta darbu, piemēram, </w:t>
            </w:r>
            <w:r w:rsidRPr="00B3748E">
              <w:rPr>
                <w:rFonts w:ascii="Avenir Next" w:hAnsi="Avenir Next" w:cs="Arial"/>
                <w:sz w:val="18"/>
                <w:szCs w:val="18"/>
              </w:rPr>
              <w:t>virzuļu maiņas, cil</w:t>
            </w:r>
            <w:r>
              <w:rPr>
                <w:rFonts w:ascii="Avenir Next" w:hAnsi="Avenir Next" w:cs="Arial"/>
                <w:sz w:val="18"/>
                <w:szCs w:val="18"/>
              </w:rPr>
              <w:t>i</w:t>
            </w:r>
            <w:r w:rsidRPr="00B3748E">
              <w:rPr>
                <w:rFonts w:ascii="Avenir Next" w:hAnsi="Avenir Next" w:cs="Arial"/>
                <w:sz w:val="18"/>
                <w:szCs w:val="18"/>
              </w:rPr>
              <w:t>ndru maiņas, u.t.t.)</w:t>
            </w:r>
          </w:p>
        </w:tc>
      </w:tr>
      <w:tr w:rsidR="007D266C" w:rsidRPr="00B3748E" w14:paraId="0BE7F557" w14:textId="77777777" w:rsidTr="007D266C">
        <w:tc>
          <w:tcPr>
            <w:tcW w:w="5008" w:type="dxa"/>
            <w:gridSpan w:val="8"/>
          </w:tcPr>
          <w:p w14:paraId="69F72FE0" w14:textId="77777777" w:rsidR="007D266C" w:rsidRPr="00B3748E" w:rsidRDefault="007D266C" w:rsidP="00B84213">
            <w:pPr>
              <w:rPr>
                <w:rFonts w:ascii="Avenir Next" w:hAnsi="Avenir Next" w:cs="Arial"/>
                <w:sz w:val="18"/>
                <w:szCs w:val="18"/>
              </w:rPr>
            </w:pPr>
            <w:r w:rsidRPr="00B3748E">
              <w:rPr>
                <w:rFonts w:ascii="Avenir Next" w:hAnsi="Avenir Next" w:cs="Arial"/>
                <w:color w:val="000000" w:themeColor="text1"/>
                <w:sz w:val="18"/>
                <w:szCs w:val="18"/>
              </w:rPr>
              <w:t>Saskaņā ar ražotāja specifikāciju</w:t>
            </w:r>
          </w:p>
        </w:tc>
        <w:tc>
          <w:tcPr>
            <w:tcW w:w="714" w:type="dxa"/>
          </w:tcPr>
          <w:p w14:paraId="4AF49810" w14:textId="77777777" w:rsidR="007D266C" w:rsidRPr="00B3748E" w:rsidRDefault="007D266C" w:rsidP="00B84213">
            <w:pPr>
              <w:jc w:val="center"/>
              <w:rPr>
                <w:rFonts w:ascii="Avenir Next" w:hAnsi="Avenir Next" w:cs="Arial"/>
                <w:b/>
                <w:sz w:val="18"/>
                <w:szCs w:val="18"/>
              </w:rPr>
            </w:pPr>
            <w:r w:rsidRPr="00B3748E">
              <w:rPr>
                <w:rFonts w:ascii="Avenir Next" w:hAnsi="Avenir Next" w:cs="Arial"/>
                <w:b/>
                <w:color w:val="000000" w:themeColor="text1"/>
                <w:sz w:val="18"/>
                <w:szCs w:val="18"/>
              </w:rPr>
              <w:t>ietver</w:t>
            </w:r>
          </w:p>
        </w:tc>
        <w:tc>
          <w:tcPr>
            <w:tcW w:w="4167" w:type="dxa"/>
          </w:tcPr>
          <w:p w14:paraId="247A8909" w14:textId="77777777" w:rsidR="007D266C" w:rsidRPr="00B3748E" w:rsidRDefault="007D266C" w:rsidP="00B84213">
            <w:pPr>
              <w:rPr>
                <w:rFonts w:ascii="Avenir Next" w:hAnsi="Avenir Next" w:cs="Arial"/>
                <w:sz w:val="18"/>
                <w:szCs w:val="18"/>
              </w:rPr>
            </w:pPr>
            <w:r w:rsidRPr="00B3748E">
              <w:rPr>
                <w:rFonts w:ascii="Avenir Next" w:hAnsi="Avenir Next" w:cs="Arial"/>
                <w:color w:val="000000" w:themeColor="text1"/>
                <w:sz w:val="18"/>
                <w:szCs w:val="18"/>
              </w:rPr>
              <w:t>Apkope ģeneratoram</w:t>
            </w:r>
          </w:p>
        </w:tc>
      </w:tr>
      <w:tr w:rsidR="007D266C" w:rsidRPr="00B3748E" w14:paraId="69CA00E7" w14:textId="77777777" w:rsidTr="007D266C">
        <w:tc>
          <w:tcPr>
            <w:tcW w:w="5008" w:type="dxa"/>
            <w:gridSpan w:val="8"/>
          </w:tcPr>
          <w:p w14:paraId="5CBBC0A1" w14:textId="77777777" w:rsidR="007D266C" w:rsidRPr="00B3748E" w:rsidRDefault="007D266C" w:rsidP="00B84213">
            <w:pPr>
              <w:rPr>
                <w:rFonts w:ascii="Avenir Next" w:hAnsi="Avenir Next" w:cs="Arial"/>
                <w:sz w:val="18"/>
                <w:szCs w:val="18"/>
              </w:rPr>
            </w:pPr>
            <w:r w:rsidRPr="00B3748E">
              <w:rPr>
                <w:rFonts w:ascii="Avenir Next" w:hAnsi="Avenir Next" w:cs="Arial"/>
                <w:color w:val="000000" w:themeColor="text1"/>
                <w:sz w:val="18"/>
                <w:szCs w:val="18"/>
              </w:rPr>
              <w:t>Saskaņā ar ražotāja specifikāciju</w:t>
            </w:r>
          </w:p>
        </w:tc>
        <w:tc>
          <w:tcPr>
            <w:tcW w:w="714" w:type="dxa"/>
          </w:tcPr>
          <w:p w14:paraId="29D9B8E8" w14:textId="77777777" w:rsidR="007D266C" w:rsidRPr="00B3748E" w:rsidRDefault="007D266C" w:rsidP="00B84213">
            <w:pPr>
              <w:jc w:val="center"/>
              <w:rPr>
                <w:rFonts w:ascii="Avenir Next" w:hAnsi="Avenir Next" w:cs="Arial"/>
                <w:b/>
                <w:sz w:val="18"/>
                <w:szCs w:val="18"/>
              </w:rPr>
            </w:pPr>
            <w:r w:rsidRPr="00B3748E">
              <w:rPr>
                <w:rFonts w:ascii="Avenir Next" w:hAnsi="Avenir Next" w:cs="Arial"/>
                <w:b/>
                <w:color w:val="000000" w:themeColor="text1"/>
                <w:sz w:val="18"/>
                <w:szCs w:val="18"/>
              </w:rPr>
              <w:t>ietver</w:t>
            </w:r>
          </w:p>
        </w:tc>
        <w:tc>
          <w:tcPr>
            <w:tcW w:w="4167" w:type="dxa"/>
          </w:tcPr>
          <w:p w14:paraId="20975CA6" w14:textId="77777777" w:rsidR="007D266C" w:rsidRPr="00B3748E" w:rsidRDefault="007D266C" w:rsidP="00B84213">
            <w:pPr>
              <w:rPr>
                <w:rFonts w:ascii="Avenir Next" w:hAnsi="Avenir Next" w:cs="Arial"/>
                <w:sz w:val="18"/>
                <w:szCs w:val="18"/>
              </w:rPr>
            </w:pPr>
            <w:r w:rsidRPr="00B3748E">
              <w:rPr>
                <w:rFonts w:ascii="Avenir Next" w:hAnsi="Avenir Next" w:cs="Arial"/>
                <w:color w:val="000000" w:themeColor="text1"/>
                <w:sz w:val="18"/>
                <w:szCs w:val="18"/>
              </w:rPr>
              <w:t>Apkope sajūgam (ģeneratora un dzinēja savienojuma mezglam)</w:t>
            </w:r>
          </w:p>
        </w:tc>
      </w:tr>
      <w:tr w:rsidR="007D266C" w:rsidRPr="00B3748E" w14:paraId="44943784" w14:textId="77777777" w:rsidTr="007D266C">
        <w:tc>
          <w:tcPr>
            <w:tcW w:w="5008" w:type="dxa"/>
            <w:gridSpan w:val="8"/>
          </w:tcPr>
          <w:p w14:paraId="05918B64" w14:textId="77777777" w:rsidR="007D266C" w:rsidRPr="00B3748E" w:rsidRDefault="007D266C" w:rsidP="00B84213">
            <w:pPr>
              <w:rPr>
                <w:rFonts w:ascii="Avenir Next" w:hAnsi="Avenir Next" w:cs="Arial"/>
                <w:sz w:val="18"/>
                <w:szCs w:val="18"/>
              </w:rPr>
            </w:pPr>
            <w:r w:rsidRPr="00B3748E">
              <w:rPr>
                <w:rFonts w:ascii="Avenir Next" w:hAnsi="Avenir Next" w:cs="Arial"/>
                <w:color w:val="000000" w:themeColor="text1"/>
                <w:sz w:val="18"/>
                <w:szCs w:val="18"/>
              </w:rPr>
              <w:t>Saskaņā ar ražotāja specifikāciju</w:t>
            </w:r>
          </w:p>
        </w:tc>
        <w:tc>
          <w:tcPr>
            <w:tcW w:w="714" w:type="dxa"/>
          </w:tcPr>
          <w:p w14:paraId="3B9D3D44" w14:textId="77777777" w:rsidR="007D266C" w:rsidRPr="00B3748E" w:rsidRDefault="007D266C" w:rsidP="00B84213">
            <w:pPr>
              <w:jc w:val="center"/>
              <w:rPr>
                <w:rFonts w:ascii="Avenir Next" w:hAnsi="Avenir Next" w:cs="Arial"/>
                <w:b/>
                <w:sz w:val="18"/>
                <w:szCs w:val="18"/>
              </w:rPr>
            </w:pPr>
            <w:r w:rsidRPr="00B3748E">
              <w:rPr>
                <w:rFonts w:ascii="Avenir Next" w:hAnsi="Avenir Next" w:cs="Arial"/>
                <w:b/>
                <w:color w:val="000000" w:themeColor="text1"/>
                <w:sz w:val="18"/>
                <w:szCs w:val="18"/>
              </w:rPr>
              <w:t>ietver</w:t>
            </w:r>
          </w:p>
        </w:tc>
        <w:tc>
          <w:tcPr>
            <w:tcW w:w="4167" w:type="dxa"/>
          </w:tcPr>
          <w:p w14:paraId="1A442D8D" w14:textId="77777777" w:rsidR="007D266C" w:rsidRPr="00B3748E" w:rsidRDefault="007D266C" w:rsidP="00B84213">
            <w:pPr>
              <w:rPr>
                <w:rFonts w:ascii="Avenir Next" w:hAnsi="Avenir Next" w:cs="Arial"/>
                <w:sz w:val="18"/>
                <w:szCs w:val="18"/>
              </w:rPr>
            </w:pPr>
            <w:r w:rsidRPr="00B3748E">
              <w:rPr>
                <w:rFonts w:ascii="Avenir Next" w:hAnsi="Avenir Next" w:cs="Arial"/>
                <w:color w:val="000000" w:themeColor="text1"/>
                <w:sz w:val="18"/>
                <w:szCs w:val="18"/>
              </w:rPr>
              <w:t>Apkopes atsperu elementiem (zem dzinēja rāmja)</w:t>
            </w:r>
          </w:p>
        </w:tc>
      </w:tr>
      <w:tr w:rsidR="007D266C" w:rsidRPr="00B3748E" w14:paraId="0BAC26B2" w14:textId="77777777" w:rsidTr="007D266C">
        <w:tc>
          <w:tcPr>
            <w:tcW w:w="626" w:type="dxa"/>
            <w:vAlign w:val="center"/>
          </w:tcPr>
          <w:p w14:paraId="05228CC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97EC519" w14:textId="77777777" w:rsidR="007D266C" w:rsidRPr="00B3748E" w:rsidRDefault="007D266C" w:rsidP="00B84213">
            <w:pPr>
              <w:jc w:val="center"/>
              <w:rPr>
                <w:rFonts w:ascii="Times New Roman" w:eastAsia="Yu Mincho" w:hAnsi="Times New Roman"/>
                <w:b/>
              </w:rPr>
            </w:pPr>
            <w:r w:rsidRPr="00B3748E">
              <w:rPr>
                <w:rFonts w:ascii="Times New Roman" w:eastAsia="Yu Mincho" w:hAnsi="Times New Roman"/>
                <w:b/>
              </w:rPr>
              <w:sym w:font="Wingdings" w:char="F06E"/>
            </w:r>
          </w:p>
        </w:tc>
        <w:tc>
          <w:tcPr>
            <w:tcW w:w="626" w:type="dxa"/>
            <w:vAlign w:val="center"/>
          </w:tcPr>
          <w:p w14:paraId="2F5C02A9" w14:textId="77777777" w:rsidR="007D266C" w:rsidRPr="00222B01" w:rsidRDefault="007D266C" w:rsidP="00B84213">
            <w:pPr>
              <w:jc w:val="center"/>
              <w:rPr>
                <w:rFonts w:ascii="Times New Roman" w:eastAsia="Yu Mincho" w:hAnsi="Times New Roman"/>
                <w:b/>
              </w:rPr>
            </w:pPr>
            <w:r w:rsidRPr="00222B01">
              <w:rPr>
                <w:rFonts w:ascii="Times New Roman" w:eastAsia="Yu Mincho" w:hAnsi="Times New Roman"/>
                <w:b/>
              </w:rPr>
              <w:sym w:font="Wingdings" w:char="F06E"/>
            </w:r>
          </w:p>
        </w:tc>
        <w:tc>
          <w:tcPr>
            <w:tcW w:w="626" w:type="dxa"/>
          </w:tcPr>
          <w:p w14:paraId="77DED82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B17F477" w14:textId="77777777" w:rsidR="007D266C" w:rsidRPr="003B40DC" w:rsidRDefault="007D266C" w:rsidP="00B84213">
            <w:pPr>
              <w:jc w:val="center"/>
              <w:rPr>
                <w:rFonts w:ascii="Times New Roman" w:eastAsia="Yu Mincho" w:hAnsi="Times New Roman"/>
                <w:b/>
                <w:bCs/>
                <w:color w:val="808080" w:themeColor="background1" w:themeShade="80"/>
                <w:sz w:val="20"/>
                <w:szCs w:val="20"/>
              </w:rP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210A4309"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21BA86E4" w14:textId="77777777" w:rsidR="007D266C" w:rsidRPr="00E72C09" w:rsidRDefault="007D266C" w:rsidP="00B84213">
            <w:pPr>
              <w:jc w:val="center"/>
              <w:rPr>
                <w:rFonts w:ascii="Times New Roman" w:eastAsia="Yu Mincho" w:hAnsi="Times New Roman"/>
                <w:b/>
                <w:bCs/>
                <w:color w:val="808080" w:themeColor="background1" w:themeShade="80"/>
                <w:sz w:val="20"/>
                <w:szCs w:val="20"/>
              </w:rP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0BD58B69" w14:textId="77777777" w:rsidR="007D266C" w:rsidRPr="00EF29E1" w:rsidRDefault="007D266C" w:rsidP="00B84213">
            <w:pPr>
              <w:jc w:val="center"/>
              <w:rPr>
                <w:rFonts w:ascii="Times New Roman" w:eastAsia="Yu Mincho" w:hAnsi="Times New Roman"/>
                <w:b/>
                <w:bCs/>
                <w:color w:val="808080" w:themeColor="background1" w:themeShade="80"/>
                <w:sz w:val="20"/>
                <w:szCs w:val="20"/>
              </w:rP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1A51DF90" w14:textId="77777777" w:rsidR="007D266C" w:rsidRPr="00B3748E" w:rsidRDefault="007D266C" w:rsidP="00B84213">
            <w:pPr>
              <w:jc w:val="center"/>
              <w:rPr>
                <w:rFonts w:ascii="Avenir Next" w:hAnsi="Avenir Next" w:cs="Arial"/>
                <w:b/>
                <w:sz w:val="18"/>
                <w:szCs w:val="18"/>
              </w:rPr>
            </w:pPr>
          </w:p>
        </w:tc>
        <w:tc>
          <w:tcPr>
            <w:tcW w:w="4167" w:type="dxa"/>
          </w:tcPr>
          <w:p w14:paraId="51FA556D"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Testa iedarbināšana un darbības pārbaude</w:t>
            </w:r>
          </w:p>
        </w:tc>
      </w:tr>
      <w:tr w:rsidR="007D266C" w:rsidRPr="00B3748E" w14:paraId="4987C7B1" w14:textId="77777777" w:rsidTr="007D266C">
        <w:tc>
          <w:tcPr>
            <w:tcW w:w="626" w:type="dxa"/>
            <w:vAlign w:val="center"/>
          </w:tcPr>
          <w:p w14:paraId="665523F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B50FE56" w14:textId="77777777" w:rsidR="007D266C" w:rsidRDefault="007D266C" w:rsidP="00B84213">
            <w:pPr>
              <w:jc w:val="center"/>
            </w:pPr>
            <w:r w:rsidRPr="00BD2438">
              <w:rPr>
                <w:rFonts w:ascii="Times New Roman" w:eastAsia="Yu Mincho" w:hAnsi="Times New Roman"/>
                <w:b/>
              </w:rPr>
              <w:sym w:font="Wingdings" w:char="F06E"/>
            </w:r>
          </w:p>
        </w:tc>
        <w:tc>
          <w:tcPr>
            <w:tcW w:w="626" w:type="dxa"/>
            <w:vAlign w:val="center"/>
          </w:tcPr>
          <w:p w14:paraId="1D3A1A03"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5904A6C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27FEBC7"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2084FAF3"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289C04F6"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04770C31"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661B5777" w14:textId="77777777" w:rsidR="007D266C" w:rsidRPr="00B3748E" w:rsidRDefault="007D266C" w:rsidP="00B84213">
            <w:pPr>
              <w:jc w:val="center"/>
              <w:rPr>
                <w:rFonts w:ascii="Avenir Next" w:hAnsi="Avenir Next" w:cs="Arial"/>
                <w:b/>
                <w:sz w:val="18"/>
                <w:szCs w:val="18"/>
              </w:rPr>
            </w:pPr>
          </w:p>
        </w:tc>
        <w:tc>
          <w:tcPr>
            <w:tcW w:w="4167" w:type="dxa"/>
          </w:tcPr>
          <w:p w14:paraId="41F75BC1"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Pārbaudīt un noregulēt iepl</w:t>
            </w:r>
            <w:r>
              <w:rPr>
                <w:rFonts w:ascii="Avenir Next" w:hAnsi="Avenir Next" w:cs="Arial"/>
                <w:sz w:val="18"/>
                <w:szCs w:val="18"/>
              </w:rPr>
              <w:t>ū</w:t>
            </w:r>
            <w:r w:rsidRPr="00B3748E">
              <w:rPr>
                <w:rFonts w:ascii="Avenir Next" w:hAnsi="Avenir Next" w:cs="Arial"/>
                <w:sz w:val="18"/>
                <w:szCs w:val="18"/>
              </w:rPr>
              <w:t>des</w:t>
            </w:r>
            <w:proofErr w:type="gramStart"/>
            <w:r w:rsidRPr="00B3748E">
              <w:rPr>
                <w:rFonts w:ascii="Avenir Next" w:hAnsi="Avenir Next" w:cs="Arial"/>
                <w:sz w:val="18"/>
                <w:szCs w:val="18"/>
              </w:rPr>
              <w:t xml:space="preserve">  </w:t>
            </w:r>
            <w:proofErr w:type="gramEnd"/>
            <w:r w:rsidRPr="00B3748E">
              <w:rPr>
                <w:rFonts w:ascii="Avenir Next" w:hAnsi="Avenir Next" w:cs="Arial"/>
                <w:sz w:val="18"/>
                <w:szCs w:val="18"/>
              </w:rPr>
              <w:t>un izpl</w:t>
            </w:r>
            <w:r>
              <w:rPr>
                <w:rFonts w:ascii="Avenir Next" w:hAnsi="Avenir Next" w:cs="Arial"/>
                <w:sz w:val="18"/>
                <w:szCs w:val="18"/>
              </w:rPr>
              <w:t>ū</w:t>
            </w:r>
            <w:r w:rsidRPr="00B3748E">
              <w:rPr>
                <w:rFonts w:ascii="Avenir Next" w:hAnsi="Avenir Next" w:cs="Arial"/>
                <w:sz w:val="18"/>
                <w:szCs w:val="18"/>
              </w:rPr>
              <w:t>des vārstu atstarpes</w:t>
            </w:r>
          </w:p>
        </w:tc>
      </w:tr>
      <w:tr w:rsidR="007D266C" w:rsidRPr="00B3748E" w14:paraId="289ED13E" w14:textId="77777777" w:rsidTr="007D266C">
        <w:tc>
          <w:tcPr>
            <w:tcW w:w="626" w:type="dxa"/>
            <w:vAlign w:val="center"/>
          </w:tcPr>
          <w:p w14:paraId="79049D3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410FADCE" w14:textId="77777777" w:rsidR="007D266C" w:rsidRDefault="007D266C" w:rsidP="00B84213">
            <w:pPr>
              <w:jc w:val="center"/>
            </w:pPr>
            <w:r w:rsidRPr="00BD2438">
              <w:rPr>
                <w:rFonts w:ascii="Times New Roman" w:eastAsia="Yu Mincho" w:hAnsi="Times New Roman"/>
                <w:b/>
              </w:rPr>
              <w:sym w:font="Wingdings" w:char="F06E"/>
            </w:r>
          </w:p>
        </w:tc>
        <w:tc>
          <w:tcPr>
            <w:tcW w:w="626" w:type="dxa"/>
            <w:vAlign w:val="center"/>
          </w:tcPr>
          <w:p w14:paraId="118B907B"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32326D9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3A30874"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308838BC"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4F56207"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04BEAFAA"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2265CFD2" w14:textId="77777777" w:rsidR="007D266C" w:rsidRPr="00B3748E" w:rsidRDefault="007D266C" w:rsidP="00B84213">
            <w:pPr>
              <w:jc w:val="center"/>
              <w:rPr>
                <w:rFonts w:ascii="Avenir Next" w:hAnsi="Avenir Next" w:cs="Arial"/>
                <w:b/>
                <w:sz w:val="18"/>
                <w:szCs w:val="18"/>
              </w:rPr>
            </w:pPr>
          </w:p>
        </w:tc>
        <w:tc>
          <w:tcPr>
            <w:tcW w:w="4167" w:type="dxa"/>
          </w:tcPr>
          <w:p w14:paraId="36E27492"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Pārbaudīt vārstu blīvējumus</w:t>
            </w:r>
          </w:p>
        </w:tc>
      </w:tr>
      <w:tr w:rsidR="007D266C" w:rsidRPr="00B3748E" w14:paraId="6C5742EC" w14:textId="77777777" w:rsidTr="007D266C">
        <w:tc>
          <w:tcPr>
            <w:tcW w:w="626" w:type="dxa"/>
            <w:vAlign w:val="center"/>
          </w:tcPr>
          <w:p w14:paraId="6FCE06F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4DED606F" w14:textId="77777777" w:rsidR="007D266C" w:rsidRDefault="007D266C" w:rsidP="00B84213">
            <w:pPr>
              <w:jc w:val="center"/>
            </w:pPr>
            <w:r w:rsidRPr="00BD2438">
              <w:rPr>
                <w:rFonts w:ascii="Times New Roman" w:eastAsia="Yu Mincho" w:hAnsi="Times New Roman"/>
                <w:b/>
              </w:rPr>
              <w:sym w:font="Wingdings" w:char="F06E"/>
            </w:r>
          </w:p>
        </w:tc>
        <w:tc>
          <w:tcPr>
            <w:tcW w:w="626" w:type="dxa"/>
            <w:vAlign w:val="center"/>
          </w:tcPr>
          <w:p w14:paraId="2699592B"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63FE8E1A"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79E603A"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51DE504F"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58BBCC3A"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3796ABA1"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2A43222C" w14:textId="77777777" w:rsidR="007D266C" w:rsidRPr="00B3748E" w:rsidRDefault="007D266C" w:rsidP="00B84213">
            <w:pPr>
              <w:jc w:val="center"/>
              <w:rPr>
                <w:rFonts w:ascii="Avenir Next" w:hAnsi="Avenir Next" w:cs="Arial"/>
                <w:b/>
                <w:sz w:val="18"/>
                <w:szCs w:val="18"/>
              </w:rPr>
            </w:pPr>
          </w:p>
        </w:tc>
        <w:tc>
          <w:tcPr>
            <w:tcW w:w="4167" w:type="dxa"/>
          </w:tcPr>
          <w:p w14:paraId="6C82ADED"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Vārsta dziļuma (izsēšanās) mērījumi (uzstādītai cilindra galvai)</w:t>
            </w:r>
          </w:p>
        </w:tc>
      </w:tr>
      <w:tr w:rsidR="007D266C" w:rsidRPr="00B3748E" w14:paraId="56248C48" w14:textId="77777777" w:rsidTr="007D266C">
        <w:tc>
          <w:tcPr>
            <w:tcW w:w="626" w:type="dxa"/>
            <w:vAlign w:val="center"/>
          </w:tcPr>
          <w:p w14:paraId="6AAF523D" w14:textId="77777777" w:rsidR="007D266C" w:rsidRPr="00B3748E" w:rsidRDefault="007D266C" w:rsidP="00B84213">
            <w:pPr>
              <w:jc w:val="center"/>
              <w:rPr>
                <w:rFonts w:ascii="Avenir Next" w:hAnsi="Avenir Next" w:cs="Arial"/>
                <w:color w:val="D9D9D9" w:themeColor="background1" w:themeShade="D9"/>
                <w:sz w:val="18"/>
                <w:szCs w:val="18"/>
              </w:rPr>
            </w:pPr>
            <w:r w:rsidRPr="00B3748E">
              <w:rPr>
                <w:rFonts w:ascii="Times New Roman" w:eastAsia="Yu Mincho" w:hAnsi="Times New Roman"/>
                <w:b/>
                <w:bCs/>
                <w:color w:val="808080" w:themeColor="background1" w:themeShade="80"/>
                <w:sz w:val="20"/>
                <w:szCs w:val="20"/>
              </w:rPr>
              <w:sym w:font="Wingdings" w:char="F06F"/>
            </w:r>
          </w:p>
        </w:tc>
        <w:tc>
          <w:tcPr>
            <w:tcW w:w="626" w:type="dxa"/>
            <w:vAlign w:val="center"/>
          </w:tcPr>
          <w:p w14:paraId="62F2EDC3" w14:textId="77777777" w:rsidR="007D266C" w:rsidRDefault="007D266C" w:rsidP="00B84213">
            <w:pPr>
              <w:jc w:val="center"/>
            </w:pPr>
            <w:r w:rsidRPr="00BD2438">
              <w:rPr>
                <w:rFonts w:ascii="Times New Roman" w:eastAsia="Yu Mincho" w:hAnsi="Times New Roman"/>
                <w:b/>
              </w:rPr>
              <w:sym w:font="Wingdings" w:char="F06E"/>
            </w:r>
          </w:p>
        </w:tc>
        <w:tc>
          <w:tcPr>
            <w:tcW w:w="626" w:type="dxa"/>
            <w:vAlign w:val="center"/>
          </w:tcPr>
          <w:p w14:paraId="1C98387E"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16BC0DC5"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476909CB"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23A998AC"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C52D5DA"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50E2DE17"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2A6F06A7" w14:textId="77777777" w:rsidR="007D266C" w:rsidRPr="00B3748E" w:rsidRDefault="007D266C" w:rsidP="00B84213">
            <w:pPr>
              <w:jc w:val="center"/>
              <w:rPr>
                <w:rFonts w:ascii="Avenir Next" w:hAnsi="Avenir Next" w:cs="Arial"/>
                <w:b/>
                <w:sz w:val="18"/>
                <w:szCs w:val="18"/>
              </w:rPr>
            </w:pPr>
          </w:p>
        </w:tc>
        <w:tc>
          <w:tcPr>
            <w:tcW w:w="4167" w:type="dxa"/>
          </w:tcPr>
          <w:p w14:paraId="005EF689"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Iekārtas un tā sistēmu vizuālā pārbaude</w:t>
            </w:r>
          </w:p>
        </w:tc>
      </w:tr>
      <w:tr w:rsidR="007D266C" w:rsidRPr="00B3748E" w14:paraId="1D0F97F2" w14:textId="77777777" w:rsidTr="007D266C">
        <w:tc>
          <w:tcPr>
            <w:tcW w:w="626" w:type="dxa"/>
          </w:tcPr>
          <w:p w14:paraId="53268DEF" w14:textId="77777777" w:rsidR="007D266C" w:rsidRPr="00B3748E" w:rsidRDefault="007D266C" w:rsidP="00B84213">
            <w:pPr>
              <w:rPr>
                <w:rFonts w:ascii="Avenir Next" w:hAnsi="Avenir Next" w:cs="Arial"/>
                <w:color w:val="808080" w:themeColor="background1" w:themeShade="80"/>
                <w:sz w:val="18"/>
                <w:szCs w:val="18"/>
              </w:rPr>
            </w:pPr>
          </w:p>
        </w:tc>
        <w:tc>
          <w:tcPr>
            <w:tcW w:w="626" w:type="dxa"/>
            <w:vAlign w:val="center"/>
          </w:tcPr>
          <w:p w14:paraId="091FE1A5" w14:textId="77777777" w:rsidR="007D266C" w:rsidRDefault="007D266C" w:rsidP="00B84213">
            <w:pPr>
              <w:jc w:val="center"/>
            </w:pPr>
            <w:r w:rsidRPr="00BD2438">
              <w:rPr>
                <w:rFonts w:ascii="Times New Roman" w:eastAsia="Yu Mincho" w:hAnsi="Times New Roman"/>
                <w:b/>
              </w:rPr>
              <w:sym w:font="Wingdings" w:char="F06E"/>
            </w:r>
          </w:p>
        </w:tc>
        <w:tc>
          <w:tcPr>
            <w:tcW w:w="626" w:type="dxa"/>
            <w:vAlign w:val="center"/>
          </w:tcPr>
          <w:p w14:paraId="272025EC"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175BA44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1BB0872"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6F3FDB85"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FD582E9"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3D0C1FC1"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152AF360" w14:textId="77777777" w:rsidR="007D266C" w:rsidRPr="00B3748E" w:rsidRDefault="007D266C" w:rsidP="00B84213">
            <w:pPr>
              <w:jc w:val="center"/>
              <w:rPr>
                <w:rFonts w:ascii="Avenir Next" w:hAnsi="Avenir Next" w:cs="Arial"/>
                <w:b/>
                <w:sz w:val="18"/>
                <w:szCs w:val="18"/>
              </w:rPr>
            </w:pPr>
          </w:p>
        </w:tc>
        <w:tc>
          <w:tcPr>
            <w:tcW w:w="4167" w:type="dxa"/>
          </w:tcPr>
          <w:p w14:paraId="2BC76F8F"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AKB pārbaude</w:t>
            </w:r>
          </w:p>
        </w:tc>
      </w:tr>
      <w:tr w:rsidR="007D266C" w:rsidRPr="00B3748E" w14:paraId="4D79E44A" w14:textId="77777777" w:rsidTr="007D266C">
        <w:tc>
          <w:tcPr>
            <w:tcW w:w="626" w:type="dxa"/>
          </w:tcPr>
          <w:p w14:paraId="7A44CDF7" w14:textId="77777777" w:rsidR="007D266C" w:rsidRPr="00B3748E" w:rsidRDefault="007D266C" w:rsidP="00B84213">
            <w:pPr>
              <w:rPr>
                <w:rFonts w:ascii="Avenir Next" w:hAnsi="Avenir Next" w:cs="Arial"/>
                <w:color w:val="808080" w:themeColor="background1" w:themeShade="80"/>
                <w:sz w:val="18"/>
                <w:szCs w:val="18"/>
              </w:rPr>
            </w:pPr>
          </w:p>
        </w:tc>
        <w:tc>
          <w:tcPr>
            <w:tcW w:w="626" w:type="dxa"/>
            <w:vAlign w:val="center"/>
          </w:tcPr>
          <w:p w14:paraId="3C9E7FA1" w14:textId="77777777" w:rsidR="007D266C" w:rsidRDefault="007D266C" w:rsidP="00B84213">
            <w:pPr>
              <w:jc w:val="center"/>
            </w:pPr>
            <w:r w:rsidRPr="00BD2438">
              <w:rPr>
                <w:rFonts w:ascii="Times New Roman" w:eastAsia="Yu Mincho" w:hAnsi="Times New Roman"/>
                <w:b/>
              </w:rPr>
              <w:sym w:font="Wingdings" w:char="F06E"/>
            </w:r>
          </w:p>
        </w:tc>
        <w:tc>
          <w:tcPr>
            <w:tcW w:w="626" w:type="dxa"/>
            <w:vAlign w:val="center"/>
          </w:tcPr>
          <w:p w14:paraId="279329EB"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53BBDB7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8DF1575"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5147104E"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2E496245"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504BB40D"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03473F67" w14:textId="77777777" w:rsidR="007D266C" w:rsidRPr="00B3748E" w:rsidRDefault="007D266C" w:rsidP="00B84213">
            <w:pPr>
              <w:jc w:val="center"/>
              <w:rPr>
                <w:rFonts w:ascii="Avenir Next" w:hAnsi="Avenir Next" w:cs="Arial"/>
                <w:b/>
                <w:sz w:val="18"/>
                <w:szCs w:val="18"/>
              </w:rPr>
            </w:pPr>
          </w:p>
        </w:tc>
        <w:tc>
          <w:tcPr>
            <w:tcW w:w="4167" w:type="dxa"/>
          </w:tcPr>
          <w:p w14:paraId="5F57FC60"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Droseļvārsta pārbaude</w:t>
            </w:r>
          </w:p>
        </w:tc>
      </w:tr>
      <w:tr w:rsidR="007D266C" w:rsidRPr="00B3748E" w14:paraId="323973FF" w14:textId="77777777" w:rsidTr="007D266C">
        <w:tc>
          <w:tcPr>
            <w:tcW w:w="626" w:type="dxa"/>
          </w:tcPr>
          <w:p w14:paraId="5837CD9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FD5EF9E" w14:textId="77777777" w:rsidR="007D266C" w:rsidRPr="00B3748E" w:rsidRDefault="007D266C" w:rsidP="00B84213">
            <w:pPr>
              <w:jc w:val="center"/>
              <w:rPr>
                <w:rFonts w:ascii="Avenir Next" w:hAnsi="Avenir Next" w:cs="Arial"/>
                <w:sz w:val="18"/>
                <w:szCs w:val="18"/>
              </w:rPr>
            </w:pPr>
          </w:p>
        </w:tc>
        <w:tc>
          <w:tcPr>
            <w:tcW w:w="626" w:type="dxa"/>
            <w:vAlign w:val="center"/>
          </w:tcPr>
          <w:p w14:paraId="7D566639"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769C933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FC87E38"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799F1111"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65EBA93"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5B288DEA"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3DD93528" w14:textId="77777777" w:rsidR="007D266C" w:rsidRPr="00B3748E" w:rsidRDefault="007D266C" w:rsidP="00B84213">
            <w:pPr>
              <w:jc w:val="center"/>
              <w:rPr>
                <w:rFonts w:ascii="Avenir Next" w:hAnsi="Avenir Next" w:cs="Arial"/>
                <w:b/>
                <w:sz w:val="18"/>
                <w:szCs w:val="18"/>
              </w:rPr>
            </w:pPr>
          </w:p>
        </w:tc>
        <w:tc>
          <w:tcPr>
            <w:tcW w:w="4167" w:type="dxa"/>
          </w:tcPr>
          <w:p w14:paraId="50D90FA1"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 xml:space="preserve">Apgriezienu regulatora </w:t>
            </w:r>
            <w:proofErr w:type="spellStart"/>
            <w:r w:rsidRPr="00B3748E">
              <w:rPr>
                <w:rFonts w:ascii="Avenir Next" w:hAnsi="Avenir Next" w:cs="Arial"/>
                <w:sz w:val="18"/>
                <w:szCs w:val="18"/>
              </w:rPr>
              <w:t>stiepņu</w:t>
            </w:r>
            <w:proofErr w:type="spellEnd"/>
            <w:r w:rsidRPr="00B3748E">
              <w:rPr>
                <w:rFonts w:ascii="Avenir Next" w:hAnsi="Avenir Next" w:cs="Arial"/>
                <w:sz w:val="18"/>
                <w:szCs w:val="18"/>
              </w:rPr>
              <w:t xml:space="preserve"> pārbaude</w:t>
            </w:r>
          </w:p>
        </w:tc>
      </w:tr>
      <w:tr w:rsidR="007D266C" w:rsidRPr="00B3748E" w14:paraId="337F21BB" w14:textId="77777777" w:rsidTr="007D266C">
        <w:tc>
          <w:tcPr>
            <w:tcW w:w="626" w:type="dxa"/>
          </w:tcPr>
          <w:p w14:paraId="6123D5A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6C93819" w14:textId="77777777" w:rsidR="007D266C" w:rsidRPr="00B3748E" w:rsidRDefault="007D266C" w:rsidP="00B84213">
            <w:pPr>
              <w:jc w:val="center"/>
              <w:rPr>
                <w:rFonts w:ascii="Avenir Next" w:hAnsi="Avenir Next" w:cs="Arial"/>
                <w:sz w:val="18"/>
                <w:szCs w:val="18"/>
              </w:rPr>
            </w:pPr>
          </w:p>
        </w:tc>
        <w:tc>
          <w:tcPr>
            <w:tcW w:w="626" w:type="dxa"/>
            <w:vAlign w:val="center"/>
          </w:tcPr>
          <w:p w14:paraId="6079E049"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3E9E3C1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7751E71"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431DC332"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7D62F73"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1EE74A43"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2A18AD01" w14:textId="77777777" w:rsidR="007D266C" w:rsidRPr="00B3748E" w:rsidRDefault="007D266C" w:rsidP="00B84213">
            <w:pPr>
              <w:jc w:val="center"/>
              <w:rPr>
                <w:rFonts w:ascii="Avenir Next" w:hAnsi="Avenir Next" w:cs="Arial"/>
                <w:b/>
                <w:sz w:val="18"/>
                <w:szCs w:val="18"/>
              </w:rPr>
            </w:pPr>
          </w:p>
        </w:tc>
        <w:tc>
          <w:tcPr>
            <w:tcW w:w="4167" w:type="dxa"/>
          </w:tcPr>
          <w:p w14:paraId="0FB1CFD7"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Apgriezienu regulatora korpusa pārbaude</w:t>
            </w:r>
          </w:p>
        </w:tc>
      </w:tr>
      <w:tr w:rsidR="007D266C" w:rsidRPr="00B3748E" w14:paraId="7315B4DE" w14:textId="77777777" w:rsidTr="007D266C">
        <w:tc>
          <w:tcPr>
            <w:tcW w:w="626" w:type="dxa"/>
          </w:tcPr>
          <w:p w14:paraId="2F3DC65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FEFF044" w14:textId="77777777" w:rsidR="007D266C" w:rsidRPr="00B3748E" w:rsidRDefault="007D266C" w:rsidP="00B84213">
            <w:pPr>
              <w:jc w:val="center"/>
              <w:rPr>
                <w:rFonts w:ascii="Avenir Next" w:hAnsi="Avenir Next" w:cs="Arial"/>
                <w:sz w:val="18"/>
                <w:szCs w:val="18"/>
              </w:rPr>
            </w:pPr>
          </w:p>
        </w:tc>
        <w:tc>
          <w:tcPr>
            <w:tcW w:w="626" w:type="dxa"/>
            <w:vAlign w:val="center"/>
          </w:tcPr>
          <w:p w14:paraId="62E16506"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7BED8EF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3936AC2"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29736F37"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4C7E698C"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28A3EE29"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33F46D9E" w14:textId="77777777" w:rsidR="007D266C" w:rsidRPr="00B3748E" w:rsidRDefault="007D266C" w:rsidP="00B84213">
            <w:pPr>
              <w:jc w:val="center"/>
              <w:rPr>
                <w:rFonts w:ascii="Avenir Next" w:hAnsi="Avenir Next" w:cs="Arial"/>
                <w:b/>
                <w:sz w:val="18"/>
                <w:szCs w:val="18"/>
              </w:rPr>
            </w:pPr>
          </w:p>
        </w:tc>
        <w:tc>
          <w:tcPr>
            <w:tcW w:w="4167" w:type="dxa"/>
          </w:tcPr>
          <w:p w14:paraId="431E0E41"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Kartera ventilācijas apkope - Ārēja filtra maiņa pēc 4000 stundām, Iekšējā filtra maiņa pēc 8000 stundām</w:t>
            </w:r>
          </w:p>
        </w:tc>
      </w:tr>
      <w:tr w:rsidR="007D266C" w:rsidRPr="00B3748E" w14:paraId="42D84000" w14:textId="77777777" w:rsidTr="007D266C">
        <w:tc>
          <w:tcPr>
            <w:tcW w:w="626" w:type="dxa"/>
          </w:tcPr>
          <w:p w14:paraId="22C8A00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5AF5435" w14:textId="77777777" w:rsidR="007D266C" w:rsidRPr="00B3748E" w:rsidRDefault="007D266C" w:rsidP="00B84213">
            <w:pPr>
              <w:jc w:val="center"/>
              <w:rPr>
                <w:rFonts w:ascii="Avenir Next" w:hAnsi="Avenir Next" w:cs="Arial"/>
                <w:sz w:val="18"/>
                <w:szCs w:val="18"/>
              </w:rPr>
            </w:pPr>
            <w:r w:rsidRPr="00B3748E">
              <w:rPr>
                <w:rFonts w:ascii="Times New Roman" w:eastAsia="Yu Mincho" w:hAnsi="Times New Roman"/>
                <w:b/>
              </w:rPr>
              <w:sym w:font="Wingdings" w:char="F06E"/>
            </w:r>
          </w:p>
        </w:tc>
        <w:tc>
          <w:tcPr>
            <w:tcW w:w="626" w:type="dxa"/>
            <w:vAlign w:val="center"/>
          </w:tcPr>
          <w:p w14:paraId="323E22D0"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14CA49D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F7EE956"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32CA5F3C"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18B45638"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595C5884"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46BCA64E" w14:textId="77777777" w:rsidR="007D266C" w:rsidRPr="00B3748E" w:rsidRDefault="007D266C" w:rsidP="00B84213">
            <w:pPr>
              <w:jc w:val="center"/>
              <w:rPr>
                <w:rFonts w:ascii="Avenir Next" w:hAnsi="Avenir Next" w:cs="Arial"/>
                <w:b/>
                <w:sz w:val="18"/>
                <w:szCs w:val="18"/>
              </w:rPr>
            </w:pPr>
          </w:p>
        </w:tc>
        <w:tc>
          <w:tcPr>
            <w:tcW w:w="4167" w:type="dxa"/>
          </w:tcPr>
          <w:p w14:paraId="4E44DCD2"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Aizdedzes sveču pārbaude un maiņa pēc nepieciešamības</w:t>
            </w:r>
          </w:p>
        </w:tc>
      </w:tr>
      <w:tr w:rsidR="007D266C" w:rsidRPr="00B3748E" w14:paraId="4CC80D85" w14:textId="77777777" w:rsidTr="007D266C">
        <w:tc>
          <w:tcPr>
            <w:tcW w:w="626" w:type="dxa"/>
          </w:tcPr>
          <w:p w14:paraId="7D1C266C"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BFB090D" w14:textId="77777777" w:rsidR="007D266C" w:rsidRPr="00B3748E" w:rsidRDefault="007D266C" w:rsidP="00B84213">
            <w:pPr>
              <w:jc w:val="center"/>
              <w:rPr>
                <w:rFonts w:ascii="Avenir Next" w:hAnsi="Avenir Next" w:cs="Arial"/>
                <w:sz w:val="18"/>
                <w:szCs w:val="18"/>
              </w:rPr>
            </w:pPr>
          </w:p>
        </w:tc>
        <w:tc>
          <w:tcPr>
            <w:tcW w:w="626" w:type="dxa"/>
            <w:vAlign w:val="center"/>
          </w:tcPr>
          <w:p w14:paraId="28970F77"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4639169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7251200"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04304DBD"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4C2306EE"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76CDA5EF"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4A63BAFC" w14:textId="77777777" w:rsidR="007D266C" w:rsidRPr="00B3748E" w:rsidRDefault="007D266C" w:rsidP="00B84213">
            <w:pPr>
              <w:jc w:val="center"/>
              <w:rPr>
                <w:rFonts w:ascii="Avenir Next" w:hAnsi="Avenir Next" w:cs="Arial"/>
                <w:b/>
                <w:sz w:val="18"/>
                <w:szCs w:val="18"/>
              </w:rPr>
            </w:pPr>
          </w:p>
        </w:tc>
        <w:tc>
          <w:tcPr>
            <w:tcW w:w="4167" w:type="dxa"/>
          </w:tcPr>
          <w:p w14:paraId="6F092472"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Aizdedzes momenta pārbaude</w:t>
            </w:r>
          </w:p>
        </w:tc>
      </w:tr>
      <w:tr w:rsidR="007D266C" w:rsidRPr="00B3748E" w14:paraId="1DDA209E" w14:textId="77777777" w:rsidTr="007D266C">
        <w:tc>
          <w:tcPr>
            <w:tcW w:w="626" w:type="dxa"/>
          </w:tcPr>
          <w:p w14:paraId="31BB749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F73C2ED" w14:textId="77777777" w:rsidR="007D266C" w:rsidRPr="00B3748E" w:rsidRDefault="007D266C" w:rsidP="00B84213">
            <w:pPr>
              <w:jc w:val="center"/>
              <w:rPr>
                <w:rFonts w:ascii="Avenir Next" w:hAnsi="Avenir Next" w:cs="Arial"/>
                <w:sz w:val="18"/>
                <w:szCs w:val="18"/>
              </w:rPr>
            </w:pPr>
          </w:p>
        </w:tc>
        <w:tc>
          <w:tcPr>
            <w:tcW w:w="626" w:type="dxa"/>
            <w:vAlign w:val="center"/>
          </w:tcPr>
          <w:p w14:paraId="1709FFA7"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75A15F6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4AD5623C"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772668A4"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17895B69"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vAlign w:val="center"/>
          </w:tcPr>
          <w:p w14:paraId="0B847A21" w14:textId="77777777" w:rsidR="007D266C" w:rsidRDefault="007D266C" w:rsidP="00B84213">
            <w:pPr>
              <w:jc w:val="center"/>
            </w:pPr>
            <w:r w:rsidRPr="00EF29E1">
              <w:rPr>
                <w:rFonts w:ascii="Times New Roman" w:eastAsia="Yu Mincho" w:hAnsi="Times New Roman"/>
                <w:b/>
                <w:bCs/>
                <w:color w:val="808080" w:themeColor="background1" w:themeShade="80"/>
                <w:sz w:val="20"/>
                <w:szCs w:val="20"/>
              </w:rPr>
              <w:sym w:font="Wingdings" w:char="F06F"/>
            </w:r>
          </w:p>
        </w:tc>
        <w:tc>
          <w:tcPr>
            <w:tcW w:w="714" w:type="dxa"/>
          </w:tcPr>
          <w:p w14:paraId="744DF331" w14:textId="77777777" w:rsidR="007D266C" w:rsidRPr="00B3748E" w:rsidRDefault="007D266C" w:rsidP="00B84213">
            <w:pPr>
              <w:jc w:val="center"/>
              <w:rPr>
                <w:rFonts w:ascii="Avenir Next" w:hAnsi="Avenir Next" w:cs="Arial"/>
                <w:b/>
                <w:sz w:val="18"/>
                <w:szCs w:val="18"/>
              </w:rPr>
            </w:pPr>
          </w:p>
        </w:tc>
        <w:tc>
          <w:tcPr>
            <w:tcW w:w="4167" w:type="dxa"/>
          </w:tcPr>
          <w:p w14:paraId="6D778945"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Palīgiekārtu pārbaude ar TEM sistēmu</w:t>
            </w:r>
          </w:p>
        </w:tc>
      </w:tr>
      <w:tr w:rsidR="007D266C" w:rsidRPr="00B3748E" w14:paraId="35B5FDBB" w14:textId="77777777" w:rsidTr="007D266C">
        <w:tc>
          <w:tcPr>
            <w:tcW w:w="626" w:type="dxa"/>
          </w:tcPr>
          <w:p w14:paraId="54220D5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9658D94" w14:textId="77777777" w:rsidR="007D266C" w:rsidRPr="00B3748E" w:rsidRDefault="007D266C" w:rsidP="00B84213">
            <w:pPr>
              <w:jc w:val="center"/>
              <w:rPr>
                <w:rFonts w:ascii="Avenir Next" w:hAnsi="Avenir Next" w:cs="Arial"/>
                <w:sz w:val="18"/>
                <w:szCs w:val="18"/>
              </w:rPr>
            </w:pPr>
          </w:p>
        </w:tc>
        <w:tc>
          <w:tcPr>
            <w:tcW w:w="626" w:type="dxa"/>
            <w:vAlign w:val="center"/>
          </w:tcPr>
          <w:p w14:paraId="07F5469A" w14:textId="77777777" w:rsidR="007D266C" w:rsidRDefault="007D266C" w:rsidP="00B84213">
            <w:pPr>
              <w:jc w:val="center"/>
            </w:pPr>
            <w:r w:rsidRPr="00222B01">
              <w:rPr>
                <w:rFonts w:ascii="Times New Roman" w:eastAsia="Yu Mincho" w:hAnsi="Times New Roman"/>
                <w:b/>
              </w:rPr>
              <w:sym w:font="Wingdings" w:char="F06E"/>
            </w:r>
          </w:p>
        </w:tc>
        <w:tc>
          <w:tcPr>
            <w:tcW w:w="626" w:type="dxa"/>
          </w:tcPr>
          <w:p w14:paraId="67A241A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6BCCCD3"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240AA6DA"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47AFB7C3"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tcPr>
          <w:p w14:paraId="3B298104" w14:textId="77777777" w:rsidR="007D266C" w:rsidRPr="00B3748E" w:rsidRDefault="007D266C" w:rsidP="00B84213">
            <w:pPr>
              <w:jc w:val="center"/>
              <w:rPr>
                <w:rFonts w:ascii="Avenir Next" w:hAnsi="Avenir Next"/>
                <w:color w:val="808080" w:themeColor="background1" w:themeShade="80"/>
                <w:sz w:val="18"/>
                <w:szCs w:val="18"/>
              </w:rPr>
            </w:pPr>
          </w:p>
        </w:tc>
        <w:tc>
          <w:tcPr>
            <w:tcW w:w="714" w:type="dxa"/>
          </w:tcPr>
          <w:p w14:paraId="424753BD" w14:textId="77777777" w:rsidR="007D266C" w:rsidRPr="00B3748E" w:rsidRDefault="007D266C" w:rsidP="00B84213">
            <w:pPr>
              <w:jc w:val="center"/>
              <w:rPr>
                <w:rFonts w:ascii="Avenir Next" w:hAnsi="Avenir Next" w:cs="Arial"/>
                <w:b/>
                <w:sz w:val="18"/>
                <w:szCs w:val="18"/>
              </w:rPr>
            </w:pPr>
          </w:p>
        </w:tc>
        <w:tc>
          <w:tcPr>
            <w:tcW w:w="4167" w:type="dxa"/>
          </w:tcPr>
          <w:p w14:paraId="456458F8"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Dzinēja cilindra degkameras pārbaude (izmantojot endosk</w:t>
            </w:r>
            <w:r>
              <w:rPr>
                <w:rFonts w:ascii="Avenir Next" w:hAnsi="Avenir Next" w:cs="Arial"/>
                <w:sz w:val="18"/>
                <w:szCs w:val="18"/>
              </w:rPr>
              <w:t>o</w:t>
            </w:r>
            <w:r w:rsidRPr="00B3748E">
              <w:rPr>
                <w:rFonts w:ascii="Avenir Next" w:hAnsi="Avenir Next" w:cs="Arial"/>
                <w:sz w:val="18"/>
                <w:szCs w:val="18"/>
              </w:rPr>
              <w:t>p</w:t>
            </w:r>
            <w:r>
              <w:rPr>
                <w:rFonts w:ascii="Avenir Next" w:hAnsi="Avenir Next" w:cs="Arial"/>
                <w:sz w:val="18"/>
                <w:szCs w:val="18"/>
              </w:rPr>
              <w:t>u</w:t>
            </w:r>
            <w:r w:rsidRPr="00B3748E">
              <w:rPr>
                <w:rFonts w:ascii="Avenir Next" w:hAnsi="Avenir Next" w:cs="Arial"/>
                <w:sz w:val="18"/>
                <w:szCs w:val="18"/>
              </w:rPr>
              <w:t>)</w:t>
            </w:r>
          </w:p>
        </w:tc>
      </w:tr>
      <w:tr w:rsidR="007D266C" w:rsidRPr="00B3748E" w14:paraId="065080E2" w14:textId="77777777" w:rsidTr="007D266C">
        <w:tc>
          <w:tcPr>
            <w:tcW w:w="626" w:type="dxa"/>
          </w:tcPr>
          <w:p w14:paraId="21D3CE65"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5A1BBE7" w14:textId="77777777" w:rsidR="007D266C" w:rsidRDefault="007D266C" w:rsidP="00B84213">
            <w:pPr>
              <w:jc w:val="center"/>
            </w:pPr>
            <w:r w:rsidRPr="00376C48">
              <w:rPr>
                <w:rFonts w:ascii="Times New Roman" w:eastAsia="Yu Mincho" w:hAnsi="Times New Roman"/>
                <w:b/>
              </w:rPr>
              <w:sym w:font="Wingdings" w:char="F06E"/>
            </w:r>
          </w:p>
        </w:tc>
        <w:tc>
          <w:tcPr>
            <w:tcW w:w="626" w:type="dxa"/>
            <w:vAlign w:val="center"/>
          </w:tcPr>
          <w:p w14:paraId="38B26423" w14:textId="77777777" w:rsidR="007D266C" w:rsidRDefault="007D266C" w:rsidP="00B84213">
            <w:pPr>
              <w:jc w:val="center"/>
            </w:pPr>
            <w:r w:rsidRPr="00222B01">
              <w:rPr>
                <w:rFonts w:ascii="Times New Roman" w:eastAsia="Yu Mincho" w:hAnsi="Times New Roman"/>
                <w:b/>
              </w:rPr>
              <w:sym w:font="Wingdings" w:char="F06E"/>
            </w:r>
          </w:p>
        </w:tc>
        <w:tc>
          <w:tcPr>
            <w:tcW w:w="626" w:type="dxa"/>
            <w:vAlign w:val="center"/>
          </w:tcPr>
          <w:p w14:paraId="2EB856A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0E1FB05" w14:textId="77777777" w:rsidR="007D266C" w:rsidRDefault="007D266C" w:rsidP="00B84213">
            <w:pPr>
              <w:jc w:val="center"/>
            </w:pPr>
            <w:r w:rsidRPr="003B40DC">
              <w:rPr>
                <w:rFonts w:ascii="Times New Roman" w:eastAsia="Yu Mincho" w:hAnsi="Times New Roman"/>
                <w:b/>
                <w:bCs/>
                <w:color w:val="808080" w:themeColor="background1" w:themeShade="80"/>
                <w:sz w:val="20"/>
                <w:szCs w:val="20"/>
              </w:rPr>
              <w:sym w:font="Wingdings" w:char="F06F"/>
            </w:r>
          </w:p>
        </w:tc>
        <w:tc>
          <w:tcPr>
            <w:tcW w:w="626" w:type="dxa"/>
          </w:tcPr>
          <w:p w14:paraId="2867D64B"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294CF3E"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tcPr>
          <w:p w14:paraId="11DF48C1" w14:textId="77777777" w:rsidR="007D266C" w:rsidRPr="00B3748E" w:rsidRDefault="007D266C" w:rsidP="00B84213">
            <w:pPr>
              <w:jc w:val="center"/>
              <w:rPr>
                <w:rFonts w:ascii="Avenir Next" w:hAnsi="Avenir Next"/>
                <w:color w:val="808080" w:themeColor="background1" w:themeShade="80"/>
                <w:sz w:val="18"/>
                <w:szCs w:val="18"/>
              </w:rPr>
            </w:pPr>
          </w:p>
        </w:tc>
        <w:tc>
          <w:tcPr>
            <w:tcW w:w="714" w:type="dxa"/>
          </w:tcPr>
          <w:p w14:paraId="3DF6D5AD" w14:textId="77777777" w:rsidR="007D266C" w:rsidRPr="00B3748E" w:rsidRDefault="007D266C" w:rsidP="00B84213">
            <w:pPr>
              <w:jc w:val="center"/>
              <w:rPr>
                <w:rFonts w:ascii="Avenir Next" w:hAnsi="Avenir Next" w:cs="Arial"/>
                <w:b/>
                <w:sz w:val="18"/>
                <w:szCs w:val="18"/>
              </w:rPr>
            </w:pPr>
          </w:p>
        </w:tc>
        <w:tc>
          <w:tcPr>
            <w:tcW w:w="4167" w:type="dxa"/>
          </w:tcPr>
          <w:p w14:paraId="41702537"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Izplūdes dūmgāžu emisiju mērījumi (dzinēja regulējumu pārbaudei)</w:t>
            </w:r>
          </w:p>
        </w:tc>
      </w:tr>
      <w:tr w:rsidR="007D266C" w:rsidRPr="00B3748E" w14:paraId="34FEE426" w14:textId="77777777" w:rsidTr="007D266C">
        <w:tc>
          <w:tcPr>
            <w:tcW w:w="626" w:type="dxa"/>
          </w:tcPr>
          <w:p w14:paraId="596CFFA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45992B59" w14:textId="77777777" w:rsidR="007D266C" w:rsidRDefault="007D266C" w:rsidP="00B84213">
            <w:pPr>
              <w:jc w:val="center"/>
            </w:pPr>
            <w:r w:rsidRPr="00376C48">
              <w:rPr>
                <w:rFonts w:ascii="Times New Roman" w:eastAsia="Yu Mincho" w:hAnsi="Times New Roman"/>
                <w:b/>
              </w:rPr>
              <w:sym w:font="Wingdings" w:char="F06E"/>
            </w:r>
          </w:p>
        </w:tc>
        <w:tc>
          <w:tcPr>
            <w:tcW w:w="626" w:type="dxa"/>
            <w:vAlign w:val="center"/>
          </w:tcPr>
          <w:p w14:paraId="2020C236" w14:textId="77777777" w:rsidR="007D266C" w:rsidRDefault="007D266C" w:rsidP="00B84213">
            <w:pPr>
              <w:jc w:val="center"/>
            </w:pPr>
            <w:r w:rsidRPr="00222B01">
              <w:rPr>
                <w:rFonts w:ascii="Times New Roman" w:eastAsia="Yu Mincho" w:hAnsi="Times New Roman"/>
                <w:b/>
              </w:rPr>
              <w:sym w:font="Wingdings" w:char="F06E"/>
            </w:r>
          </w:p>
        </w:tc>
        <w:tc>
          <w:tcPr>
            <w:tcW w:w="626" w:type="dxa"/>
            <w:vAlign w:val="center"/>
          </w:tcPr>
          <w:p w14:paraId="23C7530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0C92356" w14:textId="77777777" w:rsidR="007D266C" w:rsidRDefault="007D266C" w:rsidP="00B84213">
            <w:pPr>
              <w:jc w:val="center"/>
            </w:pPr>
            <w:r w:rsidRPr="00C60946">
              <w:rPr>
                <w:rFonts w:ascii="Times New Roman" w:eastAsia="Yu Mincho" w:hAnsi="Times New Roman"/>
                <w:b/>
                <w:bCs/>
                <w:color w:val="808080" w:themeColor="background1" w:themeShade="80"/>
                <w:sz w:val="20"/>
                <w:szCs w:val="20"/>
              </w:rPr>
              <w:sym w:font="Wingdings" w:char="F06F"/>
            </w:r>
          </w:p>
        </w:tc>
        <w:tc>
          <w:tcPr>
            <w:tcW w:w="626" w:type="dxa"/>
          </w:tcPr>
          <w:p w14:paraId="2F5D7462"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2F469AC9"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tcPr>
          <w:p w14:paraId="42ACD9ED" w14:textId="77777777" w:rsidR="007D266C" w:rsidRPr="00B3748E" w:rsidRDefault="007D266C" w:rsidP="00B84213">
            <w:pPr>
              <w:jc w:val="center"/>
              <w:rPr>
                <w:rFonts w:ascii="Avenir Next" w:hAnsi="Avenir Next"/>
                <w:color w:val="808080" w:themeColor="background1" w:themeShade="80"/>
                <w:sz w:val="18"/>
                <w:szCs w:val="18"/>
              </w:rPr>
            </w:pPr>
          </w:p>
        </w:tc>
        <w:tc>
          <w:tcPr>
            <w:tcW w:w="714" w:type="dxa"/>
          </w:tcPr>
          <w:p w14:paraId="7C3128D1" w14:textId="77777777" w:rsidR="007D266C" w:rsidRPr="00B3748E" w:rsidRDefault="007D266C" w:rsidP="00B84213">
            <w:pPr>
              <w:jc w:val="center"/>
              <w:rPr>
                <w:rFonts w:ascii="Avenir Next" w:hAnsi="Avenir Next" w:cs="Arial"/>
                <w:b/>
                <w:sz w:val="18"/>
                <w:szCs w:val="18"/>
              </w:rPr>
            </w:pPr>
          </w:p>
        </w:tc>
        <w:tc>
          <w:tcPr>
            <w:tcW w:w="4167" w:type="dxa"/>
          </w:tcPr>
          <w:p w14:paraId="04F7E453"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Spiediena starpības mērījumi atdalošajiem siltummaiņiem</w:t>
            </w:r>
          </w:p>
        </w:tc>
      </w:tr>
      <w:tr w:rsidR="007D266C" w:rsidRPr="00B3748E" w14:paraId="2825EA22" w14:textId="77777777" w:rsidTr="007D266C">
        <w:tc>
          <w:tcPr>
            <w:tcW w:w="626" w:type="dxa"/>
          </w:tcPr>
          <w:p w14:paraId="31834EC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5724BB7" w14:textId="77777777" w:rsidR="007D266C" w:rsidRPr="00B3748E" w:rsidRDefault="007D266C" w:rsidP="00B84213">
            <w:pPr>
              <w:jc w:val="center"/>
              <w:rPr>
                <w:rFonts w:ascii="Avenir Next" w:hAnsi="Avenir Next"/>
                <w:sz w:val="18"/>
                <w:szCs w:val="18"/>
              </w:rPr>
            </w:pPr>
          </w:p>
        </w:tc>
        <w:tc>
          <w:tcPr>
            <w:tcW w:w="626" w:type="dxa"/>
            <w:vAlign w:val="center"/>
          </w:tcPr>
          <w:p w14:paraId="5CCF6506" w14:textId="77777777" w:rsidR="007D266C" w:rsidRDefault="007D266C" w:rsidP="00B84213">
            <w:pPr>
              <w:jc w:val="center"/>
            </w:pPr>
            <w:r w:rsidRPr="00222B01">
              <w:rPr>
                <w:rFonts w:ascii="Times New Roman" w:eastAsia="Yu Mincho" w:hAnsi="Times New Roman"/>
                <w:b/>
              </w:rPr>
              <w:sym w:font="Wingdings" w:char="F06E"/>
            </w:r>
          </w:p>
        </w:tc>
        <w:tc>
          <w:tcPr>
            <w:tcW w:w="626" w:type="dxa"/>
            <w:vAlign w:val="center"/>
          </w:tcPr>
          <w:p w14:paraId="1B63843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3D37D61" w14:textId="77777777" w:rsidR="007D266C" w:rsidRDefault="007D266C" w:rsidP="00B84213">
            <w:pPr>
              <w:jc w:val="center"/>
            </w:pPr>
            <w:r w:rsidRPr="00C60946">
              <w:rPr>
                <w:rFonts w:ascii="Times New Roman" w:eastAsia="Yu Mincho" w:hAnsi="Times New Roman"/>
                <w:b/>
                <w:bCs/>
                <w:color w:val="808080" w:themeColor="background1" w:themeShade="80"/>
                <w:sz w:val="20"/>
                <w:szCs w:val="20"/>
              </w:rPr>
              <w:sym w:font="Wingdings" w:char="F06F"/>
            </w:r>
          </w:p>
        </w:tc>
        <w:tc>
          <w:tcPr>
            <w:tcW w:w="626" w:type="dxa"/>
          </w:tcPr>
          <w:p w14:paraId="737DDECE"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ED98C9B" w14:textId="77777777" w:rsidR="007D266C" w:rsidRDefault="007D266C" w:rsidP="00B84213">
            <w:pPr>
              <w:jc w:val="center"/>
            </w:pPr>
            <w:r w:rsidRPr="00E72C09">
              <w:rPr>
                <w:rFonts w:ascii="Times New Roman" w:eastAsia="Yu Mincho" w:hAnsi="Times New Roman"/>
                <w:b/>
                <w:bCs/>
                <w:color w:val="808080" w:themeColor="background1" w:themeShade="80"/>
                <w:sz w:val="20"/>
                <w:szCs w:val="20"/>
              </w:rPr>
              <w:sym w:font="Wingdings" w:char="F06F"/>
            </w:r>
          </w:p>
        </w:tc>
        <w:tc>
          <w:tcPr>
            <w:tcW w:w="626" w:type="dxa"/>
          </w:tcPr>
          <w:p w14:paraId="3AF3F53E" w14:textId="77777777" w:rsidR="007D266C" w:rsidRPr="00B3748E" w:rsidRDefault="007D266C" w:rsidP="00B84213">
            <w:pPr>
              <w:jc w:val="center"/>
              <w:rPr>
                <w:rFonts w:ascii="Avenir Next" w:hAnsi="Avenir Next"/>
                <w:color w:val="808080" w:themeColor="background1" w:themeShade="80"/>
                <w:sz w:val="18"/>
                <w:szCs w:val="18"/>
              </w:rPr>
            </w:pPr>
          </w:p>
        </w:tc>
        <w:tc>
          <w:tcPr>
            <w:tcW w:w="714" w:type="dxa"/>
          </w:tcPr>
          <w:p w14:paraId="3C142AAF" w14:textId="77777777" w:rsidR="007D266C" w:rsidRPr="00B3748E" w:rsidRDefault="007D266C" w:rsidP="00B84213">
            <w:pPr>
              <w:jc w:val="center"/>
              <w:rPr>
                <w:rFonts w:ascii="Avenir Next" w:hAnsi="Avenir Next" w:cs="Arial"/>
                <w:b/>
                <w:sz w:val="18"/>
                <w:szCs w:val="18"/>
              </w:rPr>
            </w:pPr>
          </w:p>
        </w:tc>
        <w:tc>
          <w:tcPr>
            <w:tcW w:w="4167" w:type="dxa"/>
          </w:tcPr>
          <w:p w14:paraId="6CB64946"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Ģeneratora gultņu eļļošana</w:t>
            </w:r>
          </w:p>
        </w:tc>
      </w:tr>
      <w:tr w:rsidR="007D266C" w:rsidRPr="00B3748E" w14:paraId="00A07C06" w14:textId="77777777" w:rsidTr="007D266C">
        <w:tc>
          <w:tcPr>
            <w:tcW w:w="626" w:type="dxa"/>
          </w:tcPr>
          <w:p w14:paraId="5193DCD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08AF5D3" w14:textId="77777777" w:rsidR="007D266C" w:rsidRPr="00B3748E" w:rsidRDefault="007D266C" w:rsidP="00B84213">
            <w:pPr>
              <w:jc w:val="center"/>
              <w:rPr>
                <w:rFonts w:ascii="Avenir Next" w:hAnsi="Avenir Next" w:cs="Arial"/>
                <w:sz w:val="18"/>
                <w:szCs w:val="18"/>
              </w:rPr>
            </w:pPr>
          </w:p>
        </w:tc>
        <w:tc>
          <w:tcPr>
            <w:tcW w:w="626" w:type="dxa"/>
          </w:tcPr>
          <w:p w14:paraId="5E056675" w14:textId="77777777" w:rsidR="007D266C" w:rsidRPr="00B3748E" w:rsidRDefault="007D266C" w:rsidP="00B84213">
            <w:pPr>
              <w:jc w:val="center"/>
              <w:rPr>
                <w:rFonts w:ascii="Avenir Next" w:hAnsi="Avenir Next" w:cs="Arial"/>
                <w:sz w:val="18"/>
                <w:szCs w:val="18"/>
              </w:rPr>
            </w:pPr>
          </w:p>
        </w:tc>
        <w:tc>
          <w:tcPr>
            <w:tcW w:w="626" w:type="dxa"/>
            <w:vAlign w:val="center"/>
          </w:tcPr>
          <w:p w14:paraId="1038894C" w14:textId="77777777" w:rsidR="007D266C" w:rsidRPr="00B3748E" w:rsidRDefault="007D266C" w:rsidP="00B84213">
            <w:pPr>
              <w:jc w:val="center"/>
              <w:rPr>
                <w:rFonts w:ascii="Avenir Next" w:hAnsi="Avenir Next" w:cs="Arial"/>
                <w:color w:val="D9D9D9" w:themeColor="background1" w:themeShade="D9"/>
                <w:sz w:val="18"/>
                <w:szCs w:val="18"/>
              </w:rPr>
            </w:pPr>
            <w:r w:rsidRPr="00EF29E1">
              <w:rPr>
                <w:rFonts w:ascii="Times New Roman" w:eastAsia="Yu Mincho" w:hAnsi="Times New Roman"/>
                <w:b/>
                <w:bCs/>
                <w:color w:val="808080" w:themeColor="background1" w:themeShade="80"/>
                <w:sz w:val="20"/>
                <w:szCs w:val="20"/>
              </w:rPr>
              <w:sym w:font="Wingdings" w:char="F06F"/>
            </w:r>
          </w:p>
        </w:tc>
        <w:tc>
          <w:tcPr>
            <w:tcW w:w="626" w:type="dxa"/>
            <w:vAlign w:val="center"/>
          </w:tcPr>
          <w:p w14:paraId="63F7E693"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tcPr>
          <w:p w14:paraId="3855778F"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41D880D7"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29D3946B" w14:textId="77777777" w:rsidR="007D266C" w:rsidRPr="00B3748E" w:rsidRDefault="007D266C" w:rsidP="00B84213">
            <w:pPr>
              <w:jc w:val="center"/>
              <w:rPr>
                <w:rFonts w:ascii="Avenir Next" w:hAnsi="Avenir Next" w:cs="Arial"/>
                <w:color w:val="D9D9D9" w:themeColor="background1" w:themeShade="D9"/>
                <w:sz w:val="18"/>
                <w:szCs w:val="18"/>
              </w:rPr>
            </w:pPr>
          </w:p>
        </w:tc>
        <w:tc>
          <w:tcPr>
            <w:tcW w:w="714" w:type="dxa"/>
            <w:vAlign w:val="center"/>
          </w:tcPr>
          <w:p w14:paraId="34F19E52"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34537446"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 xml:space="preserve">Pārbaudīt, iztīrīt turbokompresoru. </w:t>
            </w:r>
          </w:p>
        </w:tc>
      </w:tr>
      <w:tr w:rsidR="007D266C" w:rsidRPr="00B3748E" w14:paraId="4DFBC0EC" w14:textId="77777777" w:rsidTr="007D266C">
        <w:tc>
          <w:tcPr>
            <w:tcW w:w="626" w:type="dxa"/>
          </w:tcPr>
          <w:p w14:paraId="27C2967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F1269F4" w14:textId="77777777" w:rsidR="007D266C" w:rsidRPr="00B3748E" w:rsidRDefault="007D266C" w:rsidP="00B84213">
            <w:pPr>
              <w:jc w:val="center"/>
              <w:rPr>
                <w:rFonts w:ascii="Avenir Next" w:hAnsi="Avenir Next" w:cs="Arial"/>
                <w:sz w:val="18"/>
                <w:szCs w:val="18"/>
              </w:rPr>
            </w:pPr>
          </w:p>
        </w:tc>
        <w:tc>
          <w:tcPr>
            <w:tcW w:w="626" w:type="dxa"/>
          </w:tcPr>
          <w:p w14:paraId="3077B97A" w14:textId="77777777" w:rsidR="007D266C" w:rsidRPr="00B3748E" w:rsidRDefault="007D266C" w:rsidP="00B84213">
            <w:pPr>
              <w:jc w:val="center"/>
              <w:rPr>
                <w:rFonts w:ascii="Avenir Next" w:hAnsi="Avenir Next" w:cs="Arial"/>
                <w:sz w:val="18"/>
                <w:szCs w:val="18"/>
              </w:rPr>
            </w:pPr>
          </w:p>
        </w:tc>
        <w:tc>
          <w:tcPr>
            <w:tcW w:w="626" w:type="dxa"/>
            <w:vAlign w:val="center"/>
          </w:tcPr>
          <w:p w14:paraId="7C135AE7"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0D934B1A"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6B4EF99" w14:textId="77777777" w:rsidR="007D266C" w:rsidRPr="00B3748E" w:rsidRDefault="007D266C" w:rsidP="00B84213">
            <w:pPr>
              <w:jc w:val="center"/>
              <w:rPr>
                <w:rFonts w:ascii="Avenir Next" w:hAnsi="Avenir Next" w:cs="Arial"/>
                <w:color w:val="D9D9D9" w:themeColor="background1" w:themeShade="D9"/>
                <w:sz w:val="18"/>
                <w:szCs w:val="18"/>
              </w:rPr>
            </w:pPr>
            <w:r w:rsidRPr="00EF29E1">
              <w:rPr>
                <w:rFonts w:ascii="Times New Roman" w:eastAsia="Yu Mincho" w:hAnsi="Times New Roman"/>
                <w:b/>
                <w:bCs/>
                <w:color w:val="808080" w:themeColor="background1" w:themeShade="80"/>
                <w:sz w:val="20"/>
                <w:szCs w:val="20"/>
              </w:rPr>
              <w:sym w:font="Wingdings" w:char="F06F"/>
            </w:r>
          </w:p>
        </w:tc>
        <w:tc>
          <w:tcPr>
            <w:tcW w:w="626" w:type="dxa"/>
            <w:vAlign w:val="center"/>
          </w:tcPr>
          <w:p w14:paraId="4658A18A"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513A069F" w14:textId="77777777" w:rsidR="007D266C" w:rsidRPr="00B3748E" w:rsidRDefault="007D266C" w:rsidP="00B84213">
            <w:pPr>
              <w:jc w:val="center"/>
              <w:rPr>
                <w:rFonts w:ascii="Avenir Next" w:hAnsi="Avenir Next" w:cs="Arial"/>
                <w:color w:val="D9D9D9" w:themeColor="background1" w:themeShade="D9"/>
                <w:sz w:val="18"/>
                <w:szCs w:val="18"/>
              </w:rPr>
            </w:pPr>
          </w:p>
        </w:tc>
        <w:tc>
          <w:tcPr>
            <w:tcW w:w="714" w:type="dxa"/>
            <w:vAlign w:val="center"/>
          </w:tcPr>
          <w:p w14:paraId="3A1CD349"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7EE262F8"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Izplūdes gāzu turbokompresora maiņa</w:t>
            </w:r>
          </w:p>
        </w:tc>
      </w:tr>
      <w:tr w:rsidR="007D266C" w:rsidRPr="00B3748E" w14:paraId="4A27C15D" w14:textId="77777777" w:rsidTr="007D266C">
        <w:tc>
          <w:tcPr>
            <w:tcW w:w="626" w:type="dxa"/>
          </w:tcPr>
          <w:p w14:paraId="4E250F4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EC6EB34" w14:textId="77777777" w:rsidR="007D266C" w:rsidRPr="00B3748E" w:rsidRDefault="007D266C" w:rsidP="00B84213">
            <w:pPr>
              <w:jc w:val="center"/>
              <w:rPr>
                <w:rFonts w:ascii="Avenir Next" w:hAnsi="Avenir Next" w:cs="Arial"/>
                <w:sz w:val="18"/>
                <w:szCs w:val="18"/>
              </w:rPr>
            </w:pPr>
          </w:p>
        </w:tc>
        <w:tc>
          <w:tcPr>
            <w:tcW w:w="626" w:type="dxa"/>
          </w:tcPr>
          <w:p w14:paraId="303A2BBE" w14:textId="77777777" w:rsidR="007D266C" w:rsidRPr="00B3748E" w:rsidRDefault="007D266C" w:rsidP="00B84213">
            <w:pPr>
              <w:jc w:val="center"/>
              <w:rPr>
                <w:rFonts w:ascii="Avenir Next" w:hAnsi="Avenir Next" w:cs="Arial"/>
                <w:sz w:val="18"/>
                <w:szCs w:val="18"/>
              </w:rPr>
            </w:pPr>
          </w:p>
        </w:tc>
        <w:tc>
          <w:tcPr>
            <w:tcW w:w="626" w:type="dxa"/>
            <w:vAlign w:val="center"/>
          </w:tcPr>
          <w:p w14:paraId="42ACE99F"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E8B4B2E" w14:textId="77777777" w:rsidR="007D266C" w:rsidRDefault="007D266C" w:rsidP="00B84213">
            <w:pPr>
              <w:jc w:val="center"/>
            </w:pPr>
            <w:r w:rsidRPr="003D4B43">
              <w:rPr>
                <w:rFonts w:ascii="Times New Roman" w:eastAsia="Yu Mincho" w:hAnsi="Times New Roman"/>
                <w:b/>
                <w:bCs/>
                <w:color w:val="808080" w:themeColor="background1" w:themeShade="80"/>
                <w:sz w:val="20"/>
                <w:szCs w:val="20"/>
              </w:rPr>
              <w:sym w:font="Wingdings" w:char="F06F"/>
            </w:r>
          </w:p>
        </w:tc>
        <w:tc>
          <w:tcPr>
            <w:tcW w:w="626" w:type="dxa"/>
          </w:tcPr>
          <w:p w14:paraId="40D01C6C"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0ADF26B1"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626" w:type="dxa"/>
            <w:vAlign w:val="center"/>
          </w:tcPr>
          <w:p w14:paraId="2DDC0468"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714" w:type="dxa"/>
            <w:vAlign w:val="center"/>
          </w:tcPr>
          <w:p w14:paraId="6CA1D4C8"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176CF60B"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 xml:space="preserve">Pārbaudīt dzinēja </w:t>
            </w:r>
            <w:proofErr w:type="spellStart"/>
            <w:r w:rsidRPr="00B3748E">
              <w:rPr>
                <w:rFonts w:ascii="Avenir Next" w:hAnsi="Avenir Next" w:cs="Arial"/>
                <w:sz w:val="18"/>
                <w:szCs w:val="18"/>
              </w:rPr>
              <w:t>stirpinājumus</w:t>
            </w:r>
            <w:proofErr w:type="spellEnd"/>
          </w:p>
        </w:tc>
      </w:tr>
      <w:tr w:rsidR="007D266C" w:rsidRPr="00B3748E" w14:paraId="3C2C4371" w14:textId="77777777" w:rsidTr="007D266C">
        <w:tc>
          <w:tcPr>
            <w:tcW w:w="626" w:type="dxa"/>
          </w:tcPr>
          <w:p w14:paraId="7231DD8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E0D8971" w14:textId="77777777" w:rsidR="007D266C" w:rsidRPr="00B3748E" w:rsidRDefault="007D266C" w:rsidP="00B84213">
            <w:pPr>
              <w:jc w:val="center"/>
              <w:rPr>
                <w:rFonts w:ascii="Avenir Next" w:hAnsi="Avenir Next" w:cs="Arial"/>
                <w:sz w:val="18"/>
                <w:szCs w:val="18"/>
              </w:rPr>
            </w:pPr>
          </w:p>
        </w:tc>
        <w:tc>
          <w:tcPr>
            <w:tcW w:w="626" w:type="dxa"/>
          </w:tcPr>
          <w:p w14:paraId="685EB3CD" w14:textId="77777777" w:rsidR="007D266C" w:rsidRPr="00B3748E" w:rsidRDefault="007D266C" w:rsidP="00B84213">
            <w:pPr>
              <w:jc w:val="center"/>
              <w:rPr>
                <w:rFonts w:ascii="Avenir Next" w:hAnsi="Avenir Next" w:cs="Arial"/>
                <w:sz w:val="18"/>
                <w:szCs w:val="18"/>
              </w:rPr>
            </w:pPr>
          </w:p>
        </w:tc>
        <w:tc>
          <w:tcPr>
            <w:tcW w:w="626" w:type="dxa"/>
            <w:vAlign w:val="center"/>
          </w:tcPr>
          <w:p w14:paraId="1424B424"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5F1F756F" w14:textId="77777777" w:rsidR="007D266C" w:rsidRDefault="007D266C" w:rsidP="00B84213">
            <w:pPr>
              <w:jc w:val="center"/>
            </w:pPr>
            <w:r w:rsidRPr="003D4B43">
              <w:rPr>
                <w:rFonts w:ascii="Times New Roman" w:eastAsia="Yu Mincho" w:hAnsi="Times New Roman"/>
                <w:b/>
                <w:bCs/>
                <w:color w:val="808080" w:themeColor="background1" w:themeShade="80"/>
                <w:sz w:val="20"/>
                <w:szCs w:val="20"/>
              </w:rPr>
              <w:sym w:font="Wingdings" w:char="F06F"/>
            </w:r>
          </w:p>
        </w:tc>
        <w:tc>
          <w:tcPr>
            <w:tcW w:w="626" w:type="dxa"/>
          </w:tcPr>
          <w:p w14:paraId="54E9118B"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0C52E2C2"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626" w:type="dxa"/>
            <w:vAlign w:val="center"/>
          </w:tcPr>
          <w:p w14:paraId="62D1D71C"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714" w:type="dxa"/>
            <w:vAlign w:val="center"/>
          </w:tcPr>
          <w:p w14:paraId="27363493"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658BB85A"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 xml:space="preserve">Pārbaudīt startera zobratu un spararata </w:t>
            </w:r>
            <w:proofErr w:type="spellStart"/>
            <w:r w:rsidRPr="00B3748E">
              <w:rPr>
                <w:rFonts w:ascii="Avenir Next" w:hAnsi="Avenir Next" w:cs="Arial"/>
                <w:sz w:val="18"/>
                <w:szCs w:val="18"/>
              </w:rPr>
              <w:t>zobsektoru</w:t>
            </w:r>
            <w:proofErr w:type="spellEnd"/>
          </w:p>
        </w:tc>
      </w:tr>
      <w:tr w:rsidR="007D266C" w:rsidRPr="00B3748E" w14:paraId="4EB741C3" w14:textId="77777777" w:rsidTr="007D266C">
        <w:tc>
          <w:tcPr>
            <w:tcW w:w="626" w:type="dxa"/>
          </w:tcPr>
          <w:p w14:paraId="09240B5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6D4A2EF" w14:textId="77777777" w:rsidR="007D266C" w:rsidRPr="00B3748E" w:rsidRDefault="007D266C" w:rsidP="00B84213">
            <w:pPr>
              <w:jc w:val="center"/>
              <w:rPr>
                <w:rFonts w:ascii="Avenir Next" w:hAnsi="Avenir Next" w:cs="Arial"/>
                <w:sz w:val="18"/>
                <w:szCs w:val="18"/>
              </w:rPr>
            </w:pPr>
          </w:p>
        </w:tc>
        <w:tc>
          <w:tcPr>
            <w:tcW w:w="626" w:type="dxa"/>
          </w:tcPr>
          <w:p w14:paraId="667B94D9" w14:textId="77777777" w:rsidR="007D266C" w:rsidRPr="00B3748E" w:rsidRDefault="007D266C" w:rsidP="00B84213">
            <w:pPr>
              <w:jc w:val="center"/>
              <w:rPr>
                <w:rFonts w:ascii="Avenir Next" w:hAnsi="Avenir Next" w:cs="Arial"/>
                <w:sz w:val="18"/>
                <w:szCs w:val="18"/>
              </w:rPr>
            </w:pPr>
          </w:p>
        </w:tc>
        <w:tc>
          <w:tcPr>
            <w:tcW w:w="626" w:type="dxa"/>
            <w:vAlign w:val="center"/>
          </w:tcPr>
          <w:p w14:paraId="2E0A237F"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560090BC" w14:textId="77777777" w:rsidR="007D266C" w:rsidRDefault="007D266C" w:rsidP="00B84213">
            <w:pPr>
              <w:jc w:val="center"/>
            </w:pPr>
            <w:r w:rsidRPr="003D4B43">
              <w:rPr>
                <w:rFonts w:ascii="Times New Roman" w:eastAsia="Yu Mincho" w:hAnsi="Times New Roman"/>
                <w:b/>
                <w:bCs/>
                <w:color w:val="808080" w:themeColor="background1" w:themeShade="80"/>
                <w:sz w:val="20"/>
                <w:szCs w:val="20"/>
              </w:rPr>
              <w:sym w:font="Wingdings" w:char="F06F"/>
            </w:r>
          </w:p>
        </w:tc>
        <w:tc>
          <w:tcPr>
            <w:tcW w:w="626" w:type="dxa"/>
          </w:tcPr>
          <w:p w14:paraId="6EBD4EB7"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F81BB30"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626" w:type="dxa"/>
            <w:vAlign w:val="center"/>
          </w:tcPr>
          <w:p w14:paraId="5EF71241"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714" w:type="dxa"/>
            <w:vAlign w:val="center"/>
          </w:tcPr>
          <w:p w14:paraId="47841E28"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3285B681"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Vizuāli pārbaudīt izpl</w:t>
            </w:r>
            <w:r>
              <w:rPr>
                <w:rFonts w:ascii="Avenir Next" w:hAnsi="Avenir Next" w:cs="Arial"/>
                <w:sz w:val="18"/>
                <w:szCs w:val="18"/>
              </w:rPr>
              <w:t>ū</w:t>
            </w:r>
            <w:r w:rsidRPr="00B3748E">
              <w:rPr>
                <w:rFonts w:ascii="Avenir Next" w:hAnsi="Avenir Next" w:cs="Arial"/>
                <w:sz w:val="18"/>
                <w:szCs w:val="18"/>
              </w:rPr>
              <w:t>des gāzu līniju</w:t>
            </w:r>
          </w:p>
        </w:tc>
      </w:tr>
      <w:tr w:rsidR="007D266C" w:rsidRPr="00B3748E" w14:paraId="1CAA250C" w14:textId="77777777" w:rsidTr="007D266C">
        <w:tc>
          <w:tcPr>
            <w:tcW w:w="626" w:type="dxa"/>
          </w:tcPr>
          <w:p w14:paraId="6762B9F1"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184462A" w14:textId="77777777" w:rsidR="007D266C" w:rsidRPr="00B3748E" w:rsidRDefault="007D266C" w:rsidP="00B84213">
            <w:pPr>
              <w:jc w:val="center"/>
              <w:rPr>
                <w:rFonts w:ascii="Avenir Next" w:hAnsi="Avenir Next" w:cs="Arial"/>
                <w:sz w:val="18"/>
                <w:szCs w:val="18"/>
              </w:rPr>
            </w:pPr>
          </w:p>
        </w:tc>
        <w:tc>
          <w:tcPr>
            <w:tcW w:w="626" w:type="dxa"/>
          </w:tcPr>
          <w:p w14:paraId="5A849D83" w14:textId="77777777" w:rsidR="007D266C" w:rsidRPr="00B3748E" w:rsidRDefault="007D266C" w:rsidP="00B84213">
            <w:pPr>
              <w:jc w:val="center"/>
              <w:rPr>
                <w:rFonts w:ascii="Avenir Next" w:hAnsi="Avenir Next" w:cs="Arial"/>
                <w:sz w:val="18"/>
                <w:szCs w:val="18"/>
              </w:rPr>
            </w:pPr>
          </w:p>
        </w:tc>
        <w:tc>
          <w:tcPr>
            <w:tcW w:w="626" w:type="dxa"/>
            <w:vAlign w:val="center"/>
          </w:tcPr>
          <w:p w14:paraId="2C9B85C7"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567FF4E" w14:textId="77777777" w:rsidR="007D266C" w:rsidRDefault="007D266C" w:rsidP="00B84213">
            <w:pPr>
              <w:jc w:val="center"/>
            </w:pPr>
            <w:r w:rsidRPr="003D4B43">
              <w:rPr>
                <w:rFonts w:ascii="Times New Roman" w:eastAsia="Yu Mincho" w:hAnsi="Times New Roman"/>
                <w:b/>
                <w:bCs/>
                <w:color w:val="808080" w:themeColor="background1" w:themeShade="80"/>
                <w:sz w:val="20"/>
                <w:szCs w:val="20"/>
              </w:rPr>
              <w:sym w:font="Wingdings" w:char="F06F"/>
            </w:r>
          </w:p>
        </w:tc>
        <w:tc>
          <w:tcPr>
            <w:tcW w:w="626" w:type="dxa"/>
          </w:tcPr>
          <w:p w14:paraId="61BA2F45"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EB46566"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626" w:type="dxa"/>
            <w:vAlign w:val="center"/>
          </w:tcPr>
          <w:p w14:paraId="29A2D325"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714" w:type="dxa"/>
            <w:vAlign w:val="center"/>
          </w:tcPr>
          <w:p w14:paraId="668B0B28"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7F37D9C4"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Cilindra galvu maiņa</w:t>
            </w:r>
          </w:p>
        </w:tc>
      </w:tr>
      <w:tr w:rsidR="007D266C" w:rsidRPr="00B3748E" w14:paraId="5DCC54BE" w14:textId="77777777" w:rsidTr="007D266C">
        <w:tc>
          <w:tcPr>
            <w:tcW w:w="626" w:type="dxa"/>
          </w:tcPr>
          <w:p w14:paraId="465C061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3636EAF" w14:textId="77777777" w:rsidR="007D266C" w:rsidRPr="00B3748E" w:rsidRDefault="007D266C" w:rsidP="00B84213">
            <w:pPr>
              <w:jc w:val="center"/>
              <w:rPr>
                <w:rFonts w:ascii="Avenir Next" w:hAnsi="Avenir Next" w:cs="Arial"/>
                <w:sz w:val="18"/>
                <w:szCs w:val="18"/>
              </w:rPr>
            </w:pPr>
          </w:p>
        </w:tc>
        <w:tc>
          <w:tcPr>
            <w:tcW w:w="626" w:type="dxa"/>
          </w:tcPr>
          <w:p w14:paraId="289A1BD9" w14:textId="77777777" w:rsidR="007D266C" w:rsidRPr="00B3748E" w:rsidRDefault="007D266C" w:rsidP="00B84213">
            <w:pPr>
              <w:jc w:val="center"/>
              <w:rPr>
                <w:rFonts w:ascii="Avenir Next" w:hAnsi="Avenir Next" w:cs="Arial"/>
                <w:sz w:val="18"/>
                <w:szCs w:val="18"/>
              </w:rPr>
            </w:pPr>
          </w:p>
        </w:tc>
        <w:tc>
          <w:tcPr>
            <w:tcW w:w="626" w:type="dxa"/>
            <w:vAlign w:val="center"/>
          </w:tcPr>
          <w:p w14:paraId="3B2B195E"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F78F433" w14:textId="77777777" w:rsidR="007D266C" w:rsidRDefault="007D266C" w:rsidP="00B84213">
            <w:pPr>
              <w:jc w:val="center"/>
            </w:pPr>
            <w:r w:rsidRPr="003D4B43">
              <w:rPr>
                <w:rFonts w:ascii="Times New Roman" w:eastAsia="Yu Mincho" w:hAnsi="Times New Roman"/>
                <w:b/>
                <w:bCs/>
                <w:color w:val="808080" w:themeColor="background1" w:themeShade="80"/>
                <w:sz w:val="20"/>
                <w:szCs w:val="20"/>
              </w:rPr>
              <w:sym w:font="Wingdings" w:char="F06F"/>
            </w:r>
          </w:p>
        </w:tc>
        <w:tc>
          <w:tcPr>
            <w:tcW w:w="626" w:type="dxa"/>
          </w:tcPr>
          <w:p w14:paraId="5E3D4C8D"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0AE9928"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626" w:type="dxa"/>
            <w:vAlign w:val="center"/>
          </w:tcPr>
          <w:p w14:paraId="75368EDC"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714" w:type="dxa"/>
            <w:vAlign w:val="center"/>
          </w:tcPr>
          <w:p w14:paraId="49138D86"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0E293469"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Cilindra čaulu vizuālā pārbaude</w:t>
            </w:r>
          </w:p>
        </w:tc>
      </w:tr>
      <w:tr w:rsidR="007D266C" w:rsidRPr="00B3748E" w14:paraId="6CEC49F6" w14:textId="77777777" w:rsidTr="007D266C">
        <w:tc>
          <w:tcPr>
            <w:tcW w:w="626" w:type="dxa"/>
          </w:tcPr>
          <w:p w14:paraId="02DBEA7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9BFCC13" w14:textId="77777777" w:rsidR="007D266C" w:rsidRPr="00B3748E" w:rsidRDefault="007D266C" w:rsidP="00B84213">
            <w:pPr>
              <w:jc w:val="center"/>
              <w:rPr>
                <w:rFonts w:ascii="Avenir Next" w:hAnsi="Avenir Next" w:cs="Arial"/>
                <w:sz w:val="18"/>
                <w:szCs w:val="18"/>
              </w:rPr>
            </w:pPr>
          </w:p>
        </w:tc>
        <w:tc>
          <w:tcPr>
            <w:tcW w:w="626" w:type="dxa"/>
          </w:tcPr>
          <w:p w14:paraId="5E04C8BF" w14:textId="77777777" w:rsidR="007D266C" w:rsidRPr="00B3748E" w:rsidRDefault="007D266C" w:rsidP="00B84213">
            <w:pPr>
              <w:jc w:val="center"/>
              <w:rPr>
                <w:rFonts w:ascii="Avenir Next" w:hAnsi="Avenir Next" w:cs="Arial"/>
                <w:sz w:val="18"/>
                <w:szCs w:val="18"/>
              </w:rPr>
            </w:pPr>
          </w:p>
        </w:tc>
        <w:tc>
          <w:tcPr>
            <w:tcW w:w="626" w:type="dxa"/>
          </w:tcPr>
          <w:p w14:paraId="7896420B"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tcPr>
          <w:p w14:paraId="37708719"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tcPr>
          <w:p w14:paraId="72FBA185"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A706A8C"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626" w:type="dxa"/>
            <w:vAlign w:val="center"/>
          </w:tcPr>
          <w:p w14:paraId="05B440D3" w14:textId="77777777" w:rsidR="007D266C" w:rsidRDefault="007D266C" w:rsidP="00B84213">
            <w:pPr>
              <w:jc w:val="center"/>
            </w:pPr>
            <w:r w:rsidRPr="0040757D">
              <w:rPr>
                <w:rFonts w:ascii="Times New Roman" w:eastAsia="Yu Mincho" w:hAnsi="Times New Roman"/>
                <w:b/>
                <w:bCs/>
                <w:color w:val="808080" w:themeColor="background1" w:themeShade="80"/>
                <w:sz w:val="20"/>
                <w:szCs w:val="20"/>
              </w:rPr>
              <w:sym w:font="Wingdings" w:char="F06F"/>
            </w:r>
          </w:p>
        </w:tc>
        <w:tc>
          <w:tcPr>
            <w:tcW w:w="714" w:type="dxa"/>
            <w:vAlign w:val="center"/>
          </w:tcPr>
          <w:p w14:paraId="6F278876" w14:textId="77777777" w:rsidR="007D266C" w:rsidRDefault="007D266C" w:rsidP="00B84213">
            <w:pPr>
              <w:jc w:val="center"/>
            </w:pPr>
            <w:r w:rsidRPr="00B73A95">
              <w:rPr>
                <w:rFonts w:ascii="Times New Roman" w:eastAsia="Yu Mincho" w:hAnsi="Times New Roman"/>
                <w:b/>
                <w:bCs/>
                <w:color w:val="808080" w:themeColor="background1" w:themeShade="80"/>
                <w:sz w:val="20"/>
                <w:szCs w:val="20"/>
              </w:rPr>
              <w:sym w:font="Wingdings" w:char="F06F"/>
            </w:r>
          </w:p>
        </w:tc>
        <w:tc>
          <w:tcPr>
            <w:tcW w:w="4167" w:type="dxa"/>
          </w:tcPr>
          <w:p w14:paraId="5AAAFE58"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Cilindru čaulu maiņa</w:t>
            </w:r>
          </w:p>
        </w:tc>
      </w:tr>
      <w:tr w:rsidR="007D266C" w:rsidRPr="00B3748E" w14:paraId="359E59E4" w14:textId="77777777" w:rsidTr="007D266C">
        <w:tc>
          <w:tcPr>
            <w:tcW w:w="626" w:type="dxa"/>
          </w:tcPr>
          <w:p w14:paraId="3FDE53F5"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F47C5EE" w14:textId="77777777" w:rsidR="007D266C" w:rsidRPr="00B3748E" w:rsidRDefault="007D266C" w:rsidP="00B84213">
            <w:pPr>
              <w:jc w:val="center"/>
              <w:rPr>
                <w:rFonts w:ascii="Avenir Next" w:hAnsi="Avenir Next" w:cs="Arial"/>
                <w:sz w:val="18"/>
                <w:szCs w:val="18"/>
              </w:rPr>
            </w:pPr>
          </w:p>
        </w:tc>
        <w:tc>
          <w:tcPr>
            <w:tcW w:w="626" w:type="dxa"/>
          </w:tcPr>
          <w:p w14:paraId="0F8112D5" w14:textId="77777777" w:rsidR="007D266C" w:rsidRPr="00B3748E" w:rsidRDefault="007D266C" w:rsidP="00B84213">
            <w:pPr>
              <w:jc w:val="center"/>
              <w:rPr>
                <w:rFonts w:ascii="Avenir Next" w:hAnsi="Avenir Next" w:cs="Arial"/>
                <w:sz w:val="18"/>
                <w:szCs w:val="18"/>
              </w:rPr>
            </w:pPr>
          </w:p>
        </w:tc>
        <w:tc>
          <w:tcPr>
            <w:tcW w:w="626" w:type="dxa"/>
          </w:tcPr>
          <w:p w14:paraId="65BC20E9"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D4778F0" w14:textId="77777777" w:rsidR="007D266C" w:rsidRPr="00B3748E" w:rsidRDefault="007D266C" w:rsidP="00B84213">
            <w:pPr>
              <w:jc w:val="center"/>
              <w:rPr>
                <w:rFonts w:ascii="Avenir Next" w:hAnsi="Avenir Next" w:cs="Arial"/>
                <w:color w:val="D9D9D9" w:themeColor="background1" w:themeShade="D9"/>
                <w:sz w:val="18"/>
                <w:szCs w:val="18"/>
              </w:rPr>
            </w:pPr>
            <w:r w:rsidRPr="00EF29E1">
              <w:rPr>
                <w:rFonts w:ascii="Times New Roman" w:eastAsia="Yu Mincho" w:hAnsi="Times New Roman"/>
                <w:b/>
                <w:bCs/>
                <w:color w:val="808080" w:themeColor="background1" w:themeShade="80"/>
                <w:sz w:val="20"/>
                <w:szCs w:val="20"/>
              </w:rPr>
              <w:sym w:font="Wingdings" w:char="F06F"/>
            </w:r>
          </w:p>
        </w:tc>
        <w:tc>
          <w:tcPr>
            <w:tcW w:w="626" w:type="dxa"/>
            <w:vAlign w:val="center"/>
          </w:tcPr>
          <w:p w14:paraId="39F7776A"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5ACEA75"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5AB7940" w14:textId="77777777" w:rsidR="007D266C" w:rsidRPr="00B3748E" w:rsidRDefault="007D266C" w:rsidP="00B84213">
            <w:pPr>
              <w:jc w:val="center"/>
              <w:rPr>
                <w:rFonts w:ascii="Avenir Next" w:hAnsi="Avenir Next" w:cs="Arial"/>
                <w:color w:val="D9D9D9" w:themeColor="background1" w:themeShade="D9"/>
                <w:sz w:val="18"/>
                <w:szCs w:val="18"/>
              </w:rPr>
            </w:pPr>
          </w:p>
        </w:tc>
        <w:tc>
          <w:tcPr>
            <w:tcW w:w="714" w:type="dxa"/>
            <w:vAlign w:val="center"/>
          </w:tcPr>
          <w:p w14:paraId="0E575190"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46E0B576"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Degmaisījuma radiatora pārbaude</w:t>
            </w:r>
          </w:p>
        </w:tc>
      </w:tr>
      <w:tr w:rsidR="007D266C" w:rsidRPr="00B3748E" w14:paraId="5305360A" w14:textId="77777777" w:rsidTr="007D266C">
        <w:tc>
          <w:tcPr>
            <w:tcW w:w="626" w:type="dxa"/>
          </w:tcPr>
          <w:p w14:paraId="16EB5A7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DFB655E" w14:textId="77777777" w:rsidR="007D266C" w:rsidRPr="00B3748E" w:rsidRDefault="007D266C" w:rsidP="00B84213">
            <w:pPr>
              <w:jc w:val="center"/>
              <w:rPr>
                <w:rFonts w:ascii="Avenir Next" w:hAnsi="Avenir Next" w:cs="Arial"/>
                <w:sz w:val="18"/>
                <w:szCs w:val="18"/>
              </w:rPr>
            </w:pPr>
          </w:p>
        </w:tc>
        <w:tc>
          <w:tcPr>
            <w:tcW w:w="626" w:type="dxa"/>
          </w:tcPr>
          <w:p w14:paraId="106CBFF0" w14:textId="77777777" w:rsidR="007D266C" w:rsidRPr="00B3748E" w:rsidRDefault="007D266C" w:rsidP="00B84213">
            <w:pPr>
              <w:jc w:val="center"/>
              <w:rPr>
                <w:rFonts w:ascii="Avenir Next" w:hAnsi="Avenir Next" w:cs="Arial"/>
                <w:sz w:val="18"/>
                <w:szCs w:val="18"/>
              </w:rPr>
            </w:pPr>
          </w:p>
        </w:tc>
        <w:tc>
          <w:tcPr>
            <w:tcW w:w="626" w:type="dxa"/>
          </w:tcPr>
          <w:p w14:paraId="370C062C"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355915C"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4B66C48"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4564FBA5" w14:textId="77777777" w:rsidR="007D266C" w:rsidRDefault="007D266C" w:rsidP="00B84213">
            <w:pPr>
              <w:jc w:val="center"/>
            </w:pPr>
            <w:r w:rsidRPr="00EE4629">
              <w:rPr>
                <w:rFonts w:ascii="Times New Roman" w:eastAsia="Yu Mincho" w:hAnsi="Times New Roman"/>
                <w:b/>
                <w:bCs/>
                <w:color w:val="808080" w:themeColor="background1" w:themeShade="80"/>
                <w:sz w:val="20"/>
                <w:szCs w:val="20"/>
              </w:rPr>
              <w:sym w:font="Wingdings" w:char="F06F"/>
            </w:r>
          </w:p>
        </w:tc>
        <w:tc>
          <w:tcPr>
            <w:tcW w:w="626" w:type="dxa"/>
            <w:vAlign w:val="center"/>
          </w:tcPr>
          <w:p w14:paraId="4E16BB96" w14:textId="77777777" w:rsidR="007D266C" w:rsidRDefault="007D266C" w:rsidP="00B84213">
            <w:pPr>
              <w:jc w:val="center"/>
            </w:pPr>
            <w:r w:rsidRPr="007F7711">
              <w:rPr>
                <w:rFonts w:ascii="Times New Roman" w:eastAsia="Yu Mincho" w:hAnsi="Times New Roman"/>
                <w:b/>
                <w:bCs/>
                <w:color w:val="808080" w:themeColor="background1" w:themeShade="80"/>
                <w:sz w:val="20"/>
                <w:szCs w:val="20"/>
              </w:rPr>
              <w:sym w:font="Wingdings" w:char="F06F"/>
            </w:r>
          </w:p>
        </w:tc>
        <w:tc>
          <w:tcPr>
            <w:tcW w:w="714" w:type="dxa"/>
            <w:vAlign w:val="center"/>
          </w:tcPr>
          <w:p w14:paraId="592750BE"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54516E67"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Degmaisījuma radiatora tīrīšana</w:t>
            </w:r>
          </w:p>
        </w:tc>
      </w:tr>
      <w:tr w:rsidR="007D266C" w:rsidRPr="00B3748E" w14:paraId="3869EC04" w14:textId="77777777" w:rsidTr="007D266C">
        <w:tc>
          <w:tcPr>
            <w:tcW w:w="626" w:type="dxa"/>
          </w:tcPr>
          <w:p w14:paraId="09F7088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5101124" w14:textId="77777777" w:rsidR="007D266C" w:rsidRPr="00B3748E" w:rsidRDefault="007D266C" w:rsidP="00B84213">
            <w:pPr>
              <w:jc w:val="center"/>
              <w:rPr>
                <w:rFonts w:ascii="Avenir Next" w:hAnsi="Avenir Next" w:cs="Arial"/>
                <w:sz w:val="18"/>
                <w:szCs w:val="18"/>
              </w:rPr>
            </w:pPr>
          </w:p>
        </w:tc>
        <w:tc>
          <w:tcPr>
            <w:tcW w:w="626" w:type="dxa"/>
          </w:tcPr>
          <w:p w14:paraId="346E7EF3" w14:textId="77777777" w:rsidR="007D266C" w:rsidRPr="00B3748E" w:rsidRDefault="007D266C" w:rsidP="00B84213">
            <w:pPr>
              <w:jc w:val="center"/>
              <w:rPr>
                <w:rFonts w:ascii="Avenir Next" w:hAnsi="Avenir Next" w:cs="Arial"/>
                <w:sz w:val="18"/>
                <w:szCs w:val="18"/>
              </w:rPr>
            </w:pPr>
          </w:p>
        </w:tc>
        <w:tc>
          <w:tcPr>
            <w:tcW w:w="626" w:type="dxa"/>
          </w:tcPr>
          <w:p w14:paraId="0E090733"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0B65D79E"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5D0D82B1"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A5BA647" w14:textId="77777777" w:rsidR="007D266C" w:rsidRDefault="007D266C" w:rsidP="00B84213">
            <w:pPr>
              <w:jc w:val="center"/>
            </w:pPr>
            <w:r w:rsidRPr="00EE4629">
              <w:rPr>
                <w:rFonts w:ascii="Times New Roman" w:eastAsia="Yu Mincho" w:hAnsi="Times New Roman"/>
                <w:b/>
                <w:bCs/>
                <w:color w:val="808080" w:themeColor="background1" w:themeShade="80"/>
                <w:sz w:val="20"/>
                <w:szCs w:val="20"/>
              </w:rPr>
              <w:sym w:font="Wingdings" w:char="F06F"/>
            </w:r>
          </w:p>
        </w:tc>
        <w:tc>
          <w:tcPr>
            <w:tcW w:w="626" w:type="dxa"/>
            <w:vAlign w:val="center"/>
          </w:tcPr>
          <w:p w14:paraId="5906D3CC" w14:textId="77777777" w:rsidR="007D266C" w:rsidRDefault="007D266C" w:rsidP="00B84213">
            <w:pPr>
              <w:jc w:val="center"/>
            </w:pPr>
            <w:r w:rsidRPr="007F7711">
              <w:rPr>
                <w:rFonts w:ascii="Times New Roman" w:eastAsia="Yu Mincho" w:hAnsi="Times New Roman"/>
                <w:b/>
                <w:bCs/>
                <w:color w:val="808080" w:themeColor="background1" w:themeShade="80"/>
                <w:sz w:val="20"/>
                <w:szCs w:val="20"/>
              </w:rPr>
              <w:sym w:font="Wingdings" w:char="F06F"/>
            </w:r>
          </w:p>
        </w:tc>
        <w:tc>
          <w:tcPr>
            <w:tcW w:w="714" w:type="dxa"/>
            <w:vAlign w:val="center"/>
          </w:tcPr>
          <w:p w14:paraId="75F8296D"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4C5A1F27"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Pirms eļ</w:t>
            </w:r>
            <w:r>
              <w:rPr>
                <w:rFonts w:ascii="Avenir Next" w:hAnsi="Avenir Next" w:cs="Arial"/>
                <w:sz w:val="18"/>
                <w:szCs w:val="18"/>
              </w:rPr>
              <w:t>ļ</w:t>
            </w:r>
            <w:r w:rsidRPr="00B3748E">
              <w:rPr>
                <w:rFonts w:ascii="Avenir Next" w:hAnsi="Avenir Next" w:cs="Arial"/>
                <w:sz w:val="18"/>
                <w:szCs w:val="18"/>
              </w:rPr>
              <w:t>ošanas sistēmas lokano eļļas cauruļu maiņa</w:t>
            </w:r>
          </w:p>
        </w:tc>
      </w:tr>
      <w:tr w:rsidR="007D266C" w:rsidRPr="00B3748E" w14:paraId="4FAA8173" w14:textId="77777777" w:rsidTr="007D266C">
        <w:tc>
          <w:tcPr>
            <w:tcW w:w="626" w:type="dxa"/>
          </w:tcPr>
          <w:p w14:paraId="52902EE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064C292" w14:textId="77777777" w:rsidR="007D266C" w:rsidRPr="00B3748E" w:rsidRDefault="007D266C" w:rsidP="00B84213">
            <w:pPr>
              <w:jc w:val="center"/>
              <w:rPr>
                <w:rFonts w:ascii="Avenir Next" w:hAnsi="Avenir Next" w:cs="Arial"/>
                <w:sz w:val="18"/>
                <w:szCs w:val="18"/>
              </w:rPr>
            </w:pPr>
          </w:p>
        </w:tc>
        <w:tc>
          <w:tcPr>
            <w:tcW w:w="626" w:type="dxa"/>
          </w:tcPr>
          <w:p w14:paraId="3488FC4F" w14:textId="77777777" w:rsidR="007D266C" w:rsidRPr="00B3748E" w:rsidRDefault="007D266C" w:rsidP="00B84213">
            <w:pPr>
              <w:jc w:val="center"/>
              <w:rPr>
                <w:rFonts w:ascii="Avenir Next" w:hAnsi="Avenir Next" w:cs="Arial"/>
                <w:sz w:val="18"/>
                <w:szCs w:val="18"/>
              </w:rPr>
            </w:pPr>
          </w:p>
        </w:tc>
        <w:tc>
          <w:tcPr>
            <w:tcW w:w="626" w:type="dxa"/>
          </w:tcPr>
          <w:p w14:paraId="06442F0E"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00CDF179" w14:textId="77777777" w:rsidR="007D266C" w:rsidRPr="00B3748E" w:rsidRDefault="007D266C" w:rsidP="00B84213">
            <w:pPr>
              <w:jc w:val="center"/>
              <w:rPr>
                <w:rFonts w:ascii="Avenir Next" w:hAnsi="Avenir Next" w:cs="Arial"/>
                <w:color w:val="D9D9D9" w:themeColor="background1" w:themeShade="D9"/>
                <w:sz w:val="18"/>
                <w:szCs w:val="18"/>
              </w:rPr>
            </w:pPr>
            <w:r w:rsidRPr="00EF29E1">
              <w:rPr>
                <w:rFonts w:ascii="Times New Roman" w:eastAsia="Yu Mincho" w:hAnsi="Times New Roman"/>
                <w:b/>
                <w:bCs/>
                <w:color w:val="808080" w:themeColor="background1" w:themeShade="80"/>
                <w:sz w:val="20"/>
                <w:szCs w:val="20"/>
              </w:rPr>
              <w:sym w:font="Wingdings" w:char="F06F"/>
            </w:r>
          </w:p>
        </w:tc>
        <w:tc>
          <w:tcPr>
            <w:tcW w:w="626" w:type="dxa"/>
            <w:vAlign w:val="center"/>
          </w:tcPr>
          <w:p w14:paraId="77B56A13"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05B340CF" w14:textId="77777777" w:rsidR="007D266C" w:rsidRDefault="007D266C" w:rsidP="00B84213">
            <w:pPr>
              <w:jc w:val="center"/>
            </w:pPr>
            <w:r w:rsidRPr="00EE4629">
              <w:rPr>
                <w:rFonts w:ascii="Times New Roman" w:eastAsia="Yu Mincho" w:hAnsi="Times New Roman"/>
                <w:b/>
                <w:bCs/>
                <w:color w:val="808080" w:themeColor="background1" w:themeShade="80"/>
                <w:sz w:val="20"/>
                <w:szCs w:val="20"/>
              </w:rPr>
              <w:sym w:font="Wingdings" w:char="F06F"/>
            </w:r>
          </w:p>
        </w:tc>
        <w:tc>
          <w:tcPr>
            <w:tcW w:w="626" w:type="dxa"/>
            <w:vAlign w:val="center"/>
          </w:tcPr>
          <w:p w14:paraId="48CA056A" w14:textId="77777777" w:rsidR="007D266C" w:rsidRPr="00B3748E" w:rsidRDefault="007D266C" w:rsidP="00B84213">
            <w:pPr>
              <w:jc w:val="center"/>
              <w:rPr>
                <w:rFonts w:ascii="Avenir Next" w:hAnsi="Avenir Next" w:cs="Arial"/>
                <w:color w:val="D9D9D9" w:themeColor="background1" w:themeShade="D9"/>
                <w:sz w:val="18"/>
                <w:szCs w:val="18"/>
              </w:rPr>
            </w:pPr>
          </w:p>
        </w:tc>
        <w:tc>
          <w:tcPr>
            <w:tcW w:w="714" w:type="dxa"/>
            <w:vAlign w:val="center"/>
          </w:tcPr>
          <w:p w14:paraId="093E808A"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3DD5D71E"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Gāzes - gaisa jaucēja tīrīšana</w:t>
            </w:r>
          </w:p>
        </w:tc>
      </w:tr>
      <w:tr w:rsidR="007D266C" w:rsidRPr="00B3748E" w14:paraId="2C45A5BB" w14:textId="77777777" w:rsidTr="007D266C">
        <w:tc>
          <w:tcPr>
            <w:tcW w:w="626" w:type="dxa"/>
          </w:tcPr>
          <w:p w14:paraId="5B34F3AA"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974A743" w14:textId="77777777" w:rsidR="007D266C" w:rsidRPr="00B3748E" w:rsidRDefault="007D266C" w:rsidP="00B84213">
            <w:pPr>
              <w:jc w:val="center"/>
              <w:rPr>
                <w:rFonts w:ascii="Avenir Next" w:hAnsi="Avenir Next" w:cs="Arial"/>
                <w:sz w:val="18"/>
                <w:szCs w:val="18"/>
              </w:rPr>
            </w:pPr>
          </w:p>
        </w:tc>
        <w:tc>
          <w:tcPr>
            <w:tcW w:w="626" w:type="dxa"/>
          </w:tcPr>
          <w:p w14:paraId="2B417B66" w14:textId="77777777" w:rsidR="007D266C" w:rsidRPr="00B3748E" w:rsidRDefault="007D266C" w:rsidP="00B84213">
            <w:pPr>
              <w:jc w:val="center"/>
              <w:rPr>
                <w:rFonts w:ascii="Avenir Next" w:hAnsi="Avenir Next" w:cs="Arial"/>
                <w:sz w:val="18"/>
                <w:szCs w:val="18"/>
              </w:rPr>
            </w:pPr>
          </w:p>
        </w:tc>
        <w:tc>
          <w:tcPr>
            <w:tcW w:w="626" w:type="dxa"/>
          </w:tcPr>
          <w:p w14:paraId="0A27CB87"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3B7BADB"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2A8841F8"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48579BD6"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64024B4A" w14:textId="77777777" w:rsidR="007D266C" w:rsidRPr="00B3748E" w:rsidRDefault="007D266C" w:rsidP="00B84213">
            <w:pPr>
              <w:jc w:val="center"/>
              <w:rPr>
                <w:rFonts w:ascii="Avenir Next" w:hAnsi="Avenir Next" w:cs="Arial"/>
                <w:color w:val="D9D9D9" w:themeColor="background1" w:themeShade="D9"/>
                <w:sz w:val="18"/>
                <w:szCs w:val="18"/>
              </w:rPr>
            </w:pPr>
            <w:r w:rsidRPr="00EF29E1">
              <w:rPr>
                <w:rFonts w:ascii="Times New Roman" w:eastAsia="Yu Mincho" w:hAnsi="Times New Roman"/>
                <w:b/>
                <w:bCs/>
                <w:color w:val="808080" w:themeColor="background1" w:themeShade="80"/>
                <w:sz w:val="20"/>
                <w:szCs w:val="20"/>
              </w:rPr>
              <w:sym w:font="Wingdings" w:char="F06F"/>
            </w:r>
          </w:p>
        </w:tc>
        <w:tc>
          <w:tcPr>
            <w:tcW w:w="714" w:type="dxa"/>
            <w:vAlign w:val="center"/>
          </w:tcPr>
          <w:p w14:paraId="470F3AF6"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2E55CA7B"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Gāzes - gaisa jaucēja remonts vai maiņa</w:t>
            </w:r>
          </w:p>
        </w:tc>
      </w:tr>
      <w:tr w:rsidR="007D266C" w:rsidRPr="00B3748E" w14:paraId="629D002C" w14:textId="77777777" w:rsidTr="007D266C">
        <w:tc>
          <w:tcPr>
            <w:tcW w:w="626" w:type="dxa"/>
          </w:tcPr>
          <w:p w14:paraId="06F3B0A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DCBE515" w14:textId="77777777" w:rsidR="007D266C" w:rsidRPr="00B3748E" w:rsidRDefault="007D266C" w:rsidP="00B84213">
            <w:pPr>
              <w:jc w:val="center"/>
              <w:rPr>
                <w:rFonts w:ascii="Avenir Next" w:hAnsi="Avenir Next" w:cs="Arial"/>
                <w:sz w:val="18"/>
                <w:szCs w:val="18"/>
              </w:rPr>
            </w:pPr>
          </w:p>
        </w:tc>
        <w:tc>
          <w:tcPr>
            <w:tcW w:w="626" w:type="dxa"/>
          </w:tcPr>
          <w:p w14:paraId="2220333E" w14:textId="77777777" w:rsidR="007D266C" w:rsidRPr="00B3748E" w:rsidRDefault="007D266C" w:rsidP="00B84213">
            <w:pPr>
              <w:jc w:val="center"/>
              <w:rPr>
                <w:rFonts w:ascii="Avenir Next" w:hAnsi="Avenir Next" w:cs="Arial"/>
                <w:sz w:val="18"/>
                <w:szCs w:val="18"/>
              </w:rPr>
            </w:pPr>
          </w:p>
        </w:tc>
        <w:tc>
          <w:tcPr>
            <w:tcW w:w="626" w:type="dxa"/>
          </w:tcPr>
          <w:p w14:paraId="485A987B"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5698810C"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339B8573"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05B4951" w14:textId="77777777" w:rsidR="007D266C" w:rsidRPr="00B3748E" w:rsidRDefault="007D266C" w:rsidP="00B84213">
            <w:pPr>
              <w:jc w:val="center"/>
              <w:rPr>
                <w:rFonts w:ascii="Avenir Next" w:hAnsi="Avenir Next" w:cs="Arial"/>
                <w:color w:val="D9D9D9" w:themeColor="background1" w:themeShade="D9"/>
                <w:sz w:val="18"/>
                <w:szCs w:val="18"/>
              </w:rPr>
            </w:pPr>
            <w:r w:rsidRPr="00EF29E1">
              <w:rPr>
                <w:rFonts w:ascii="Times New Roman" w:eastAsia="Yu Mincho" w:hAnsi="Times New Roman"/>
                <w:b/>
                <w:bCs/>
                <w:color w:val="808080" w:themeColor="background1" w:themeShade="80"/>
                <w:sz w:val="20"/>
                <w:szCs w:val="20"/>
              </w:rPr>
              <w:sym w:font="Wingdings" w:char="F06F"/>
            </w:r>
          </w:p>
        </w:tc>
        <w:tc>
          <w:tcPr>
            <w:tcW w:w="626" w:type="dxa"/>
            <w:vAlign w:val="center"/>
          </w:tcPr>
          <w:p w14:paraId="79189FA2" w14:textId="77777777" w:rsidR="007D266C" w:rsidRPr="00B3748E" w:rsidRDefault="007D266C" w:rsidP="00B84213">
            <w:pPr>
              <w:jc w:val="center"/>
              <w:rPr>
                <w:rFonts w:ascii="Avenir Next" w:hAnsi="Avenir Next" w:cs="Arial"/>
                <w:color w:val="D9D9D9" w:themeColor="background1" w:themeShade="D9"/>
                <w:sz w:val="18"/>
                <w:szCs w:val="18"/>
              </w:rPr>
            </w:pPr>
          </w:p>
        </w:tc>
        <w:tc>
          <w:tcPr>
            <w:tcW w:w="714" w:type="dxa"/>
            <w:vAlign w:val="center"/>
          </w:tcPr>
          <w:p w14:paraId="40B109C1"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62D00D59"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Pārbaudīt gumijas kompensatorus</w:t>
            </w:r>
          </w:p>
        </w:tc>
      </w:tr>
      <w:tr w:rsidR="007D266C" w:rsidRPr="00B3748E" w14:paraId="20A3C769" w14:textId="77777777" w:rsidTr="007D266C">
        <w:tc>
          <w:tcPr>
            <w:tcW w:w="626" w:type="dxa"/>
          </w:tcPr>
          <w:p w14:paraId="3C1C86F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D7218DB" w14:textId="77777777" w:rsidR="007D266C" w:rsidRPr="00B3748E" w:rsidRDefault="007D266C" w:rsidP="00B84213">
            <w:pPr>
              <w:jc w:val="center"/>
              <w:rPr>
                <w:rFonts w:ascii="Avenir Next" w:hAnsi="Avenir Next" w:cs="Arial"/>
                <w:sz w:val="18"/>
                <w:szCs w:val="18"/>
              </w:rPr>
            </w:pPr>
          </w:p>
        </w:tc>
        <w:tc>
          <w:tcPr>
            <w:tcW w:w="626" w:type="dxa"/>
          </w:tcPr>
          <w:p w14:paraId="0D3057B6" w14:textId="77777777" w:rsidR="007D266C" w:rsidRPr="00B3748E" w:rsidRDefault="007D266C" w:rsidP="00B84213">
            <w:pPr>
              <w:jc w:val="center"/>
              <w:rPr>
                <w:rFonts w:ascii="Avenir Next" w:hAnsi="Avenir Next" w:cs="Arial"/>
                <w:sz w:val="18"/>
                <w:szCs w:val="18"/>
              </w:rPr>
            </w:pPr>
          </w:p>
        </w:tc>
        <w:tc>
          <w:tcPr>
            <w:tcW w:w="626" w:type="dxa"/>
          </w:tcPr>
          <w:p w14:paraId="12A1A5E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E665F0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857FCF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2904169" w14:textId="77777777" w:rsidR="007D266C" w:rsidRPr="00B3748E" w:rsidRDefault="007D266C" w:rsidP="00B84213">
            <w:pPr>
              <w:jc w:val="center"/>
              <w:rPr>
                <w:rFonts w:ascii="Avenir Next" w:hAnsi="Avenir Next" w:cs="Arial"/>
                <w:color w:val="D9D9D9" w:themeColor="background1" w:themeShade="D9"/>
                <w:sz w:val="18"/>
                <w:szCs w:val="18"/>
              </w:rPr>
            </w:pPr>
          </w:p>
        </w:tc>
        <w:tc>
          <w:tcPr>
            <w:tcW w:w="626" w:type="dxa"/>
            <w:vAlign w:val="center"/>
          </w:tcPr>
          <w:p w14:paraId="732A1D07" w14:textId="77777777" w:rsidR="007D266C" w:rsidRDefault="007D266C" w:rsidP="00B84213">
            <w:pPr>
              <w:jc w:val="center"/>
            </w:pPr>
            <w:r w:rsidRPr="00882D31">
              <w:rPr>
                <w:rFonts w:ascii="Times New Roman" w:eastAsia="Yu Mincho" w:hAnsi="Times New Roman"/>
                <w:b/>
                <w:bCs/>
                <w:color w:val="808080" w:themeColor="background1" w:themeShade="80"/>
                <w:sz w:val="20"/>
                <w:szCs w:val="20"/>
              </w:rPr>
              <w:sym w:font="Wingdings" w:char="F06F"/>
            </w:r>
          </w:p>
        </w:tc>
        <w:tc>
          <w:tcPr>
            <w:tcW w:w="714" w:type="dxa"/>
            <w:vAlign w:val="center"/>
          </w:tcPr>
          <w:p w14:paraId="31A8851D"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290785C6"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Nomainīt gumijas kompensatorus</w:t>
            </w:r>
          </w:p>
        </w:tc>
      </w:tr>
      <w:tr w:rsidR="007D266C" w:rsidRPr="00B3748E" w14:paraId="1B861EFD" w14:textId="77777777" w:rsidTr="007D266C">
        <w:tc>
          <w:tcPr>
            <w:tcW w:w="626" w:type="dxa"/>
          </w:tcPr>
          <w:p w14:paraId="4625CFC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39FD2F7" w14:textId="77777777" w:rsidR="007D266C" w:rsidRPr="00B3748E" w:rsidRDefault="007D266C" w:rsidP="00B84213">
            <w:pPr>
              <w:jc w:val="center"/>
              <w:rPr>
                <w:rFonts w:ascii="Avenir Next" w:hAnsi="Avenir Next" w:cs="Arial"/>
                <w:sz w:val="18"/>
                <w:szCs w:val="18"/>
              </w:rPr>
            </w:pPr>
          </w:p>
        </w:tc>
        <w:tc>
          <w:tcPr>
            <w:tcW w:w="626" w:type="dxa"/>
          </w:tcPr>
          <w:p w14:paraId="156D1BE2" w14:textId="77777777" w:rsidR="007D266C" w:rsidRPr="00B3748E" w:rsidRDefault="007D266C" w:rsidP="00B84213">
            <w:pPr>
              <w:jc w:val="center"/>
              <w:rPr>
                <w:rFonts w:ascii="Avenir Next" w:hAnsi="Avenir Next" w:cs="Arial"/>
                <w:sz w:val="18"/>
                <w:szCs w:val="18"/>
              </w:rPr>
            </w:pPr>
          </w:p>
        </w:tc>
        <w:tc>
          <w:tcPr>
            <w:tcW w:w="626" w:type="dxa"/>
          </w:tcPr>
          <w:p w14:paraId="15D371E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BC4E19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B0E31D1"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A9A1D54"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356409D7" w14:textId="77777777" w:rsidR="007D266C" w:rsidRDefault="007D266C" w:rsidP="00B84213">
            <w:pPr>
              <w:jc w:val="center"/>
            </w:pPr>
            <w:r w:rsidRPr="00882D31">
              <w:rPr>
                <w:rFonts w:ascii="Times New Roman" w:eastAsia="Yu Mincho" w:hAnsi="Times New Roman"/>
                <w:b/>
                <w:bCs/>
                <w:color w:val="808080" w:themeColor="background1" w:themeShade="80"/>
                <w:sz w:val="20"/>
                <w:szCs w:val="20"/>
              </w:rPr>
              <w:sym w:font="Wingdings" w:char="F06F"/>
            </w:r>
          </w:p>
        </w:tc>
        <w:tc>
          <w:tcPr>
            <w:tcW w:w="714" w:type="dxa"/>
            <w:vAlign w:val="center"/>
          </w:tcPr>
          <w:p w14:paraId="59DA4D47"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26D38445"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 xml:space="preserve">Nomainīt rotācijas vibrācijas slāpētājus </w:t>
            </w:r>
            <w:proofErr w:type="spellStart"/>
            <w:r w:rsidRPr="00B3748E">
              <w:rPr>
                <w:rFonts w:ascii="Avenir Next" w:hAnsi="Avenir Next" w:cs="Arial"/>
                <w:sz w:val="18"/>
                <w:szCs w:val="18"/>
              </w:rPr>
              <w:t>hidrocaurulēs</w:t>
            </w:r>
            <w:proofErr w:type="spellEnd"/>
          </w:p>
        </w:tc>
      </w:tr>
      <w:tr w:rsidR="007D266C" w:rsidRPr="00B3748E" w14:paraId="6007A0F5" w14:textId="77777777" w:rsidTr="007D266C">
        <w:tc>
          <w:tcPr>
            <w:tcW w:w="626" w:type="dxa"/>
          </w:tcPr>
          <w:p w14:paraId="035F942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4C421AC" w14:textId="77777777" w:rsidR="007D266C" w:rsidRPr="00B3748E" w:rsidRDefault="007D266C" w:rsidP="00B84213">
            <w:pPr>
              <w:jc w:val="center"/>
              <w:rPr>
                <w:rFonts w:ascii="Avenir Next" w:hAnsi="Avenir Next" w:cs="Arial"/>
                <w:sz w:val="18"/>
                <w:szCs w:val="18"/>
              </w:rPr>
            </w:pPr>
          </w:p>
        </w:tc>
        <w:tc>
          <w:tcPr>
            <w:tcW w:w="626" w:type="dxa"/>
          </w:tcPr>
          <w:p w14:paraId="734C741C" w14:textId="77777777" w:rsidR="007D266C" w:rsidRPr="00B3748E" w:rsidRDefault="007D266C" w:rsidP="00B84213">
            <w:pPr>
              <w:jc w:val="center"/>
              <w:rPr>
                <w:rFonts w:ascii="Avenir Next" w:hAnsi="Avenir Next" w:cs="Arial"/>
                <w:sz w:val="18"/>
                <w:szCs w:val="18"/>
              </w:rPr>
            </w:pPr>
          </w:p>
        </w:tc>
        <w:tc>
          <w:tcPr>
            <w:tcW w:w="626" w:type="dxa"/>
          </w:tcPr>
          <w:p w14:paraId="570F51F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1C7DA2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B09D6B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37E6F83"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5488E74E" w14:textId="77777777" w:rsidR="007D266C" w:rsidRDefault="007D266C" w:rsidP="00B84213">
            <w:pPr>
              <w:jc w:val="center"/>
            </w:pPr>
            <w:r w:rsidRPr="00882D31">
              <w:rPr>
                <w:rFonts w:ascii="Times New Roman" w:eastAsia="Yu Mincho" w:hAnsi="Times New Roman"/>
                <w:b/>
                <w:bCs/>
                <w:color w:val="808080" w:themeColor="background1" w:themeShade="80"/>
                <w:sz w:val="20"/>
                <w:szCs w:val="20"/>
              </w:rPr>
              <w:sym w:font="Wingdings" w:char="F06F"/>
            </w:r>
          </w:p>
        </w:tc>
        <w:tc>
          <w:tcPr>
            <w:tcW w:w="714" w:type="dxa"/>
            <w:vAlign w:val="center"/>
          </w:tcPr>
          <w:p w14:paraId="231E78C6"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630C0ACF"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Pārbaudīt vibrāciju slāpētājus un lokanās caurules</w:t>
            </w:r>
          </w:p>
        </w:tc>
      </w:tr>
      <w:tr w:rsidR="007D266C" w:rsidRPr="00B3748E" w14:paraId="13950E44" w14:textId="77777777" w:rsidTr="007D266C">
        <w:tc>
          <w:tcPr>
            <w:tcW w:w="626" w:type="dxa"/>
          </w:tcPr>
          <w:p w14:paraId="1FB6B73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F9F7526" w14:textId="77777777" w:rsidR="007D266C" w:rsidRPr="00B3748E" w:rsidRDefault="007D266C" w:rsidP="00B84213">
            <w:pPr>
              <w:jc w:val="center"/>
              <w:rPr>
                <w:rFonts w:ascii="Avenir Next" w:hAnsi="Avenir Next" w:cs="Arial"/>
                <w:sz w:val="18"/>
                <w:szCs w:val="18"/>
              </w:rPr>
            </w:pPr>
          </w:p>
        </w:tc>
        <w:tc>
          <w:tcPr>
            <w:tcW w:w="626" w:type="dxa"/>
          </w:tcPr>
          <w:p w14:paraId="635E072C" w14:textId="77777777" w:rsidR="007D266C" w:rsidRPr="00B3748E" w:rsidRDefault="007D266C" w:rsidP="00B84213">
            <w:pPr>
              <w:jc w:val="center"/>
              <w:rPr>
                <w:rFonts w:ascii="Avenir Next" w:hAnsi="Avenir Next" w:cs="Arial"/>
                <w:sz w:val="18"/>
                <w:szCs w:val="18"/>
              </w:rPr>
            </w:pPr>
          </w:p>
        </w:tc>
        <w:tc>
          <w:tcPr>
            <w:tcW w:w="626" w:type="dxa"/>
          </w:tcPr>
          <w:p w14:paraId="2946110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009196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8208405"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2759A79"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44B3CF60" w14:textId="77777777" w:rsidR="007D266C" w:rsidRDefault="007D266C" w:rsidP="00B84213">
            <w:pPr>
              <w:jc w:val="center"/>
            </w:pPr>
            <w:r w:rsidRPr="00882D31">
              <w:rPr>
                <w:rFonts w:ascii="Times New Roman" w:eastAsia="Yu Mincho" w:hAnsi="Times New Roman"/>
                <w:b/>
                <w:bCs/>
                <w:color w:val="808080" w:themeColor="background1" w:themeShade="80"/>
                <w:sz w:val="20"/>
                <w:szCs w:val="20"/>
              </w:rPr>
              <w:sym w:font="Wingdings" w:char="F06F"/>
            </w:r>
          </w:p>
        </w:tc>
        <w:tc>
          <w:tcPr>
            <w:tcW w:w="714" w:type="dxa"/>
            <w:vAlign w:val="center"/>
          </w:tcPr>
          <w:p w14:paraId="4127714A"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2131EE70"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Pārbaudīt dzinēja vadības blokus un to stiprinājumus</w:t>
            </w:r>
          </w:p>
        </w:tc>
      </w:tr>
      <w:tr w:rsidR="007D266C" w:rsidRPr="00B3748E" w14:paraId="2EC5AFB5" w14:textId="77777777" w:rsidTr="007D266C">
        <w:tc>
          <w:tcPr>
            <w:tcW w:w="626" w:type="dxa"/>
          </w:tcPr>
          <w:p w14:paraId="5850F66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50ACEDA" w14:textId="77777777" w:rsidR="007D266C" w:rsidRPr="00B3748E" w:rsidRDefault="007D266C" w:rsidP="00B84213">
            <w:pPr>
              <w:jc w:val="center"/>
              <w:rPr>
                <w:rFonts w:ascii="Avenir Next" w:hAnsi="Avenir Next" w:cs="Arial"/>
                <w:sz w:val="18"/>
                <w:szCs w:val="18"/>
              </w:rPr>
            </w:pPr>
          </w:p>
        </w:tc>
        <w:tc>
          <w:tcPr>
            <w:tcW w:w="626" w:type="dxa"/>
          </w:tcPr>
          <w:p w14:paraId="7AAE4274" w14:textId="77777777" w:rsidR="007D266C" w:rsidRPr="00B3748E" w:rsidRDefault="007D266C" w:rsidP="00B84213">
            <w:pPr>
              <w:jc w:val="center"/>
              <w:rPr>
                <w:rFonts w:ascii="Avenir Next" w:hAnsi="Avenir Next" w:cs="Arial"/>
                <w:sz w:val="18"/>
                <w:szCs w:val="18"/>
              </w:rPr>
            </w:pPr>
          </w:p>
        </w:tc>
        <w:tc>
          <w:tcPr>
            <w:tcW w:w="626" w:type="dxa"/>
          </w:tcPr>
          <w:p w14:paraId="0A38645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06EFFF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D5E080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B6622CD"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6851BF6D" w14:textId="77777777" w:rsidR="007D266C" w:rsidRDefault="007D266C" w:rsidP="00B84213">
            <w:pPr>
              <w:jc w:val="center"/>
            </w:pPr>
            <w:r w:rsidRPr="00882D31">
              <w:rPr>
                <w:rFonts w:ascii="Times New Roman" w:eastAsia="Yu Mincho" w:hAnsi="Times New Roman"/>
                <w:b/>
                <w:bCs/>
                <w:color w:val="808080" w:themeColor="background1" w:themeShade="80"/>
                <w:sz w:val="20"/>
                <w:szCs w:val="20"/>
              </w:rPr>
              <w:sym w:font="Wingdings" w:char="F06F"/>
            </w:r>
          </w:p>
        </w:tc>
        <w:tc>
          <w:tcPr>
            <w:tcW w:w="714" w:type="dxa"/>
            <w:vAlign w:val="center"/>
          </w:tcPr>
          <w:p w14:paraId="2329B834"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128C632F" w14:textId="77777777" w:rsidR="007D266C" w:rsidRPr="00B3748E" w:rsidRDefault="007D266C" w:rsidP="00B84213">
            <w:pPr>
              <w:rPr>
                <w:rFonts w:ascii="Avenir Next" w:hAnsi="Avenir Next" w:cs="Arial"/>
                <w:sz w:val="18"/>
                <w:szCs w:val="18"/>
              </w:rPr>
            </w:pPr>
            <w:r w:rsidRPr="00B3748E">
              <w:rPr>
                <w:rFonts w:ascii="Avenir Next" w:hAnsi="Avenir Next" w:cs="Arial"/>
                <w:sz w:val="18"/>
                <w:szCs w:val="18"/>
              </w:rPr>
              <w:t>Pārbaudīt elektriskos vadus, savienojumus un sensorus</w:t>
            </w:r>
          </w:p>
        </w:tc>
      </w:tr>
      <w:tr w:rsidR="007D266C" w:rsidRPr="00B3748E" w14:paraId="4D7E85D4" w14:textId="77777777" w:rsidTr="007D266C">
        <w:tc>
          <w:tcPr>
            <w:tcW w:w="626" w:type="dxa"/>
          </w:tcPr>
          <w:p w14:paraId="70F27DF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1D7EE1C" w14:textId="77777777" w:rsidR="007D266C" w:rsidRPr="00B3748E" w:rsidRDefault="007D266C" w:rsidP="00B84213">
            <w:pPr>
              <w:jc w:val="center"/>
              <w:rPr>
                <w:rFonts w:ascii="Avenir Next" w:hAnsi="Avenir Next" w:cs="Arial"/>
                <w:sz w:val="18"/>
                <w:szCs w:val="18"/>
              </w:rPr>
            </w:pPr>
          </w:p>
        </w:tc>
        <w:tc>
          <w:tcPr>
            <w:tcW w:w="626" w:type="dxa"/>
          </w:tcPr>
          <w:p w14:paraId="73D67F9C" w14:textId="77777777" w:rsidR="007D266C" w:rsidRPr="00B3748E" w:rsidRDefault="007D266C" w:rsidP="00B84213">
            <w:pPr>
              <w:jc w:val="center"/>
              <w:rPr>
                <w:rFonts w:ascii="Avenir Next" w:hAnsi="Avenir Next" w:cs="Arial"/>
                <w:sz w:val="18"/>
                <w:szCs w:val="18"/>
              </w:rPr>
            </w:pPr>
          </w:p>
        </w:tc>
        <w:tc>
          <w:tcPr>
            <w:tcW w:w="626" w:type="dxa"/>
          </w:tcPr>
          <w:p w14:paraId="06EA82E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DAC9BE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1E4D6EA"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3159046"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3D4C88EC"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3C2DA81E"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3E974D55"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Kloķvārpstas, aksiālās kustības pārbaude</w:t>
            </w:r>
          </w:p>
        </w:tc>
      </w:tr>
      <w:tr w:rsidR="007D266C" w:rsidRPr="00B3748E" w14:paraId="1AF258E1" w14:textId="77777777" w:rsidTr="007D266C">
        <w:tc>
          <w:tcPr>
            <w:tcW w:w="626" w:type="dxa"/>
          </w:tcPr>
          <w:p w14:paraId="09E0E89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447A2C7" w14:textId="77777777" w:rsidR="007D266C" w:rsidRPr="00B3748E" w:rsidRDefault="007D266C" w:rsidP="00B84213">
            <w:pPr>
              <w:jc w:val="center"/>
              <w:rPr>
                <w:rFonts w:ascii="Avenir Next" w:hAnsi="Avenir Next" w:cs="Arial"/>
                <w:sz w:val="18"/>
                <w:szCs w:val="18"/>
              </w:rPr>
            </w:pPr>
          </w:p>
        </w:tc>
        <w:tc>
          <w:tcPr>
            <w:tcW w:w="626" w:type="dxa"/>
          </w:tcPr>
          <w:p w14:paraId="1B3C6F6E" w14:textId="77777777" w:rsidR="007D266C" w:rsidRPr="00B3748E" w:rsidRDefault="007D266C" w:rsidP="00B84213">
            <w:pPr>
              <w:jc w:val="center"/>
              <w:rPr>
                <w:rFonts w:ascii="Avenir Next" w:hAnsi="Avenir Next" w:cs="Arial"/>
                <w:sz w:val="18"/>
                <w:szCs w:val="18"/>
              </w:rPr>
            </w:pPr>
          </w:p>
        </w:tc>
        <w:tc>
          <w:tcPr>
            <w:tcW w:w="626" w:type="dxa"/>
          </w:tcPr>
          <w:p w14:paraId="788B9F35"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F67A2B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5D97CF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39C5564"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7F84BD9C"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226AF32C"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7BFFAF3B"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Sadales vārpstas aksiālās kustības pārbaude</w:t>
            </w:r>
          </w:p>
        </w:tc>
      </w:tr>
      <w:tr w:rsidR="007D266C" w:rsidRPr="00B3748E" w14:paraId="70C792A2" w14:textId="77777777" w:rsidTr="007D266C">
        <w:tc>
          <w:tcPr>
            <w:tcW w:w="626" w:type="dxa"/>
          </w:tcPr>
          <w:p w14:paraId="5E487FA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E575583" w14:textId="77777777" w:rsidR="007D266C" w:rsidRPr="00B3748E" w:rsidRDefault="007D266C" w:rsidP="00B84213">
            <w:pPr>
              <w:jc w:val="center"/>
              <w:rPr>
                <w:rFonts w:ascii="Avenir Next" w:hAnsi="Avenir Next" w:cs="Arial"/>
                <w:sz w:val="18"/>
                <w:szCs w:val="18"/>
              </w:rPr>
            </w:pPr>
          </w:p>
        </w:tc>
        <w:tc>
          <w:tcPr>
            <w:tcW w:w="626" w:type="dxa"/>
          </w:tcPr>
          <w:p w14:paraId="17783C83" w14:textId="77777777" w:rsidR="007D266C" w:rsidRPr="00B3748E" w:rsidRDefault="007D266C" w:rsidP="00B84213">
            <w:pPr>
              <w:jc w:val="center"/>
              <w:rPr>
                <w:rFonts w:ascii="Avenir Next" w:hAnsi="Avenir Next" w:cs="Arial"/>
                <w:sz w:val="18"/>
                <w:szCs w:val="18"/>
              </w:rPr>
            </w:pPr>
          </w:p>
        </w:tc>
        <w:tc>
          <w:tcPr>
            <w:tcW w:w="626" w:type="dxa"/>
          </w:tcPr>
          <w:p w14:paraId="7AB630B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A781FD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D69837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43E4832E"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30896297"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2197FD65"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5EE0CA8E"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Klaņa ieliktņu pārbaude</w:t>
            </w:r>
          </w:p>
        </w:tc>
      </w:tr>
      <w:tr w:rsidR="007D266C" w:rsidRPr="00B3748E" w14:paraId="3547E14A" w14:textId="77777777" w:rsidTr="007D266C">
        <w:tc>
          <w:tcPr>
            <w:tcW w:w="626" w:type="dxa"/>
          </w:tcPr>
          <w:p w14:paraId="3351440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FAB2E56" w14:textId="77777777" w:rsidR="007D266C" w:rsidRPr="00B3748E" w:rsidRDefault="007D266C" w:rsidP="00B84213">
            <w:pPr>
              <w:jc w:val="center"/>
              <w:rPr>
                <w:rFonts w:ascii="Avenir Next" w:hAnsi="Avenir Next" w:cs="Arial"/>
                <w:sz w:val="18"/>
                <w:szCs w:val="18"/>
              </w:rPr>
            </w:pPr>
          </w:p>
        </w:tc>
        <w:tc>
          <w:tcPr>
            <w:tcW w:w="626" w:type="dxa"/>
          </w:tcPr>
          <w:p w14:paraId="751D6DC2" w14:textId="77777777" w:rsidR="007D266C" w:rsidRPr="00B3748E" w:rsidRDefault="007D266C" w:rsidP="00B84213">
            <w:pPr>
              <w:jc w:val="center"/>
              <w:rPr>
                <w:rFonts w:ascii="Avenir Next" w:hAnsi="Avenir Next" w:cs="Arial"/>
                <w:sz w:val="18"/>
                <w:szCs w:val="18"/>
              </w:rPr>
            </w:pPr>
          </w:p>
        </w:tc>
        <w:tc>
          <w:tcPr>
            <w:tcW w:w="626" w:type="dxa"/>
          </w:tcPr>
          <w:p w14:paraId="0508A77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80E0B3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DD0847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377648A"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6658AD4A" w14:textId="77777777" w:rsidR="007D266C" w:rsidRDefault="007D266C" w:rsidP="00B84213">
            <w:pPr>
              <w:jc w:val="center"/>
            </w:pPr>
            <w:r w:rsidRPr="009F36DF">
              <w:rPr>
                <w:rFonts w:ascii="Times New Roman" w:eastAsia="Yu Mincho" w:hAnsi="Times New Roman"/>
                <w:b/>
                <w:bCs/>
                <w:color w:val="808080" w:themeColor="background1" w:themeShade="80"/>
                <w:sz w:val="20"/>
                <w:szCs w:val="20"/>
              </w:rPr>
              <w:sym w:font="Wingdings" w:char="F06F"/>
            </w:r>
          </w:p>
        </w:tc>
        <w:tc>
          <w:tcPr>
            <w:tcW w:w="714" w:type="dxa"/>
            <w:vAlign w:val="center"/>
          </w:tcPr>
          <w:p w14:paraId="72FCE1B2"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6A6B667E"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Klaņa gultņu nomaiņa</w:t>
            </w:r>
          </w:p>
        </w:tc>
      </w:tr>
      <w:tr w:rsidR="007D266C" w:rsidRPr="00B3748E" w14:paraId="57279830" w14:textId="77777777" w:rsidTr="007D266C">
        <w:tc>
          <w:tcPr>
            <w:tcW w:w="626" w:type="dxa"/>
          </w:tcPr>
          <w:p w14:paraId="219AB4D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7187798" w14:textId="77777777" w:rsidR="007D266C" w:rsidRPr="00B3748E" w:rsidRDefault="007D266C" w:rsidP="00B84213">
            <w:pPr>
              <w:jc w:val="center"/>
              <w:rPr>
                <w:rFonts w:ascii="Avenir Next" w:hAnsi="Avenir Next" w:cs="Arial"/>
                <w:sz w:val="18"/>
                <w:szCs w:val="18"/>
              </w:rPr>
            </w:pPr>
          </w:p>
        </w:tc>
        <w:tc>
          <w:tcPr>
            <w:tcW w:w="626" w:type="dxa"/>
          </w:tcPr>
          <w:p w14:paraId="10B0D3BE" w14:textId="77777777" w:rsidR="007D266C" w:rsidRPr="00B3748E" w:rsidRDefault="007D266C" w:rsidP="00B84213">
            <w:pPr>
              <w:jc w:val="center"/>
              <w:rPr>
                <w:rFonts w:ascii="Avenir Next" w:hAnsi="Avenir Next" w:cs="Arial"/>
                <w:sz w:val="18"/>
                <w:szCs w:val="18"/>
              </w:rPr>
            </w:pPr>
          </w:p>
        </w:tc>
        <w:tc>
          <w:tcPr>
            <w:tcW w:w="626" w:type="dxa"/>
          </w:tcPr>
          <w:p w14:paraId="6AB7EB7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CD17DCA"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BD3796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AE49DFB"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2F8DB047" w14:textId="77777777" w:rsidR="007D266C" w:rsidRDefault="007D266C" w:rsidP="00B84213">
            <w:pPr>
              <w:jc w:val="center"/>
            </w:pPr>
            <w:r w:rsidRPr="009F36DF">
              <w:rPr>
                <w:rFonts w:ascii="Times New Roman" w:eastAsia="Yu Mincho" w:hAnsi="Times New Roman"/>
                <w:b/>
                <w:bCs/>
                <w:color w:val="808080" w:themeColor="background1" w:themeShade="80"/>
                <w:sz w:val="20"/>
                <w:szCs w:val="20"/>
              </w:rPr>
              <w:sym w:font="Wingdings" w:char="F06F"/>
            </w:r>
          </w:p>
        </w:tc>
        <w:tc>
          <w:tcPr>
            <w:tcW w:w="714" w:type="dxa"/>
            <w:vAlign w:val="center"/>
          </w:tcPr>
          <w:p w14:paraId="69B064A3"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2F11C10B"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Cilindra blīvējuma nomaiņa</w:t>
            </w:r>
          </w:p>
        </w:tc>
      </w:tr>
      <w:tr w:rsidR="007D266C" w:rsidRPr="00B3748E" w14:paraId="76AE38CF" w14:textId="77777777" w:rsidTr="007D266C">
        <w:tc>
          <w:tcPr>
            <w:tcW w:w="626" w:type="dxa"/>
          </w:tcPr>
          <w:p w14:paraId="2506576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F5509AC" w14:textId="77777777" w:rsidR="007D266C" w:rsidRPr="00B3748E" w:rsidRDefault="007D266C" w:rsidP="00B84213">
            <w:pPr>
              <w:jc w:val="center"/>
              <w:rPr>
                <w:rFonts w:ascii="Avenir Next" w:hAnsi="Avenir Next" w:cs="Arial"/>
                <w:sz w:val="18"/>
                <w:szCs w:val="18"/>
              </w:rPr>
            </w:pPr>
          </w:p>
        </w:tc>
        <w:tc>
          <w:tcPr>
            <w:tcW w:w="626" w:type="dxa"/>
          </w:tcPr>
          <w:p w14:paraId="7C610F34" w14:textId="77777777" w:rsidR="007D266C" w:rsidRPr="00B3748E" w:rsidRDefault="007D266C" w:rsidP="00B84213">
            <w:pPr>
              <w:jc w:val="center"/>
              <w:rPr>
                <w:rFonts w:ascii="Avenir Next" w:hAnsi="Avenir Next" w:cs="Arial"/>
                <w:sz w:val="18"/>
                <w:szCs w:val="18"/>
              </w:rPr>
            </w:pPr>
          </w:p>
        </w:tc>
        <w:tc>
          <w:tcPr>
            <w:tcW w:w="626" w:type="dxa"/>
          </w:tcPr>
          <w:p w14:paraId="32914AA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AEADAB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ED6633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1A93E07"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44BD4E90" w14:textId="77777777" w:rsidR="007D266C" w:rsidRDefault="007D266C" w:rsidP="00B84213">
            <w:pPr>
              <w:jc w:val="center"/>
            </w:pPr>
            <w:r w:rsidRPr="009F36DF">
              <w:rPr>
                <w:rFonts w:ascii="Times New Roman" w:eastAsia="Yu Mincho" w:hAnsi="Times New Roman"/>
                <w:b/>
                <w:bCs/>
                <w:color w:val="808080" w:themeColor="background1" w:themeShade="80"/>
                <w:sz w:val="20"/>
                <w:szCs w:val="20"/>
              </w:rPr>
              <w:sym w:font="Wingdings" w:char="F06F"/>
            </w:r>
          </w:p>
        </w:tc>
        <w:tc>
          <w:tcPr>
            <w:tcW w:w="714" w:type="dxa"/>
            <w:vAlign w:val="center"/>
          </w:tcPr>
          <w:p w14:paraId="2D7BB0BF" w14:textId="77777777" w:rsidR="007D266C" w:rsidRDefault="007D266C" w:rsidP="00B84213">
            <w:pPr>
              <w:jc w:val="center"/>
            </w:pPr>
            <w:r w:rsidRPr="001777FF">
              <w:rPr>
                <w:rFonts w:ascii="Times New Roman" w:eastAsia="Yu Mincho" w:hAnsi="Times New Roman"/>
                <w:b/>
                <w:bCs/>
                <w:color w:val="808080" w:themeColor="background1" w:themeShade="80"/>
                <w:sz w:val="20"/>
                <w:szCs w:val="20"/>
              </w:rPr>
              <w:sym w:font="Wingdings" w:char="F06F"/>
            </w:r>
          </w:p>
        </w:tc>
        <w:tc>
          <w:tcPr>
            <w:tcW w:w="4167" w:type="dxa"/>
          </w:tcPr>
          <w:p w14:paraId="7D385F55"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Kartera, cilindra bukses atloka un ūdens telpas pārbaude</w:t>
            </w:r>
          </w:p>
        </w:tc>
      </w:tr>
      <w:tr w:rsidR="007D266C" w:rsidRPr="00B3748E" w14:paraId="6052C42C" w14:textId="77777777" w:rsidTr="007D266C">
        <w:tc>
          <w:tcPr>
            <w:tcW w:w="626" w:type="dxa"/>
          </w:tcPr>
          <w:p w14:paraId="14C6640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9F6FEC9" w14:textId="77777777" w:rsidR="007D266C" w:rsidRPr="00B3748E" w:rsidRDefault="007D266C" w:rsidP="00B84213">
            <w:pPr>
              <w:jc w:val="center"/>
              <w:rPr>
                <w:rFonts w:ascii="Avenir Next" w:hAnsi="Avenir Next" w:cs="Arial"/>
                <w:sz w:val="18"/>
                <w:szCs w:val="18"/>
              </w:rPr>
            </w:pPr>
          </w:p>
        </w:tc>
        <w:tc>
          <w:tcPr>
            <w:tcW w:w="626" w:type="dxa"/>
          </w:tcPr>
          <w:p w14:paraId="339933FF" w14:textId="77777777" w:rsidR="007D266C" w:rsidRPr="00B3748E" w:rsidRDefault="007D266C" w:rsidP="00B84213">
            <w:pPr>
              <w:jc w:val="center"/>
              <w:rPr>
                <w:rFonts w:ascii="Avenir Next" w:hAnsi="Avenir Next" w:cs="Arial"/>
                <w:sz w:val="18"/>
                <w:szCs w:val="18"/>
              </w:rPr>
            </w:pPr>
          </w:p>
        </w:tc>
        <w:tc>
          <w:tcPr>
            <w:tcW w:w="626" w:type="dxa"/>
          </w:tcPr>
          <w:p w14:paraId="176C825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8D1597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261E87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112127CE"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4000D13E"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7A681555"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0607479B"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 xml:space="preserve">Virzuļa pirksta </w:t>
            </w:r>
            <w:proofErr w:type="spellStart"/>
            <w:r w:rsidRPr="00B3748E">
              <w:rPr>
                <w:rFonts w:ascii="Avenir Next" w:hAnsi="Avenir Next" w:cs="Arial"/>
                <w:color w:val="000000" w:themeColor="text1"/>
                <w:sz w:val="18"/>
                <w:szCs w:val="18"/>
              </w:rPr>
              <w:t>parbaude</w:t>
            </w:r>
            <w:proofErr w:type="spellEnd"/>
          </w:p>
        </w:tc>
      </w:tr>
      <w:tr w:rsidR="007D266C" w:rsidRPr="00B3748E" w14:paraId="07309585" w14:textId="77777777" w:rsidTr="007D266C">
        <w:tc>
          <w:tcPr>
            <w:tcW w:w="626" w:type="dxa"/>
          </w:tcPr>
          <w:p w14:paraId="623CB50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DF9E712" w14:textId="77777777" w:rsidR="007D266C" w:rsidRPr="00B3748E" w:rsidRDefault="007D266C" w:rsidP="00B84213">
            <w:pPr>
              <w:jc w:val="center"/>
              <w:rPr>
                <w:rFonts w:ascii="Avenir Next" w:hAnsi="Avenir Next" w:cs="Arial"/>
                <w:sz w:val="18"/>
                <w:szCs w:val="18"/>
              </w:rPr>
            </w:pPr>
          </w:p>
        </w:tc>
        <w:tc>
          <w:tcPr>
            <w:tcW w:w="626" w:type="dxa"/>
          </w:tcPr>
          <w:p w14:paraId="07227E5A" w14:textId="77777777" w:rsidR="007D266C" w:rsidRPr="00B3748E" w:rsidRDefault="007D266C" w:rsidP="00B84213">
            <w:pPr>
              <w:jc w:val="center"/>
              <w:rPr>
                <w:rFonts w:ascii="Avenir Next" w:hAnsi="Avenir Next" w:cs="Arial"/>
                <w:sz w:val="18"/>
                <w:szCs w:val="18"/>
              </w:rPr>
            </w:pPr>
          </w:p>
        </w:tc>
        <w:tc>
          <w:tcPr>
            <w:tcW w:w="626" w:type="dxa"/>
          </w:tcPr>
          <w:p w14:paraId="5155E9E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7FA5CD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AC97B5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E8E0934"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5A04041A"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671E4F28"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10CF9916"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Virzuļa gredzenu nomaiņa</w:t>
            </w:r>
          </w:p>
        </w:tc>
      </w:tr>
      <w:tr w:rsidR="007D266C" w:rsidRPr="00B3748E" w14:paraId="35A5930A" w14:textId="77777777" w:rsidTr="007D266C">
        <w:tc>
          <w:tcPr>
            <w:tcW w:w="626" w:type="dxa"/>
          </w:tcPr>
          <w:p w14:paraId="6DE4CF7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DF7818F" w14:textId="77777777" w:rsidR="007D266C" w:rsidRPr="00B3748E" w:rsidRDefault="007D266C" w:rsidP="00B84213">
            <w:pPr>
              <w:jc w:val="center"/>
              <w:rPr>
                <w:rFonts w:ascii="Avenir Next" w:hAnsi="Avenir Next" w:cs="Arial"/>
                <w:sz w:val="18"/>
                <w:szCs w:val="18"/>
              </w:rPr>
            </w:pPr>
          </w:p>
        </w:tc>
        <w:tc>
          <w:tcPr>
            <w:tcW w:w="626" w:type="dxa"/>
          </w:tcPr>
          <w:p w14:paraId="1B3244DC" w14:textId="77777777" w:rsidR="007D266C" w:rsidRPr="00B3748E" w:rsidRDefault="007D266C" w:rsidP="00B84213">
            <w:pPr>
              <w:jc w:val="center"/>
              <w:rPr>
                <w:rFonts w:ascii="Avenir Next" w:hAnsi="Avenir Next" w:cs="Arial"/>
                <w:sz w:val="18"/>
                <w:szCs w:val="18"/>
              </w:rPr>
            </w:pPr>
          </w:p>
        </w:tc>
        <w:tc>
          <w:tcPr>
            <w:tcW w:w="626" w:type="dxa"/>
          </w:tcPr>
          <w:p w14:paraId="728873C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7CE7A8C"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740445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78BBF91" w14:textId="77777777" w:rsidR="007D266C" w:rsidRDefault="007D266C" w:rsidP="00B84213">
            <w:pPr>
              <w:jc w:val="center"/>
            </w:pPr>
            <w:r w:rsidRPr="00EC19AC">
              <w:rPr>
                <w:rFonts w:ascii="Times New Roman" w:eastAsia="Yu Mincho" w:hAnsi="Times New Roman"/>
                <w:b/>
                <w:bCs/>
                <w:color w:val="808080" w:themeColor="background1" w:themeShade="80"/>
                <w:sz w:val="20"/>
                <w:szCs w:val="20"/>
              </w:rPr>
              <w:sym w:font="Wingdings" w:char="F06F"/>
            </w:r>
          </w:p>
        </w:tc>
        <w:tc>
          <w:tcPr>
            <w:tcW w:w="626" w:type="dxa"/>
            <w:vAlign w:val="center"/>
          </w:tcPr>
          <w:p w14:paraId="1740C2FE"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2A854F49"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573F6229"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Virzuļa pārbaude</w:t>
            </w:r>
          </w:p>
        </w:tc>
      </w:tr>
      <w:tr w:rsidR="007D266C" w:rsidRPr="00B3748E" w14:paraId="3539B691" w14:textId="77777777" w:rsidTr="007D266C">
        <w:tc>
          <w:tcPr>
            <w:tcW w:w="626" w:type="dxa"/>
          </w:tcPr>
          <w:p w14:paraId="2C06BFC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9F8D4CC" w14:textId="77777777" w:rsidR="007D266C" w:rsidRPr="00B3748E" w:rsidRDefault="007D266C" w:rsidP="00B84213">
            <w:pPr>
              <w:jc w:val="center"/>
              <w:rPr>
                <w:rFonts w:ascii="Avenir Next" w:hAnsi="Avenir Next" w:cs="Arial"/>
                <w:sz w:val="18"/>
                <w:szCs w:val="18"/>
              </w:rPr>
            </w:pPr>
          </w:p>
        </w:tc>
        <w:tc>
          <w:tcPr>
            <w:tcW w:w="626" w:type="dxa"/>
          </w:tcPr>
          <w:p w14:paraId="7A0847DC" w14:textId="77777777" w:rsidR="007D266C" w:rsidRPr="00B3748E" w:rsidRDefault="007D266C" w:rsidP="00B84213">
            <w:pPr>
              <w:jc w:val="center"/>
              <w:rPr>
                <w:rFonts w:ascii="Avenir Next" w:hAnsi="Avenir Next" w:cs="Arial"/>
                <w:sz w:val="18"/>
                <w:szCs w:val="18"/>
              </w:rPr>
            </w:pPr>
          </w:p>
        </w:tc>
        <w:tc>
          <w:tcPr>
            <w:tcW w:w="626" w:type="dxa"/>
          </w:tcPr>
          <w:p w14:paraId="2AB9B42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1408E3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49D86B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A46CC8F"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09228A3B" w14:textId="77777777" w:rsidR="007D266C" w:rsidRDefault="007D266C" w:rsidP="00B84213">
            <w:pPr>
              <w:jc w:val="center"/>
            </w:pPr>
            <w:r w:rsidRPr="00D41A8A">
              <w:rPr>
                <w:rFonts w:ascii="Times New Roman" w:eastAsia="Yu Mincho" w:hAnsi="Times New Roman"/>
                <w:b/>
                <w:bCs/>
                <w:color w:val="808080" w:themeColor="background1" w:themeShade="80"/>
                <w:sz w:val="20"/>
                <w:szCs w:val="20"/>
              </w:rPr>
              <w:sym w:font="Wingdings" w:char="F06F"/>
            </w:r>
          </w:p>
        </w:tc>
        <w:tc>
          <w:tcPr>
            <w:tcW w:w="714" w:type="dxa"/>
            <w:vAlign w:val="center"/>
          </w:tcPr>
          <w:p w14:paraId="0D1DABB7"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46513A63"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Virzuļu nomaiņa (pilnībā)</w:t>
            </w:r>
          </w:p>
        </w:tc>
      </w:tr>
      <w:tr w:rsidR="007D266C" w:rsidRPr="00B3748E" w14:paraId="4D4E79ED" w14:textId="77777777" w:rsidTr="007D266C">
        <w:tc>
          <w:tcPr>
            <w:tcW w:w="626" w:type="dxa"/>
          </w:tcPr>
          <w:p w14:paraId="021DA0E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5B2C204" w14:textId="77777777" w:rsidR="007D266C" w:rsidRPr="00B3748E" w:rsidRDefault="007D266C" w:rsidP="00B84213">
            <w:pPr>
              <w:jc w:val="center"/>
              <w:rPr>
                <w:rFonts w:ascii="Avenir Next" w:hAnsi="Avenir Next" w:cs="Arial"/>
                <w:sz w:val="18"/>
                <w:szCs w:val="18"/>
              </w:rPr>
            </w:pPr>
          </w:p>
        </w:tc>
        <w:tc>
          <w:tcPr>
            <w:tcW w:w="626" w:type="dxa"/>
          </w:tcPr>
          <w:p w14:paraId="75C9F635" w14:textId="77777777" w:rsidR="007D266C" w:rsidRPr="00B3748E" w:rsidRDefault="007D266C" w:rsidP="00B84213">
            <w:pPr>
              <w:jc w:val="center"/>
              <w:rPr>
                <w:rFonts w:ascii="Avenir Next" w:hAnsi="Avenir Next" w:cs="Arial"/>
                <w:sz w:val="18"/>
                <w:szCs w:val="18"/>
              </w:rPr>
            </w:pPr>
          </w:p>
        </w:tc>
        <w:tc>
          <w:tcPr>
            <w:tcW w:w="626" w:type="dxa"/>
          </w:tcPr>
          <w:p w14:paraId="5FF74F8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DB2ED0C"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43CBAA1"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8D08116" w14:textId="77777777" w:rsidR="007D266C" w:rsidRDefault="007D266C" w:rsidP="00B84213">
            <w:pPr>
              <w:jc w:val="center"/>
            </w:pPr>
            <w:r w:rsidRPr="00B331CF">
              <w:rPr>
                <w:rFonts w:ascii="Times New Roman" w:eastAsia="Yu Mincho" w:hAnsi="Times New Roman"/>
                <w:b/>
                <w:bCs/>
                <w:color w:val="808080" w:themeColor="background1" w:themeShade="80"/>
                <w:sz w:val="20"/>
                <w:szCs w:val="20"/>
              </w:rPr>
              <w:sym w:font="Wingdings" w:char="F06F"/>
            </w:r>
          </w:p>
        </w:tc>
        <w:tc>
          <w:tcPr>
            <w:tcW w:w="626" w:type="dxa"/>
            <w:vAlign w:val="center"/>
          </w:tcPr>
          <w:p w14:paraId="21F51797" w14:textId="77777777" w:rsidR="007D266C" w:rsidRDefault="007D266C" w:rsidP="00B84213">
            <w:pPr>
              <w:jc w:val="center"/>
            </w:pPr>
            <w:r w:rsidRPr="00D41A8A">
              <w:rPr>
                <w:rFonts w:ascii="Times New Roman" w:eastAsia="Yu Mincho" w:hAnsi="Times New Roman"/>
                <w:b/>
                <w:bCs/>
                <w:color w:val="808080" w:themeColor="background1" w:themeShade="80"/>
                <w:sz w:val="20"/>
                <w:szCs w:val="20"/>
              </w:rPr>
              <w:sym w:font="Wingdings" w:char="F06F"/>
            </w:r>
          </w:p>
        </w:tc>
        <w:tc>
          <w:tcPr>
            <w:tcW w:w="714" w:type="dxa"/>
            <w:vAlign w:val="center"/>
          </w:tcPr>
          <w:p w14:paraId="5296B33A"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7A669AD3"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Vārsta kāta nomaiņa</w:t>
            </w:r>
          </w:p>
        </w:tc>
      </w:tr>
      <w:tr w:rsidR="007D266C" w:rsidRPr="00B3748E" w14:paraId="31A4E09D" w14:textId="77777777" w:rsidTr="007D266C">
        <w:tc>
          <w:tcPr>
            <w:tcW w:w="626" w:type="dxa"/>
          </w:tcPr>
          <w:p w14:paraId="56A85AE1"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3B34527" w14:textId="77777777" w:rsidR="007D266C" w:rsidRPr="00B3748E" w:rsidRDefault="007D266C" w:rsidP="00B84213">
            <w:pPr>
              <w:jc w:val="center"/>
              <w:rPr>
                <w:rFonts w:ascii="Avenir Next" w:hAnsi="Avenir Next" w:cs="Arial"/>
                <w:sz w:val="18"/>
                <w:szCs w:val="18"/>
              </w:rPr>
            </w:pPr>
          </w:p>
        </w:tc>
        <w:tc>
          <w:tcPr>
            <w:tcW w:w="626" w:type="dxa"/>
          </w:tcPr>
          <w:p w14:paraId="5F70B3B8" w14:textId="77777777" w:rsidR="007D266C" w:rsidRPr="00B3748E" w:rsidRDefault="007D266C" w:rsidP="00B84213">
            <w:pPr>
              <w:jc w:val="center"/>
              <w:rPr>
                <w:rFonts w:ascii="Avenir Next" w:hAnsi="Avenir Next" w:cs="Arial"/>
                <w:sz w:val="18"/>
                <w:szCs w:val="18"/>
              </w:rPr>
            </w:pPr>
          </w:p>
        </w:tc>
        <w:tc>
          <w:tcPr>
            <w:tcW w:w="626" w:type="dxa"/>
          </w:tcPr>
          <w:p w14:paraId="01AB8FC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DB7C1C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D90B14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2EDC90F" w14:textId="77777777" w:rsidR="007D266C" w:rsidRDefault="007D266C" w:rsidP="00B84213">
            <w:pPr>
              <w:jc w:val="center"/>
            </w:pPr>
            <w:r w:rsidRPr="00B331CF">
              <w:rPr>
                <w:rFonts w:ascii="Times New Roman" w:eastAsia="Yu Mincho" w:hAnsi="Times New Roman"/>
                <w:b/>
                <w:bCs/>
                <w:color w:val="808080" w:themeColor="background1" w:themeShade="80"/>
                <w:sz w:val="20"/>
                <w:szCs w:val="20"/>
              </w:rPr>
              <w:sym w:font="Wingdings" w:char="F06F"/>
            </w:r>
          </w:p>
        </w:tc>
        <w:tc>
          <w:tcPr>
            <w:tcW w:w="626" w:type="dxa"/>
            <w:vAlign w:val="center"/>
          </w:tcPr>
          <w:p w14:paraId="67471D63"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2E3F501C"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4DF10049" w14:textId="77777777" w:rsidR="007D266C" w:rsidRPr="00B3748E" w:rsidRDefault="007D266C" w:rsidP="00B84213">
            <w:pPr>
              <w:rPr>
                <w:rFonts w:ascii="Avenir Next" w:hAnsi="Avenir Next" w:cs="Arial"/>
                <w:color w:val="000000" w:themeColor="text1"/>
                <w:sz w:val="18"/>
                <w:szCs w:val="18"/>
              </w:rPr>
            </w:pPr>
            <w:proofErr w:type="spellStart"/>
            <w:r w:rsidRPr="00B3748E">
              <w:rPr>
                <w:rFonts w:ascii="Avenir Next" w:hAnsi="Avenir Next" w:cs="Arial"/>
                <w:color w:val="000000" w:themeColor="text1"/>
                <w:sz w:val="18"/>
                <w:szCs w:val="18"/>
              </w:rPr>
              <w:t>Izciļņvārpstas</w:t>
            </w:r>
            <w:proofErr w:type="spellEnd"/>
            <w:r w:rsidRPr="00B3748E">
              <w:rPr>
                <w:rFonts w:ascii="Avenir Next" w:hAnsi="Avenir Next" w:cs="Arial"/>
                <w:color w:val="000000" w:themeColor="text1"/>
                <w:sz w:val="18"/>
                <w:szCs w:val="18"/>
              </w:rPr>
              <w:t xml:space="preserve"> vizuālā pārbaude (iebūvēta </w:t>
            </w:r>
            <w:proofErr w:type="spellStart"/>
            <w:r w:rsidRPr="00B3748E">
              <w:rPr>
                <w:rFonts w:ascii="Avenir Next" w:hAnsi="Avenir Next" w:cs="Arial"/>
                <w:color w:val="000000" w:themeColor="text1"/>
                <w:sz w:val="18"/>
                <w:szCs w:val="18"/>
              </w:rPr>
              <w:t>izciļņvārpsta</w:t>
            </w:r>
            <w:proofErr w:type="spellEnd"/>
            <w:r w:rsidRPr="00B3748E">
              <w:rPr>
                <w:rFonts w:ascii="Avenir Next" w:hAnsi="Avenir Next" w:cs="Arial"/>
                <w:color w:val="000000" w:themeColor="text1"/>
                <w:sz w:val="18"/>
                <w:szCs w:val="18"/>
              </w:rPr>
              <w:t>)</w:t>
            </w:r>
          </w:p>
        </w:tc>
      </w:tr>
      <w:tr w:rsidR="007D266C" w:rsidRPr="00B3748E" w14:paraId="33B39DBF" w14:textId="77777777" w:rsidTr="007D266C">
        <w:tc>
          <w:tcPr>
            <w:tcW w:w="626" w:type="dxa"/>
          </w:tcPr>
          <w:p w14:paraId="1D49B6B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FF234A3" w14:textId="77777777" w:rsidR="007D266C" w:rsidRPr="00B3748E" w:rsidRDefault="007D266C" w:rsidP="00B84213">
            <w:pPr>
              <w:jc w:val="center"/>
              <w:rPr>
                <w:rFonts w:ascii="Avenir Next" w:hAnsi="Avenir Next" w:cs="Arial"/>
                <w:sz w:val="18"/>
                <w:szCs w:val="18"/>
              </w:rPr>
            </w:pPr>
          </w:p>
        </w:tc>
        <w:tc>
          <w:tcPr>
            <w:tcW w:w="626" w:type="dxa"/>
          </w:tcPr>
          <w:p w14:paraId="79DA1B9E" w14:textId="77777777" w:rsidR="007D266C" w:rsidRPr="00B3748E" w:rsidRDefault="007D266C" w:rsidP="00B84213">
            <w:pPr>
              <w:jc w:val="center"/>
              <w:rPr>
                <w:rFonts w:ascii="Avenir Next" w:hAnsi="Avenir Next" w:cs="Arial"/>
                <w:sz w:val="18"/>
                <w:szCs w:val="18"/>
              </w:rPr>
            </w:pPr>
          </w:p>
        </w:tc>
        <w:tc>
          <w:tcPr>
            <w:tcW w:w="626" w:type="dxa"/>
          </w:tcPr>
          <w:p w14:paraId="3F62646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CB27B6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634791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4616C91D"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732E423C" w14:textId="77777777" w:rsidR="007D266C" w:rsidRDefault="007D266C" w:rsidP="00B84213">
            <w:pPr>
              <w:jc w:val="center"/>
            </w:pPr>
            <w:r w:rsidRPr="00FA6AAE">
              <w:rPr>
                <w:rFonts w:ascii="Times New Roman" w:eastAsia="Yu Mincho" w:hAnsi="Times New Roman"/>
                <w:b/>
                <w:bCs/>
                <w:color w:val="808080" w:themeColor="background1" w:themeShade="80"/>
                <w:sz w:val="20"/>
                <w:szCs w:val="20"/>
              </w:rPr>
              <w:sym w:font="Wingdings" w:char="F06F"/>
            </w:r>
          </w:p>
        </w:tc>
        <w:tc>
          <w:tcPr>
            <w:tcW w:w="714" w:type="dxa"/>
            <w:vAlign w:val="center"/>
          </w:tcPr>
          <w:p w14:paraId="50AFFCCB"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0A81E179"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Sadales vārpstas pārbaude</w:t>
            </w:r>
          </w:p>
        </w:tc>
      </w:tr>
      <w:tr w:rsidR="007D266C" w:rsidRPr="00B3748E" w14:paraId="738FB148" w14:textId="77777777" w:rsidTr="007D266C">
        <w:tc>
          <w:tcPr>
            <w:tcW w:w="626" w:type="dxa"/>
          </w:tcPr>
          <w:p w14:paraId="0CB78A7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847EE83" w14:textId="77777777" w:rsidR="007D266C" w:rsidRPr="00B3748E" w:rsidRDefault="007D266C" w:rsidP="00B84213">
            <w:pPr>
              <w:jc w:val="center"/>
              <w:rPr>
                <w:rFonts w:ascii="Avenir Next" w:hAnsi="Avenir Next" w:cs="Arial"/>
                <w:sz w:val="18"/>
                <w:szCs w:val="18"/>
              </w:rPr>
            </w:pPr>
          </w:p>
        </w:tc>
        <w:tc>
          <w:tcPr>
            <w:tcW w:w="626" w:type="dxa"/>
          </w:tcPr>
          <w:p w14:paraId="7A961E62" w14:textId="77777777" w:rsidR="007D266C" w:rsidRPr="00B3748E" w:rsidRDefault="007D266C" w:rsidP="00B84213">
            <w:pPr>
              <w:jc w:val="center"/>
              <w:rPr>
                <w:rFonts w:ascii="Avenir Next" w:hAnsi="Avenir Next" w:cs="Arial"/>
                <w:sz w:val="18"/>
                <w:szCs w:val="18"/>
              </w:rPr>
            </w:pPr>
          </w:p>
        </w:tc>
        <w:tc>
          <w:tcPr>
            <w:tcW w:w="626" w:type="dxa"/>
          </w:tcPr>
          <w:p w14:paraId="6C188D1C"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4EA609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E88263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8300ADD"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261DA12B" w14:textId="77777777" w:rsidR="007D266C" w:rsidRDefault="007D266C" w:rsidP="00B84213">
            <w:pPr>
              <w:jc w:val="center"/>
            </w:pPr>
            <w:r w:rsidRPr="00FA6AAE">
              <w:rPr>
                <w:rFonts w:ascii="Times New Roman" w:eastAsia="Yu Mincho" w:hAnsi="Times New Roman"/>
                <w:b/>
                <w:bCs/>
                <w:color w:val="808080" w:themeColor="background1" w:themeShade="80"/>
                <w:sz w:val="20"/>
                <w:szCs w:val="20"/>
              </w:rPr>
              <w:sym w:font="Wingdings" w:char="F06F"/>
            </w:r>
          </w:p>
        </w:tc>
        <w:tc>
          <w:tcPr>
            <w:tcW w:w="714" w:type="dxa"/>
            <w:vAlign w:val="center"/>
          </w:tcPr>
          <w:p w14:paraId="59BCC324"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399711B9" w14:textId="77777777" w:rsidR="007D266C" w:rsidRPr="00B3748E" w:rsidRDefault="007D266C" w:rsidP="00B84213">
            <w:pPr>
              <w:rPr>
                <w:rFonts w:ascii="Avenir Next" w:hAnsi="Avenir Next" w:cs="Arial"/>
                <w:color w:val="000000" w:themeColor="text1"/>
                <w:sz w:val="18"/>
                <w:szCs w:val="18"/>
              </w:rPr>
            </w:pPr>
            <w:proofErr w:type="spellStart"/>
            <w:r w:rsidRPr="00B3748E">
              <w:rPr>
                <w:rFonts w:ascii="Avenir Next" w:hAnsi="Avenir Next" w:cs="Arial"/>
                <w:color w:val="000000" w:themeColor="text1"/>
                <w:sz w:val="18"/>
                <w:szCs w:val="18"/>
              </w:rPr>
              <w:t>Izciļņvārpstas</w:t>
            </w:r>
            <w:proofErr w:type="spellEnd"/>
            <w:r w:rsidRPr="00B3748E">
              <w:rPr>
                <w:rFonts w:ascii="Avenir Next" w:hAnsi="Avenir Next" w:cs="Arial"/>
                <w:color w:val="000000" w:themeColor="text1"/>
                <w:sz w:val="18"/>
                <w:szCs w:val="18"/>
              </w:rPr>
              <w:t xml:space="preserve"> gultņa nomaiņa</w:t>
            </w:r>
          </w:p>
        </w:tc>
      </w:tr>
      <w:tr w:rsidR="007D266C" w:rsidRPr="00B3748E" w14:paraId="6034B20F" w14:textId="77777777" w:rsidTr="007D266C">
        <w:tc>
          <w:tcPr>
            <w:tcW w:w="626" w:type="dxa"/>
          </w:tcPr>
          <w:p w14:paraId="6A91178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B3FB5E9" w14:textId="77777777" w:rsidR="007D266C" w:rsidRPr="00B3748E" w:rsidRDefault="007D266C" w:rsidP="00B84213">
            <w:pPr>
              <w:jc w:val="center"/>
              <w:rPr>
                <w:rFonts w:ascii="Avenir Next" w:hAnsi="Avenir Next" w:cs="Arial"/>
                <w:sz w:val="18"/>
                <w:szCs w:val="18"/>
              </w:rPr>
            </w:pPr>
          </w:p>
        </w:tc>
        <w:tc>
          <w:tcPr>
            <w:tcW w:w="626" w:type="dxa"/>
          </w:tcPr>
          <w:p w14:paraId="363283C3" w14:textId="77777777" w:rsidR="007D266C" w:rsidRPr="00B3748E" w:rsidRDefault="007D266C" w:rsidP="00B84213">
            <w:pPr>
              <w:jc w:val="center"/>
              <w:rPr>
                <w:rFonts w:ascii="Avenir Next" w:hAnsi="Avenir Next" w:cs="Arial"/>
                <w:sz w:val="18"/>
                <w:szCs w:val="18"/>
              </w:rPr>
            </w:pPr>
          </w:p>
        </w:tc>
        <w:tc>
          <w:tcPr>
            <w:tcW w:w="626" w:type="dxa"/>
          </w:tcPr>
          <w:p w14:paraId="4AF59AB1"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B3C63B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6CB825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854D372"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594095F4" w14:textId="77777777" w:rsidR="007D266C" w:rsidRDefault="007D266C" w:rsidP="00B84213">
            <w:pPr>
              <w:jc w:val="center"/>
            </w:pPr>
            <w:r w:rsidRPr="00FA6AAE">
              <w:rPr>
                <w:rFonts w:ascii="Times New Roman" w:eastAsia="Yu Mincho" w:hAnsi="Times New Roman"/>
                <w:b/>
                <w:bCs/>
                <w:color w:val="808080" w:themeColor="background1" w:themeShade="80"/>
                <w:sz w:val="20"/>
                <w:szCs w:val="20"/>
              </w:rPr>
              <w:sym w:font="Wingdings" w:char="F06F"/>
            </w:r>
          </w:p>
        </w:tc>
        <w:tc>
          <w:tcPr>
            <w:tcW w:w="714" w:type="dxa"/>
            <w:vAlign w:val="center"/>
          </w:tcPr>
          <w:p w14:paraId="1DC58DCE"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3EDDDB59" w14:textId="77777777" w:rsidR="007D266C" w:rsidRPr="00B3748E" w:rsidRDefault="007D266C" w:rsidP="00B84213">
            <w:pPr>
              <w:rPr>
                <w:rFonts w:ascii="Avenir Next" w:hAnsi="Avenir Next" w:cs="Arial"/>
                <w:color w:val="000000" w:themeColor="text1"/>
                <w:sz w:val="18"/>
                <w:szCs w:val="18"/>
              </w:rPr>
            </w:pPr>
            <w:proofErr w:type="spellStart"/>
            <w:r w:rsidRPr="00B3748E">
              <w:rPr>
                <w:rFonts w:ascii="Avenir Next" w:hAnsi="Avenir Next" w:cs="Arial"/>
                <w:color w:val="000000" w:themeColor="text1"/>
                <w:sz w:val="18"/>
                <w:szCs w:val="18"/>
              </w:rPr>
              <w:t>Vārstuļmehānisma</w:t>
            </w:r>
            <w:proofErr w:type="spellEnd"/>
            <w:r w:rsidRPr="00B3748E">
              <w:rPr>
                <w:rFonts w:ascii="Avenir Next" w:hAnsi="Avenir Next" w:cs="Arial"/>
                <w:color w:val="000000" w:themeColor="text1"/>
                <w:sz w:val="18"/>
                <w:szCs w:val="18"/>
              </w:rPr>
              <w:t xml:space="preserve"> nomaiņa</w:t>
            </w:r>
          </w:p>
        </w:tc>
      </w:tr>
      <w:tr w:rsidR="007D266C" w:rsidRPr="00B3748E" w14:paraId="49894F1C" w14:textId="77777777" w:rsidTr="007D266C">
        <w:tc>
          <w:tcPr>
            <w:tcW w:w="626" w:type="dxa"/>
          </w:tcPr>
          <w:p w14:paraId="609FC34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C13BF8D" w14:textId="77777777" w:rsidR="007D266C" w:rsidRPr="00B3748E" w:rsidRDefault="007D266C" w:rsidP="00B84213">
            <w:pPr>
              <w:jc w:val="center"/>
              <w:rPr>
                <w:rFonts w:ascii="Avenir Next" w:hAnsi="Avenir Next" w:cs="Arial"/>
                <w:sz w:val="18"/>
                <w:szCs w:val="18"/>
              </w:rPr>
            </w:pPr>
          </w:p>
        </w:tc>
        <w:tc>
          <w:tcPr>
            <w:tcW w:w="626" w:type="dxa"/>
          </w:tcPr>
          <w:p w14:paraId="4CA883FA" w14:textId="77777777" w:rsidR="007D266C" w:rsidRPr="00B3748E" w:rsidRDefault="007D266C" w:rsidP="00B84213">
            <w:pPr>
              <w:jc w:val="center"/>
              <w:rPr>
                <w:rFonts w:ascii="Avenir Next" w:hAnsi="Avenir Next" w:cs="Arial"/>
                <w:sz w:val="18"/>
                <w:szCs w:val="18"/>
              </w:rPr>
            </w:pPr>
          </w:p>
        </w:tc>
        <w:tc>
          <w:tcPr>
            <w:tcW w:w="626" w:type="dxa"/>
          </w:tcPr>
          <w:p w14:paraId="77DBDC1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89863F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940826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AD78AAC" w14:textId="77777777" w:rsidR="007D266C" w:rsidRPr="00B3748E" w:rsidRDefault="007D266C" w:rsidP="00B84213">
            <w:pPr>
              <w:jc w:val="center"/>
              <w:rPr>
                <w:rFonts w:ascii="Avenir Next" w:hAnsi="Avenir Next"/>
                <w:color w:val="D9D9D9" w:themeColor="background1" w:themeShade="D9"/>
                <w:sz w:val="18"/>
                <w:szCs w:val="18"/>
              </w:rPr>
            </w:pPr>
            <w:r w:rsidRPr="00EF29E1">
              <w:rPr>
                <w:rFonts w:ascii="Times New Roman" w:eastAsia="Yu Mincho" w:hAnsi="Times New Roman"/>
                <w:b/>
                <w:bCs/>
                <w:color w:val="808080" w:themeColor="background1" w:themeShade="80"/>
                <w:sz w:val="20"/>
                <w:szCs w:val="20"/>
              </w:rPr>
              <w:sym w:font="Wingdings" w:char="F06F"/>
            </w:r>
          </w:p>
        </w:tc>
        <w:tc>
          <w:tcPr>
            <w:tcW w:w="626" w:type="dxa"/>
            <w:vAlign w:val="center"/>
          </w:tcPr>
          <w:p w14:paraId="19EFDFD9" w14:textId="77777777" w:rsidR="007D266C" w:rsidRPr="00B3748E" w:rsidRDefault="007D266C" w:rsidP="00B84213">
            <w:pPr>
              <w:jc w:val="center"/>
              <w:rPr>
                <w:rFonts w:ascii="Avenir Next" w:hAnsi="Avenir Next"/>
                <w:color w:val="D9D9D9" w:themeColor="background1" w:themeShade="D9"/>
                <w:sz w:val="18"/>
                <w:szCs w:val="18"/>
              </w:rPr>
            </w:pPr>
          </w:p>
        </w:tc>
        <w:tc>
          <w:tcPr>
            <w:tcW w:w="714" w:type="dxa"/>
            <w:vAlign w:val="center"/>
          </w:tcPr>
          <w:p w14:paraId="226B48DF"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08D75FF7"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Klaņu pārbaude</w:t>
            </w:r>
          </w:p>
        </w:tc>
      </w:tr>
      <w:tr w:rsidR="007D266C" w:rsidRPr="00B3748E" w14:paraId="50B87E6F" w14:textId="77777777" w:rsidTr="007D266C">
        <w:tc>
          <w:tcPr>
            <w:tcW w:w="626" w:type="dxa"/>
          </w:tcPr>
          <w:p w14:paraId="33ACD0D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7D4C8FC" w14:textId="77777777" w:rsidR="007D266C" w:rsidRPr="00B3748E" w:rsidRDefault="007D266C" w:rsidP="00B84213">
            <w:pPr>
              <w:jc w:val="center"/>
              <w:rPr>
                <w:rFonts w:ascii="Avenir Next" w:hAnsi="Avenir Next" w:cs="Arial"/>
                <w:sz w:val="18"/>
                <w:szCs w:val="18"/>
              </w:rPr>
            </w:pPr>
          </w:p>
        </w:tc>
        <w:tc>
          <w:tcPr>
            <w:tcW w:w="626" w:type="dxa"/>
          </w:tcPr>
          <w:p w14:paraId="092F2F36" w14:textId="77777777" w:rsidR="007D266C" w:rsidRPr="00B3748E" w:rsidRDefault="007D266C" w:rsidP="00B84213">
            <w:pPr>
              <w:jc w:val="center"/>
              <w:rPr>
                <w:rFonts w:ascii="Avenir Next" w:hAnsi="Avenir Next" w:cs="Arial"/>
                <w:sz w:val="18"/>
                <w:szCs w:val="18"/>
              </w:rPr>
            </w:pPr>
          </w:p>
        </w:tc>
        <w:tc>
          <w:tcPr>
            <w:tcW w:w="626" w:type="dxa"/>
          </w:tcPr>
          <w:p w14:paraId="7232DEEA"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49EAEF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76AB329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0C0A42C"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1966F33E" w14:textId="77777777" w:rsidR="007D266C" w:rsidRDefault="007D266C" w:rsidP="00B84213">
            <w:pPr>
              <w:jc w:val="center"/>
            </w:pPr>
            <w:r w:rsidRPr="002A07C4">
              <w:rPr>
                <w:rFonts w:ascii="Times New Roman" w:eastAsia="Yu Mincho" w:hAnsi="Times New Roman"/>
                <w:b/>
                <w:bCs/>
                <w:color w:val="808080" w:themeColor="background1" w:themeShade="80"/>
                <w:sz w:val="20"/>
                <w:szCs w:val="20"/>
              </w:rPr>
              <w:sym w:font="Wingdings" w:char="F06F"/>
            </w:r>
          </w:p>
        </w:tc>
        <w:tc>
          <w:tcPr>
            <w:tcW w:w="714" w:type="dxa"/>
            <w:vAlign w:val="center"/>
          </w:tcPr>
          <w:p w14:paraId="1D8E6166"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7A3B51A7"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Klaņu nomaiņa</w:t>
            </w:r>
          </w:p>
        </w:tc>
      </w:tr>
      <w:tr w:rsidR="007D266C" w:rsidRPr="00B3748E" w14:paraId="2FA5E63E" w14:textId="77777777" w:rsidTr="007D266C">
        <w:tc>
          <w:tcPr>
            <w:tcW w:w="626" w:type="dxa"/>
          </w:tcPr>
          <w:p w14:paraId="50D7517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F5C7C8B" w14:textId="77777777" w:rsidR="007D266C" w:rsidRPr="00B3748E" w:rsidRDefault="007D266C" w:rsidP="00B84213">
            <w:pPr>
              <w:jc w:val="center"/>
              <w:rPr>
                <w:rFonts w:ascii="Avenir Next" w:hAnsi="Avenir Next" w:cs="Arial"/>
                <w:sz w:val="18"/>
                <w:szCs w:val="18"/>
              </w:rPr>
            </w:pPr>
          </w:p>
        </w:tc>
        <w:tc>
          <w:tcPr>
            <w:tcW w:w="626" w:type="dxa"/>
          </w:tcPr>
          <w:p w14:paraId="4A22E38C" w14:textId="77777777" w:rsidR="007D266C" w:rsidRPr="00B3748E" w:rsidRDefault="007D266C" w:rsidP="00B84213">
            <w:pPr>
              <w:jc w:val="center"/>
              <w:rPr>
                <w:rFonts w:ascii="Avenir Next" w:hAnsi="Avenir Next" w:cs="Arial"/>
                <w:sz w:val="18"/>
                <w:szCs w:val="18"/>
              </w:rPr>
            </w:pPr>
          </w:p>
        </w:tc>
        <w:tc>
          <w:tcPr>
            <w:tcW w:w="626" w:type="dxa"/>
          </w:tcPr>
          <w:p w14:paraId="37803FDC"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E1EB82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B8AC8B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66420E0F"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0F223489" w14:textId="77777777" w:rsidR="007D266C" w:rsidRDefault="007D266C" w:rsidP="00B84213">
            <w:pPr>
              <w:jc w:val="center"/>
            </w:pPr>
            <w:r w:rsidRPr="002A07C4">
              <w:rPr>
                <w:rFonts w:ascii="Times New Roman" w:eastAsia="Yu Mincho" w:hAnsi="Times New Roman"/>
                <w:b/>
                <w:bCs/>
                <w:color w:val="808080" w:themeColor="background1" w:themeShade="80"/>
                <w:sz w:val="20"/>
                <w:szCs w:val="20"/>
              </w:rPr>
              <w:sym w:font="Wingdings" w:char="F06F"/>
            </w:r>
          </w:p>
        </w:tc>
        <w:tc>
          <w:tcPr>
            <w:tcW w:w="714" w:type="dxa"/>
            <w:vAlign w:val="center"/>
          </w:tcPr>
          <w:p w14:paraId="2E463281"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560C4452"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Piedziņas puses kloķvārpstas blīvējuma nomaiņa</w:t>
            </w:r>
          </w:p>
        </w:tc>
      </w:tr>
      <w:tr w:rsidR="007D266C" w:rsidRPr="00B3748E" w14:paraId="24B1917D" w14:textId="77777777" w:rsidTr="007D266C">
        <w:tc>
          <w:tcPr>
            <w:tcW w:w="626" w:type="dxa"/>
          </w:tcPr>
          <w:p w14:paraId="0A7E93F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4FE5FF7" w14:textId="77777777" w:rsidR="007D266C" w:rsidRPr="00B3748E" w:rsidRDefault="007D266C" w:rsidP="00B84213">
            <w:pPr>
              <w:jc w:val="center"/>
              <w:rPr>
                <w:rFonts w:ascii="Avenir Next" w:hAnsi="Avenir Next" w:cs="Arial"/>
                <w:sz w:val="18"/>
                <w:szCs w:val="18"/>
              </w:rPr>
            </w:pPr>
          </w:p>
        </w:tc>
        <w:tc>
          <w:tcPr>
            <w:tcW w:w="626" w:type="dxa"/>
          </w:tcPr>
          <w:p w14:paraId="1DB45149" w14:textId="77777777" w:rsidR="007D266C" w:rsidRPr="00B3748E" w:rsidRDefault="007D266C" w:rsidP="00B84213">
            <w:pPr>
              <w:jc w:val="center"/>
              <w:rPr>
                <w:rFonts w:ascii="Avenir Next" w:hAnsi="Avenir Next" w:cs="Arial"/>
                <w:sz w:val="18"/>
                <w:szCs w:val="18"/>
              </w:rPr>
            </w:pPr>
          </w:p>
        </w:tc>
        <w:tc>
          <w:tcPr>
            <w:tcW w:w="626" w:type="dxa"/>
          </w:tcPr>
          <w:p w14:paraId="299F2D1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A91C7C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5AB451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686449E"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58034341" w14:textId="77777777" w:rsidR="007D266C" w:rsidRDefault="007D266C" w:rsidP="00B84213">
            <w:pPr>
              <w:jc w:val="center"/>
            </w:pPr>
            <w:r w:rsidRPr="002A07C4">
              <w:rPr>
                <w:rFonts w:ascii="Times New Roman" w:eastAsia="Yu Mincho" w:hAnsi="Times New Roman"/>
                <w:b/>
                <w:bCs/>
                <w:color w:val="808080" w:themeColor="background1" w:themeShade="80"/>
                <w:sz w:val="20"/>
                <w:szCs w:val="20"/>
              </w:rPr>
              <w:sym w:font="Wingdings" w:char="F06F"/>
            </w:r>
          </w:p>
        </w:tc>
        <w:tc>
          <w:tcPr>
            <w:tcW w:w="714" w:type="dxa"/>
            <w:vAlign w:val="center"/>
          </w:tcPr>
          <w:p w14:paraId="1037F6FF"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4E0B5B12"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Brīvās puses kloķvārpstas blīvējuma nomaiņa</w:t>
            </w:r>
          </w:p>
        </w:tc>
      </w:tr>
      <w:tr w:rsidR="007D266C" w:rsidRPr="00B3748E" w14:paraId="2F2B7D7E" w14:textId="77777777" w:rsidTr="007D266C">
        <w:tc>
          <w:tcPr>
            <w:tcW w:w="626" w:type="dxa"/>
          </w:tcPr>
          <w:p w14:paraId="4B273AF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B0E8F78" w14:textId="77777777" w:rsidR="007D266C" w:rsidRPr="00B3748E" w:rsidRDefault="007D266C" w:rsidP="00B84213">
            <w:pPr>
              <w:jc w:val="center"/>
              <w:rPr>
                <w:rFonts w:ascii="Avenir Next" w:hAnsi="Avenir Next" w:cs="Arial"/>
                <w:sz w:val="18"/>
                <w:szCs w:val="18"/>
              </w:rPr>
            </w:pPr>
          </w:p>
        </w:tc>
        <w:tc>
          <w:tcPr>
            <w:tcW w:w="626" w:type="dxa"/>
          </w:tcPr>
          <w:p w14:paraId="38A2B1BB" w14:textId="77777777" w:rsidR="007D266C" w:rsidRPr="00B3748E" w:rsidRDefault="007D266C" w:rsidP="00B84213">
            <w:pPr>
              <w:jc w:val="center"/>
              <w:rPr>
                <w:rFonts w:ascii="Avenir Next" w:hAnsi="Avenir Next" w:cs="Arial"/>
                <w:sz w:val="18"/>
                <w:szCs w:val="18"/>
              </w:rPr>
            </w:pPr>
          </w:p>
        </w:tc>
        <w:tc>
          <w:tcPr>
            <w:tcW w:w="626" w:type="dxa"/>
          </w:tcPr>
          <w:p w14:paraId="5489232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C178A2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E1BF055"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30DFB184"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10A9D71E" w14:textId="77777777" w:rsidR="007D266C" w:rsidRDefault="007D266C" w:rsidP="00B84213">
            <w:pPr>
              <w:jc w:val="center"/>
            </w:pPr>
            <w:r w:rsidRPr="002A07C4">
              <w:rPr>
                <w:rFonts w:ascii="Times New Roman" w:eastAsia="Yu Mincho" w:hAnsi="Times New Roman"/>
                <w:b/>
                <w:bCs/>
                <w:color w:val="808080" w:themeColor="background1" w:themeShade="80"/>
                <w:sz w:val="20"/>
                <w:szCs w:val="20"/>
              </w:rPr>
              <w:sym w:font="Wingdings" w:char="F06F"/>
            </w:r>
          </w:p>
        </w:tc>
        <w:tc>
          <w:tcPr>
            <w:tcW w:w="714" w:type="dxa"/>
            <w:vAlign w:val="center"/>
          </w:tcPr>
          <w:p w14:paraId="5EAE5C49"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621733CF"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Kloķvārpstas pārbaude</w:t>
            </w:r>
          </w:p>
        </w:tc>
      </w:tr>
      <w:tr w:rsidR="007D266C" w:rsidRPr="00B3748E" w14:paraId="68936322" w14:textId="77777777" w:rsidTr="007D266C">
        <w:tc>
          <w:tcPr>
            <w:tcW w:w="626" w:type="dxa"/>
          </w:tcPr>
          <w:p w14:paraId="327A16D4"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0CA8482" w14:textId="77777777" w:rsidR="007D266C" w:rsidRPr="00B3748E" w:rsidRDefault="007D266C" w:rsidP="00B84213">
            <w:pPr>
              <w:jc w:val="center"/>
              <w:rPr>
                <w:rFonts w:ascii="Avenir Next" w:hAnsi="Avenir Next" w:cs="Arial"/>
                <w:sz w:val="18"/>
                <w:szCs w:val="18"/>
              </w:rPr>
            </w:pPr>
          </w:p>
        </w:tc>
        <w:tc>
          <w:tcPr>
            <w:tcW w:w="626" w:type="dxa"/>
          </w:tcPr>
          <w:p w14:paraId="444A1943" w14:textId="77777777" w:rsidR="007D266C" w:rsidRPr="00B3748E" w:rsidRDefault="007D266C" w:rsidP="00B84213">
            <w:pPr>
              <w:jc w:val="center"/>
              <w:rPr>
                <w:rFonts w:ascii="Avenir Next" w:hAnsi="Avenir Next" w:cs="Arial"/>
                <w:sz w:val="18"/>
                <w:szCs w:val="18"/>
              </w:rPr>
            </w:pPr>
          </w:p>
        </w:tc>
        <w:tc>
          <w:tcPr>
            <w:tcW w:w="626" w:type="dxa"/>
          </w:tcPr>
          <w:p w14:paraId="69B7F55B"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14C91FA"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1890F9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02270F29"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2F7D5770" w14:textId="77777777" w:rsidR="007D266C" w:rsidRDefault="007D266C" w:rsidP="00B84213">
            <w:pPr>
              <w:jc w:val="center"/>
            </w:pPr>
            <w:r w:rsidRPr="002A07C4">
              <w:rPr>
                <w:rFonts w:ascii="Times New Roman" w:eastAsia="Yu Mincho" w:hAnsi="Times New Roman"/>
                <w:b/>
                <w:bCs/>
                <w:color w:val="808080" w:themeColor="background1" w:themeShade="80"/>
                <w:sz w:val="20"/>
                <w:szCs w:val="20"/>
              </w:rPr>
              <w:sym w:font="Wingdings" w:char="F06F"/>
            </w:r>
          </w:p>
        </w:tc>
        <w:tc>
          <w:tcPr>
            <w:tcW w:w="714" w:type="dxa"/>
            <w:vAlign w:val="center"/>
          </w:tcPr>
          <w:p w14:paraId="769023DC"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12BC9B02"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 xml:space="preserve">Pamatgultņu un aksiālo gultņu vai </w:t>
            </w:r>
            <w:proofErr w:type="spellStart"/>
            <w:r w:rsidRPr="00B3748E">
              <w:rPr>
                <w:rFonts w:ascii="Avenir Next" w:hAnsi="Avenir Next" w:cs="Arial"/>
                <w:color w:val="000000" w:themeColor="text1"/>
                <w:sz w:val="18"/>
                <w:szCs w:val="18"/>
              </w:rPr>
              <w:t>balstgredzenu</w:t>
            </w:r>
            <w:proofErr w:type="spellEnd"/>
            <w:r w:rsidRPr="00B3748E">
              <w:rPr>
                <w:rFonts w:ascii="Avenir Next" w:hAnsi="Avenir Next" w:cs="Arial"/>
                <w:color w:val="000000" w:themeColor="text1"/>
                <w:sz w:val="18"/>
                <w:szCs w:val="18"/>
              </w:rPr>
              <w:t xml:space="preserve"> nomaiņa</w:t>
            </w:r>
          </w:p>
        </w:tc>
      </w:tr>
      <w:tr w:rsidR="007D266C" w:rsidRPr="00B3748E" w14:paraId="3773A5EE" w14:textId="77777777" w:rsidTr="007D266C">
        <w:tc>
          <w:tcPr>
            <w:tcW w:w="626" w:type="dxa"/>
          </w:tcPr>
          <w:p w14:paraId="794EED29"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3ED279E" w14:textId="77777777" w:rsidR="007D266C" w:rsidRPr="00B3748E" w:rsidRDefault="007D266C" w:rsidP="00B84213">
            <w:pPr>
              <w:jc w:val="center"/>
              <w:rPr>
                <w:rFonts w:ascii="Avenir Next" w:hAnsi="Avenir Next" w:cs="Arial"/>
                <w:sz w:val="18"/>
                <w:szCs w:val="18"/>
              </w:rPr>
            </w:pPr>
          </w:p>
        </w:tc>
        <w:tc>
          <w:tcPr>
            <w:tcW w:w="626" w:type="dxa"/>
          </w:tcPr>
          <w:p w14:paraId="1C15BDA1" w14:textId="77777777" w:rsidR="007D266C" w:rsidRPr="00B3748E" w:rsidRDefault="007D266C" w:rsidP="00B84213">
            <w:pPr>
              <w:jc w:val="center"/>
              <w:rPr>
                <w:rFonts w:ascii="Avenir Next" w:hAnsi="Avenir Next" w:cs="Arial"/>
                <w:sz w:val="18"/>
                <w:szCs w:val="18"/>
              </w:rPr>
            </w:pPr>
          </w:p>
        </w:tc>
        <w:tc>
          <w:tcPr>
            <w:tcW w:w="626" w:type="dxa"/>
          </w:tcPr>
          <w:p w14:paraId="09188C2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DC66727"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F6FFD9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6613D96"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6B847D41" w14:textId="77777777" w:rsidR="007D266C" w:rsidRDefault="007D266C" w:rsidP="00B84213">
            <w:pPr>
              <w:jc w:val="center"/>
            </w:pPr>
            <w:r w:rsidRPr="00462BDB">
              <w:rPr>
                <w:rFonts w:ascii="Times New Roman" w:eastAsia="Yu Mincho" w:hAnsi="Times New Roman"/>
                <w:b/>
                <w:bCs/>
                <w:color w:val="808080" w:themeColor="background1" w:themeShade="80"/>
                <w:sz w:val="20"/>
                <w:szCs w:val="20"/>
              </w:rPr>
              <w:sym w:font="Wingdings" w:char="F06F"/>
            </w:r>
          </w:p>
        </w:tc>
        <w:tc>
          <w:tcPr>
            <w:tcW w:w="714" w:type="dxa"/>
            <w:vAlign w:val="center"/>
          </w:tcPr>
          <w:p w14:paraId="54C617AE"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4E874BCC"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Zobpārvada pārbaude, tīrīšana</w:t>
            </w:r>
          </w:p>
        </w:tc>
      </w:tr>
      <w:tr w:rsidR="007D266C" w:rsidRPr="00B3748E" w14:paraId="3F2C5937" w14:textId="77777777" w:rsidTr="007D266C">
        <w:tc>
          <w:tcPr>
            <w:tcW w:w="626" w:type="dxa"/>
          </w:tcPr>
          <w:p w14:paraId="6AB1669D"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2BA75FE" w14:textId="77777777" w:rsidR="007D266C" w:rsidRPr="00B3748E" w:rsidRDefault="007D266C" w:rsidP="00B84213">
            <w:pPr>
              <w:jc w:val="center"/>
              <w:rPr>
                <w:rFonts w:ascii="Avenir Next" w:hAnsi="Avenir Next" w:cs="Arial"/>
                <w:sz w:val="18"/>
                <w:szCs w:val="18"/>
              </w:rPr>
            </w:pPr>
          </w:p>
        </w:tc>
        <w:tc>
          <w:tcPr>
            <w:tcW w:w="626" w:type="dxa"/>
          </w:tcPr>
          <w:p w14:paraId="364D6CC3" w14:textId="77777777" w:rsidR="007D266C" w:rsidRPr="00B3748E" w:rsidRDefault="007D266C" w:rsidP="00B84213">
            <w:pPr>
              <w:jc w:val="center"/>
              <w:rPr>
                <w:rFonts w:ascii="Avenir Next" w:hAnsi="Avenir Next" w:cs="Arial"/>
                <w:sz w:val="18"/>
                <w:szCs w:val="18"/>
              </w:rPr>
            </w:pPr>
          </w:p>
        </w:tc>
        <w:tc>
          <w:tcPr>
            <w:tcW w:w="626" w:type="dxa"/>
          </w:tcPr>
          <w:p w14:paraId="5352465C"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662293E"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4ED4DFA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5793EE7E"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61312ACB" w14:textId="77777777" w:rsidR="007D266C" w:rsidRDefault="007D266C" w:rsidP="00B84213">
            <w:pPr>
              <w:jc w:val="center"/>
            </w:pPr>
            <w:r w:rsidRPr="00462BDB">
              <w:rPr>
                <w:rFonts w:ascii="Times New Roman" w:eastAsia="Yu Mincho" w:hAnsi="Times New Roman"/>
                <w:b/>
                <w:bCs/>
                <w:color w:val="808080" w:themeColor="background1" w:themeShade="80"/>
                <w:sz w:val="20"/>
                <w:szCs w:val="20"/>
              </w:rPr>
              <w:sym w:font="Wingdings" w:char="F06F"/>
            </w:r>
          </w:p>
        </w:tc>
        <w:tc>
          <w:tcPr>
            <w:tcW w:w="714" w:type="dxa"/>
            <w:vAlign w:val="center"/>
          </w:tcPr>
          <w:p w14:paraId="3643917A"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5930C618"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Smēreļļas sūkņa nomaiņa</w:t>
            </w:r>
          </w:p>
        </w:tc>
      </w:tr>
      <w:tr w:rsidR="007D266C" w:rsidRPr="00B3748E" w14:paraId="36A2D3ED" w14:textId="77777777" w:rsidTr="007D266C">
        <w:tc>
          <w:tcPr>
            <w:tcW w:w="626" w:type="dxa"/>
          </w:tcPr>
          <w:p w14:paraId="23676C4C"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51B266DE" w14:textId="77777777" w:rsidR="007D266C" w:rsidRPr="00B3748E" w:rsidRDefault="007D266C" w:rsidP="00B84213">
            <w:pPr>
              <w:jc w:val="center"/>
              <w:rPr>
                <w:rFonts w:ascii="Avenir Next" w:hAnsi="Avenir Next" w:cs="Arial"/>
                <w:sz w:val="18"/>
                <w:szCs w:val="18"/>
              </w:rPr>
            </w:pPr>
          </w:p>
        </w:tc>
        <w:tc>
          <w:tcPr>
            <w:tcW w:w="626" w:type="dxa"/>
          </w:tcPr>
          <w:p w14:paraId="44212286" w14:textId="77777777" w:rsidR="007D266C" w:rsidRPr="00B3748E" w:rsidRDefault="007D266C" w:rsidP="00B84213">
            <w:pPr>
              <w:jc w:val="center"/>
              <w:rPr>
                <w:rFonts w:ascii="Avenir Next" w:hAnsi="Avenir Next" w:cs="Arial"/>
                <w:sz w:val="18"/>
                <w:szCs w:val="18"/>
              </w:rPr>
            </w:pPr>
          </w:p>
        </w:tc>
        <w:tc>
          <w:tcPr>
            <w:tcW w:w="626" w:type="dxa"/>
          </w:tcPr>
          <w:p w14:paraId="46363A48"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2966C090"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65F6171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2CE007AC"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29932E2C" w14:textId="77777777" w:rsidR="007D266C" w:rsidRDefault="007D266C" w:rsidP="00B84213">
            <w:pPr>
              <w:jc w:val="center"/>
            </w:pPr>
            <w:r w:rsidRPr="00462BDB">
              <w:rPr>
                <w:rFonts w:ascii="Times New Roman" w:eastAsia="Yu Mincho" w:hAnsi="Times New Roman"/>
                <w:b/>
                <w:bCs/>
                <w:color w:val="808080" w:themeColor="background1" w:themeShade="80"/>
                <w:sz w:val="20"/>
                <w:szCs w:val="20"/>
              </w:rPr>
              <w:sym w:font="Wingdings" w:char="F06F"/>
            </w:r>
          </w:p>
        </w:tc>
        <w:tc>
          <w:tcPr>
            <w:tcW w:w="714" w:type="dxa"/>
            <w:vAlign w:val="center"/>
          </w:tcPr>
          <w:p w14:paraId="0E5F1BEA"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71BE8FE2" w14:textId="77777777" w:rsidR="007D266C" w:rsidRPr="00B3748E" w:rsidRDefault="007D266C" w:rsidP="00B84213">
            <w:pPr>
              <w:rPr>
                <w:rFonts w:ascii="Avenir Next" w:hAnsi="Avenir Next" w:cs="Arial"/>
                <w:color w:val="000000" w:themeColor="text1"/>
                <w:sz w:val="18"/>
                <w:szCs w:val="18"/>
              </w:rPr>
            </w:pPr>
            <w:r w:rsidRPr="00B3748E">
              <w:rPr>
                <w:rFonts w:ascii="Avenir Next" w:hAnsi="Avenir Next" w:cs="Arial"/>
                <w:color w:val="000000" w:themeColor="text1"/>
                <w:sz w:val="18"/>
                <w:szCs w:val="18"/>
              </w:rPr>
              <w:t>Atgāzu kompensatoru nomaiņa</w:t>
            </w:r>
          </w:p>
        </w:tc>
      </w:tr>
      <w:tr w:rsidR="007D266C" w:rsidRPr="00B3748E" w14:paraId="6A648DE3" w14:textId="77777777" w:rsidTr="007D266C">
        <w:tc>
          <w:tcPr>
            <w:tcW w:w="626" w:type="dxa"/>
          </w:tcPr>
          <w:p w14:paraId="1FA90AA2"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3309B308" w14:textId="77777777" w:rsidR="007D266C" w:rsidRPr="00B3748E" w:rsidRDefault="007D266C" w:rsidP="00B84213">
            <w:pPr>
              <w:jc w:val="center"/>
              <w:rPr>
                <w:rFonts w:ascii="Avenir Next" w:hAnsi="Avenir Next" w:cs="Arial"/>
                <w:sz w:val="18"/>
                <w:szCs w:val="18"/>
              </w:rPr>
            </w:pPr>
          </w:p>
        </w:tc>
        <w:tc>
          <w:tcPr>
            <w:tcW w:w="626" w:type="dxa"/>
          </w:tcPr>
          <w:p w14:paraId="16260D01" w14:textId="77777777" w:rsidR="007D266C" w:rsidRPr="00B3748E" w:rsidRDefault="007D266C" w:rsidP="00B84213">
            <w:pPr>
              <w:jc w:val="center"/>
              <w:rPr>
                <w:rFonts w:ascii="Avenir Next" w:hAnsi="Avenir Next" w:cs="Arial"/>
                <w:sz w:val="18"/>
                <w:szCs w:val="18"/>
              </w:rPr>
            </w:pPr>
          </w:p>
        </w:tc>
        <w:tc>
          <w:tcPr>
            <w:tcW w:w="626" w:type="dxa"/>
          </w:tcPr>
          <w:p w14:paraId="4CCDA3B3"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080DD6AF"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tcPr>
          <w:p w14:paraId="15F1A416" w14:textId="77777777" w:rsidR="007D266C" w:rsidRPr="00B3748E" w:rsidRDefault="007D266C" w:rsidP="00B84213">
            <w:pPr>
              <w:jc w:val="center"/>
              <w:rPr>
                <w:rFonts w:ascii="Avenir Next" w:hAnsi="Avenir Next" w:cs="Arial"/>
                <w:color w:val="808080" w:themeColor="background1" w:themeShade="80"/>
                <w:sz w:val="18"/>
                <w:szCs w:val="18"/>
              </w:rPr>
            </w:pPr>
          </w:p>
        </w:tc>
        <w:tc>
          <w:tcPr>
            <w:tcW w:w="626" w:type="dxa"/>
            <w:vAlign w:val="center"/>
          </w:tcPr>
          <w:p w14:paraId="72308F6B" w14:textId="77777777" w:rsidR="007D266C" w:rsidRPr="00B3748E" w:rsidRDefault="007D266C" w:rsidP="00B84213">
            <w:pPr>
              <w:jc w:val="center"/>
              <w:rPr>
                <w:rFonts w:ascii="Avenir Next" w:hAnsi="Avenir Next"/>
                <w:color w:val="D9D9D9" w:themeColor="background1" w:themeShade="D9"/>
                <w:sz w:val="18"/>
                <w:szCs w:val="18"/>
              </w:rPr>
            </w:pPr>
          </w:p>
        </w:tc>
        <w:tc>
          <w:tcPr>
            <w:tcW w:w="626" w:type="dxa"/>
            <w:vAlign w:val="center"/>
          </w:tcPr>
          <w:p w14:paraId="4BFAFB40" w14:textId="77777777" w:rsidR="007D266C" w:rsidRDefault="007D266C" w:rsidP="00B84213">
            <w:pPr>
              <w:jc w:val="center"/>
            </w:pPr>
            <w:r w:rsidRPr="00462BDB">
              <w:rPr>
                <w:rFonts w:ascii="Times New Roman" w:eastAsia="Yu Mincho" w:hAnsi="Times New Roman"/>
                <w:b/>
                <w:bCs/>
                <w:color w:val="808080" w:themeColor="background1" w:themeShade="80"/>
                <w:sz w:val="20"/>
                <w:szCs w:val="20"/>
              </w:rPr>
              <w:sym w:font="Wingdings" w:char="F06F"/>
            </w:r>
          </w:p>
        </w:tc>
        <w:tc>
          <w:tcPr>
            <w:tcW w:w="714" w:type="dxa"/>
            <w:vAlign w:val="center"/>
          </w:tcPr>
          <w:p w14:paraId="768597FE" w14:textId="77777777" w:rsidR="007D266C" w:rsidRDefault="007D266C" w:rsidP="00B84213">
            <w:pPr>
              <w:jc w:val="center"/>
            </w:pPr>
            <w:r w:rsidRPr="00F37BF6">
              <w:rPr>
                <w:rFonts w:ascii="Times New Roman" w:eastAsia="Yu Mincho" w:hAnsi="Times New Roman"/>
                <w:b/>
                <w:bCs/>
                <w:color w:val="808080" w:themeColor="background1" w:themeShade="80"/>
                <w:sz w:val="20"/>
                <w:szCs w:val="20"/>
              </w:rPr>
              <w:sym w:font="Wingdings" w:char="F06F"/>
            </w:r>
          </w:p>
        </w:tc>
        <w:tc>
          <w:tcPr>
            <w:tcW w:w="4167" w:type="dxa"/>
          </w:tcPr>
          <w:p w14:paraId="7E24F1FE" w14:textId="77777777" w:rsidR="007D266C" w:rsidRPr="00B3748E" w:rsidRDefault="007D266C" w:rsidP="00B84213">
            <w:pPr>
              <w:rPr>
                <w:rFonts w:ascii="Avenir Next" w:hAnsi="Avenir Next" w:cs="Arial"/>
                <w:color w:val="000000" w:themeColor="text1"/>
                <w:sz w:val="18"/>
                <w:szCs w:val="18"/>
              </w:rPr>
            </w:pPr>
            <w:proofErr w:type="spellStart"/>
            <w:r w:rsidRPr="00B3748E">
              <w:rPr>
                <w:rFonts w:ascii="Avenir Next" w:hAnsi="Avenir Next" w:cs="Arial"/>
                <w:color w:val="000000" w:themeColor="text1"/>
                <w:sz w:val="18"/>
                <w:szCs w:val="18"/>
              </w:rPr>
              <w:t>Izpildelementa</w:t>
            </w:r>
            <w:proofErr w:type="spellEnd"/>
            <w:r w:rsidRPr="00B3748E">
              <w:rPr>
                <w:rFonts w:ascii="Avenir Next" w:hAnsi="Avenir Next" w:cs="Arial"/>
                <w:color w:val="000000" w:themeColor="text1"/>
                <w:sz w:val="18"/>
                <w:szCs w:val="18"/>
              </w:rPr>
              <w:t xml:space="preserve"> remonts</w:t>
            </w:r>
          </w:p>
        </w:tc>
      </w:tr>
    </w:tbl>
    <w:p w14:paraId="5FE1FA2B" w14:textId="77777777" w:rsidR="00AD2D19" w:rsidRDefault="00AD2D19" w:rsidP="007D266C">
      <w:pPr>
        <w:jc w:val="center"/>
        <w:rPr>
          <w:rFonts w:ascii="Avenir Next" w:hAnsi="Avenir Next" w:cs="Arial"/>
          <w:b/>
          <w:sz w:val="18"/>
          <w:szCs w:val="18"/>
          <w:lang w:eastAsia="lv-LV"/>
        </w:rPr>
      </w:pPr>
    </w:p>
    <w:p w14:paraId="7B472EC4" w14:textId="77777777" w:rsidR="00AD2D19" w:rsidRDefault="00AD2D19" w:rsidP="007D266C">
      <w:pPr>
        <w:jc w:val="center"/>
        <w:rPr>
          <w:rFonts w:ascii="Avenir Next" w:hAnsi="Avenir Next" w:cs="Arial"/>
          <w:b/>
          <w:sz w:val="18"/>
          <w:szCs w:val="18"/>
          <w:lang w:eastAsia="lv-LV"/>
        </w:rPr>
      </w:pPr>
    </w:p>
    <w:p w14:paraId="6E198BBA" w14:textId="77777777" w:rsidR="007D266C" w:rsidRDefault="007D266C" w:rsidP="007D266C">
      <w:pPr>
        <w:jc w:val="center"/>
        <w:rPr>
          <w:rFonts w:ascii="Avenir Next" w:hAnsi="Avenir Next" w:cs="Arial"/>
          <w:b/>
          <w:sz w:val="18"/>
          <w:szCs w:val="18"/>
          <w:lang w:eastAsia="lv-LV"/>
        </w:rPr>
      </w:pPr>
      <w:r w:rsidRPr="00B3748E">
        <w:rPr>
          <w:rFonts w:ascii="Avenir Next" w:hAnsi="Avenir Next" w:cs="Arial"/>
          <w:b/>
          <w:sz w:val="18"/>
          <w:szCs w:val="18"/>
          <w:lang w:eastAsia="lv-LV"/>
        </w:rPr>
        <w:t>IEPIRKUMA LĪGUMA IETVAROS IZPILDĀMIE APKOPJU PLĀNA PASĀKUMI</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993"/>
        <w:gridCol w:w="1021"/>
        <w:gridCol w:w="3266"/>
      </w:tblGrid>
      <w:tr w:rsidR="007D266C" w:rsidRPr="00B3748E" w14:paraId="1268BDD8" w14:textId="77777777" w:rsidTr="00B84213">
        <w:tc>
          <w:tcPr>
            <w:tcW w:w="4644" w:type="dxa"/>
          </w:tcPr>
          <w:p w14:paraId="3DE5193A" w14:textId="77777777" w:rsidR="007D266C" w:rsidRPr="00B3748E" w:rsidRDefault="007D266C" w:rsidP="00B84213">
            <w:pPr>
              <w:jc w:val="center"/>
              <w:rPr>
                <w:rFonts w:ascii="Avenir Next" w:hAnsi="Avenir Next" w:cs="Arial"/>
                <w:b/>
                <w:sz w:val="18"/>
                <w:szCs w:val="18"/>
                <w:lang w:eastAsia="lv-LV"/>
              </w:rPr>
            </w:pPr>
            <w:r w:rsidRPr="00B3748E">
              <w:rPr>
                <w:rFonts w:ascii="Avenir Next" w:hAnsi="Avenir Next" w:cs="Arial"/>
                <w:b/>
                <w:sz w:val="18"/>
                <w:szCs w:val="18"/>
                <w:lang w:eastAsia="lv-LV"/>
              </w:rPr>
              <w:t>Apkopes ietvaros veicamie darbi</w:t>
            </w:r>
          </w:p>
        </w:tc>
        <w:tc>
          <w:tcPr>
            <w:tcW w:w="993" w:type="dxa"/>
          </w:tcPr>
          <w:p w14:paraId="19059220" w14:textId="77777777" w:rsidR="007D266C" w:rsidRPr="00B3748E" w:rsidRDefault="007D266C" w:rsidP="00B84213">
            <w:pPr>
              <w:jc w:val="center"/>
              <w:rPr>
                <w:rFonts w:ascii="Avenir Next" w:hAnsi="Avenir Next" w:cs="Arial"/>
                <w:b/>
                <w:sz w:val="18"/>
                <w:szCs w:val="18"/>
                <w:lang w:eastAsia="lv-LV"/>
              </w:rPr>
            </w:pPr>
            <w:r w:rsidRPr="00B3748E">
              <w:rPr>
                <w:rFonts w:ascii="Avenir Next" w:hAnsi="Avenir Next" w:cs="Arial"/>
                <w:b/>
                <w:sz w:val="18"/>
                <w:szCs w:val="18"/>
                <w:lang w:eastAsia="lv-LV"/>
              </w:rPr>
              <w:t>E30 ik pēc 2000 stundām</w:t>
            </w:r>
          </w:p>
        </w:tc>
        <w:tc>
          <w:tcPr>
            <w:tcW w:w="1021" w:type="dxa"/>
          </w:tcPr>
          <w:p w14:paraId="05C3971E" w14:textId="77777777" w:rsidR="007D266C" w:rsidRPr="00B3748E" w:rsidRDefault="007D266C" w:rsidP="00B84213">
            <w:pPr>
              <w:jc w:val="center"/>
              <w:rPr>
                <w:rFonts w:ascii="Avenir Next" w:hAnsi="Avenir Next" w:cs="Arial"/>
                <w:b/>
                <w:sz w:val="18"/>
                <w:szCs w:val="18"/>
                <w:lang w:eastAsia="lv-LV"/>
              </w:rPr>
            </w:pPr>
            <w:r w:rsidRPr="00B3748E">
              <w:rPr>
                <w:rFonts w:ascii="Avenir Next" w:hAnsi="Avenir Next" w:cs="Arial"/>
                <w:b/>
                <w:sz w:val="18"/>
                <w:szCs w:val="18"/>
                <w:lang w:eastAsia="lv-LV"/>
              </w:rPr>
              <w:t>E40 ik pēc 4000 stundām</w:t>
            </w:r>
          </w:p>
        </w:tc>
        <w:tc>
          <w:tcPr>
            <w:tcW w:w="3266" w:type="dxa"/>
          </w:tcPr>
          <w:p w14:paraId="3B8903EF" w14:textId="77777777" w:rsidR="007D266C" w:rsidRPr="00B3748E" w:rsidRDefault="007D266C" w:rsidP="00B84213">
            <w:pPr>
              <w:jc w:val="center"/>
              <w:rPr>
                <w:rFonts w:ascii="Avenir Next" w:hAnsi="Avenir Next" w:cs="Arial"/>
                <w:b/>
                <w:sz w:val="18"/>
                <w:szCs w:val="18"/>
                <w:lang w:eastAsia="lv-LV"/>
              </w:rPr>
            </w:pPr>
            <w:r w:rsidRPr="00B3748E">
              <w:rPr>
                <w:rFonts w:ascii="Avenir Next" w:hAnsi="Avenir Next" w:cs="Arial"/>
                <w:b/>
                <w:sz w:val="18"/>
                <w:szCs w:val="18"/>
                <w:lang w:eastAsia="lv-LV"/>
              </w:rPr>
              <w:t>Piezīmes</w:t>
            </w:r>
          </w:p>
        </w:tc>
      </w:tr>
      <w:tr w:rsidR="007D266C" w:rsidRPr="00B3748E" w14:paraId="35BFA31B" w14:textId="77777777" w:rsidTr="00B84213">
        <w:tc>
          <w:tcPr>
            <w:tcW w:w="4644" w:type="dxa"/>
          </w:tcPr>
          <w:p w14:paraId="5747CF06"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Iekārt</w:t>
            </w:r>
            <w:r>
              <w:rPr>
                <w:rFonts w:ascii="Avenir Next" w:hAnsi="Avenir Next" w:cs="Arial"/>
                <w:sz w:val="18"/>
                <w:szCs w:val="18"/>
                <w:lang w:eastAsia="lv-LV"/>
              </w:rPr>
              <w:t>u</w:t>
            </w:r>
            <w:r w:rsidRPr="00B3748E">
              <w:rPr>
                <w:rFonts w:ascii="Avenir Next" w:hAnsi="Avenir Next" w:cs="Arial"/>
                <w:sz w:val="18"/>
                <w:szCs w:val="18"/>
                <w:lang w:eastAsia="lv-LV"/>
              </w:rPr>
              <w:t xml:space="preserve"> darbības kontrole</w:t>
            </w:r>
          </w:p>
        </w:tc>
        <w:tc>
          <w:tcPr>
            <w:tcW w:w="2014" w:type="dxa"/>
            <w:gridSpan w:val="2"/>
          </w:tcPr>
          <w:p w14:paraId="78DE04EC" w14:textId="77777777" w:rsidR="007D266C" w:rsidRPr="00B3748E" w:rsidRDefault="007D266C" w:rsidP="00B84213">
            <w:pPr>
              <w:jc w:val="center"/>
              <w:rPr>
                <w:rFonts w:ascii="Avenir Next" w:hAnsi="Avenir Next" w:cs="Arial"/>
                <w:sz w:val="18"/>
                <w:szCs w:val="18"/>
                <w:lang w:eastAsia="lv-LV"/>
              </w:rPr>
            </w:pPr>
            <w:r>
              <w:rPr>
                <w:rFonts w:ascii="Avenir Next" w:hAnsi="Avenir Next" w:cs="Arial"/>
                <w:sz w:val="18"/>
                <w:szCs w:val="18"/>
                <w:lang w:eastAsia="lv-LV"/>
              </w:rPr>
              <w:t>Pastāvīgi</w:t>
            </w:r>
          </w:p>
        </w:tc>
        <w:tc>
          <w:tcPr>
            <w:tcW w:w="3266" w:type="dxa"/>
          </w:tcPr>
          <w:p w14:paraId="786FD994" w14:textId="77777777" w:rsidR="007D266C"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 xml:space="preserve">Papildus ārpus E30 un E40 apkopēm. </w:t>
            </w:r>
          </w:p>
          <w:p w14:paraId="75FAE8BD"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Klātienē veicot E30 un E40 apkopes vai individuālas apsekošanas laikā, kā arī attālināti ar pieslēgšanos TEM sistēmai</w:t>
            </w:r>
          </w:p>
        </w:tc>
      </w:tr>
      <w:tr w:rsidR="007D266C" w:rsidRPr="00B3748E" w14:paraId="779982EA" w14:textId="77777777" w:rsidTr="00B84213">
        <w:tc>
          <w:tcPr>
            <w:tcW w:w="4644" w:type="dxa"/>
          </w:tcPr>
          <w:p w14:paraId="13E113CF" w14:textId="77777777" w:rsidR="007D266C" w:rsidRPr="00B3748E" w:rsidRDefault="007D266C" w:rsidP="00B84213">
            <w:pPr>
              <w:rPr>
                <w:rFonts w:ascii="Avenir Next" w:hAnsi="Avenir Next" w:cs="Arial"/>
                <w:sz w:val="18"/>
                <w:szCs w:val="18"/>
                <w:lang w:eastAsia="lv-LV"/>
              </w:rPr>
            </w:pPr>
            <w:r>
              <w:rPr>
                <w:rFonts w:ascii="Avenir Next" w:hAnsi="Avenir Next" w:cs="Arial"/>
                <w:sz w:val="18"/>
                <w:szCs w:val="18"/>
                <w:lang w:eastAsia="lv-LV"/>
              </w:rPr>
              <w:t>Iekārtu darbības uzraudzība</w:t>
            </w:r>
          </w:p>
        </w:tc>
        <w:tc>
          <w:tcPr>
            <w:tcW w:w="2014" w:type="dxa"/>
            <w:gridSpan w:val="2"/>
          </w:tcPr>
          <w:p w14:paraId="3CC1AD3D" w14:textId="77777777" w:rsidR="007D266C" w:rsidRDefault="007D266C" w:rsidP="00B84213">
            <w:pPr>
              <w:jc w:val="center"/>
              <w:rPr>
                <w:rFonts w:ascii="Avenir Next" w:hAnsi="Avenir Next" w:cs="Arial"/>
                <w:sz w:val="18"/>
                <w:szCs w:val="18"/>
                <w:lang w:eastAsia="lv-LV"/>
              </w:rPr>
            </w:pPr>
            <w:r>
              <w:rPr>
                <w:rFonts w:ascii="Avenir Next" w:hAnsi="Avenir Next" w:cs="Arial"/>
                <w:sz w:val="18"/>
                <w:szCs w:val="18"/>
                <w:lang w:eastAsia="lv-LV"/>
              </w:rPr>
              <w:t>Pastāvīgi</w:t>
            </w:r>
          </w:p>
        </w:tc>
        <w:tc>
          <w:tcPr>
            <w:tcW w:w="3266" w:type="dxa"/>
          </w:tcPr>
          <w:p w14:paraId="6D1FCA1C" w14:textId="77777777" w:rsidR="007D266C" w:rsidRPr="006140C2" w:rsidRDefault="007D266C" w:rsidP="00B84213">
            <w:pPr>
              <w:rPr>
                <w:rFonts w:ascii="Avenir Next" w:hAnsi="Avenir Next" w:cs="Arial"/>
                <w:sz w:val="18"/>
                <w:szCs w:val="18"/>
                <w:lang w:eastAsia="lv-LV"/>
              </w:rPr>
            </w:pPr>
            <w:r w:rsidRPr="003C77FC">
              <w:rPr>
                <w:rFonts w:ascii="Avenir Next" w:eastAsia="Yu Mincho" w:hAnsi="Avenir Next" w:cs="Calibri"/>
                <w:sz w:val="18"/>
                <w:szCs w:val="18"/>
              </w:rPr>
              <w:t xml:space="preserve">Periodiski un/vai pēc Pasūtītāja pieprasījuma jāveic novērtēšana iekārtu tehniskajam stāvoklim, iekārtu darbībai, iekārtu ekspluatācijas atbilstībai prasībām, u.c., kā arī reaģēšana uz notikumiem Iekārtu darbībā, </w:t>
            </w:r>
            <w:proofErr w:type="spellStart"/>
            <w:r w:rsidRPr="003C77FC">
              <w:rPr>
                <w:rFonts w:ascii="Avenir Next" w:eastAsia="Yu Mincho" w:hAnsi="Avenir Next" w:cs="Calibri"/>
                <w:sz w:val="18"/>
                <w:szCs w:val="18"/>
              </w:rPr>
              <w:t>t.sk</w:t>
            </w:r>
            <w:proofErr w:type="spellEnd"/>
            <w:r w:rsidRPr="003C77FC">
              <w:rPr>
                <w:rFonts w:ascii="Avenir Next" w:eastAsia="Yu Mincho" w:hAnsi="Avenir Next" w:cs="Calibri"/>
                <w:sz w:val="18"/>
                <w:szCs w:val="18"/>
              </w:rPr>
              <w:t>, brīdinājuma un avārijas notikumu signāliem (jānodrošina SMS paziņojumu saņemšanas iespēja, kā arī attālinātas piekļuves nodrošināšana</w:t>
            </w:r>
            <w:r w:rsidRPr="006140C2">
              <w:rPr>
                <w:rFonts w:ascii="Avenir Next" w:eastAsia="Yu Mincho" w:hAnsi="Avenir Next" w:cs="Calibri"/>
                <w:sz w:val="18"/>
                <w:szCs w:val="18"/>
              </w:rPr>
              <w:t>)</w:t>
            </w:r>
          </w:p>
        </w:tc>
      </w:tr>
      <w:tr w:rsidR="007D266C" w:rsidRPr="00B3748E" w14:paraId="443BEB9F" w14:textId="77777777" w:rsidTr="00B84213">
        <w:tc>
          <w:tcPr>
            <w:tcW w:w="4644" w:type="dxa"/>
          </w:tcPr>
          <w:p w14:paraId="574036D4"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Reaģēšana uz iekārt</w:t>
            </w:r>
            <w:r>
              <w:rPr>
                <w:rFonts w:ascii="Avenir Next" w:hAnsi="Avenir Next" w:cs="Arial"/>
                <w:sz w:val="18"/>
                <w:szCs w:val="18"/>
                <w:lang w:eastAsia="lv-LV"/>
              </w:rPr>
              <w:t>u</w:t>
            </w:r>
            <w:r w:rsidRPr="00B3748E">
              <w:rPr>
                <w:rFonts w:ascii="Avenir Next" w:hAnsi="Avenir Next" w:cs="Arial"/>
                <w:sz w:val="18"/>
                <w:szCs w:val="18"/>
                <w:lang w:eastAsia="lv-LV"/>
              </w:rPr>
              <w:t xml:space="preserve"> darbības traucējumiem</w:t>
            </w:r>
          </w:p>
        </w:tc>
        <w:tc>
          <w:tcPr>
            <w:tcW w:w="2014" w:type="dxa"/>
            <w:gridSpan w:val="2"/>
          </w:tcPr>
          <w:p w14:paraId="55844B8A" w14:textId="77777777" w:rsidR="007D266C" w:rsidRPr="00B3748E" w:rsidRDefault="007D266C" w:rsidP="00B84213">
            <w:pPr>
              <w:jc w:val="center"/>
              <w:rPr>
                <w:rFonts w:ascii="Avenir Next" w:hAnsi="Avenir Next" w:cs="Arial"/>
                <w:sz w:val="18"/>
                <w:szCs w:val="18"/>
                <w:lang w:eastAsia="lv-LV"/>
              </w:rPr>
            </w:pPr>
            <w:r>
              <w:rPr>
                <w:rFonts w:ascii="Avenir Next" w:hAnsi="Avenir Next" w:cs="Arial"/>
                <w:sz w:val="18"/>
                <w:szCs w:val="18"/>
                <w:lang w:eastAsia="lv-LV"/>
              </w:rPr>
              <w:t>Pastāvīgi</w:t>
            </w:r>
          </w:p>
        </w:tc>
        <w:tc>
          <w:tcPr>
            <w:tcW w:w="3266" w:type="dxa"/>
          </w:tcPr>
          <w:p w14:paraId="4F52D5E2"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Papildus ārpus E30 un E40 apkopēm.</w:t>
            </w:r>
          </w:p>
          <w:p w14:paraId="37E41665"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 xml:space="preserve">Konstatējot iekārtas darbības traucējumu vai saņemot par tādiem informāciju no pasūtītāja, ierašanās objektā konstatēto darbības traucējumu novēršanai vai arī, ja ir </w:t>
            </w:r>
            <w:proofErr w:type="gramStart"/>
            <w:r w:rsidRPr="00B3748E">
              <w:rPr>
                <w:rFonts w:ascii="Avenir Next" w:hAnsi="Avenir Next" w:cs="Arial"/>
                <w:sz w:val="18"/>
                <w:szCs w:val="18"/>
                <w:lang w:eastAsia="lv-LV"/>
              </w:rPr>
              <w:t>iespējams reaģēšana</w:t>
            </w:r>
            <w:proofErr w:type="gramEnd"/>
            <w:r w:rsidRPr="00B3748E">
              <w:rPr>
                <w:rFonts w:ascii="Avenir Next" w:hAnsi="Avenir Next" w:cs="Arial"/>
                <w:sz w:val="18"/>
                <w:szCs w:val="18"/>
                <w:lang w:eastAsia="lv-LV"/>
              </w:rPr>
              <w:t xml:space="preserve"> attālināti izmantojot TEM sistēmu (iekārtas darbības normalizācijai vai darbības traucējumu cēloņu noteikšanai)</w:t>
            </w:r>
          </w:p>
        </w:tc>
      </w:tr>
      <w:tr w:rsidR="007D266C" w:rsidRPr="00B3748E" w14:paraId="2511254D" w14:textId="77777777" w:rsidTr="00B84213">
        <w:tc>
          <w:tcPr>
            <w:tcW w:w="4644" w:type="dxa"/>
          </w:tcPr>
          <w:p w14:paraId="49CAFED0"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Iekārtas darbības statistikas (</w:t>
            </w:r>
            <w:proofErr w:type="spellStart"/>
            <w:r w:rsidRPr="00B3748E">
              <w:rPr>
                <w:rFonts w:ascii="Avenir Next" w:hAnsi="Avenir Next" w:cs="Arial"/>
                <w:sz w:val="18"/>
                <w:szCs w:val="18"/>
                <w:lang w:eastAsia="lv-LV"/>
              </w:rPr>
              <w:t>nostrāde</w:t>
            </w:r>
            <w:proofErr w:type="spellEnd"/>
            <w:r w:rsidRPr="00B3748E">
              <w:rPr>
                <w:rFonts w:ascii="Avenir Next" w:hAnsi="Avenir Next" w:cs="Arial"/>
                <w:sz w:val="18"/>
                <w:szCs w:val="18"/>
                <w:lang w:eastAsia="lv-LV"/>
              </w:rPr>
              <w:t>, atteikumi, veiktie remonti un apkopes darbu ietvaros izpildītie darbi, u.c.) vešana un uzturēšana</w:t>
            </w:r>
          </w:p>
        </w:tc>
        <w:tc>
          <w:tcPr>
            <w:tcW w:w="2014" w:type="dxa"/>
            <w:gridSpan w:val="2"/>
          </w:tcPr>
          <w:p w14:paraId="0B9E596B" w14:textId="77777777" w:rsidR="007D266C" w:rsidRPr="00B3748E" w:rsidRDefault="007D266C" w:rsidP="00B84213">
            <w:pPr>
              <w:jc w:val="center"/>
              <w:rPr>
                <w:rFonts w:ascii="Avenir Next" w:hAnsi="Avenir Next" w:cs="Arial"/>
                <w:sz w:val="18"/>
                <w:szCs w:val="18"/>
                <w:lang w:eastAsia="lv-LV"/>
              </w:rPr>
            </w:pPr>
            <w:r>
              <w:rPr>
                <w:rFonts w:ascii="Avenir Next" w:hAnsi="Avenir Next" w:cs="Arial"/>
                <w:sz w:val="18"/>
                <w:szCs w:val="18"/>
                <w:lang w:eastAsia="lv-LV"/>
              </w:rPr>
              <w:t>Pastāvīgi</w:t>
            </w:r>
          </w:p>
        </w:tc>
        <w:tc>
          <w:tcPr>
            <w:tcW w:w="3266" w:type="dxa"/>
          </w:tcPr>
          <w:p w14:paraId="54D907E8"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Papildus ārpus E30 un E40 apkopēm, t.sk., informācijas sniegšana vai nodošana pasūtītājam</w:t>
            </w:r>
          </w:p>
        </w:tc>
      </w:tr>
      <w:tr w:rsidR="007D266C" w:rsidRPr="00B3748E" w14:paraId="14377244" w14:textId="77777777" w:rsidTr="00B84213">
        <w:tc>
          <w:tcPr>
            <w:tcW w:w="4644" w:type="dxa"/>
          </w:tcPr>
          <w:p w14:paraId="1DD0C288" w14:textId="77777777" w:rsidR="007D266C" w:rsidRPr="00B3748E" w:rsidRDefault="007D266C" w:rsidP="00B84213">
            <w:pPr>
              <w:rPr>
                <w:rFonts w:ascii="Avenir Next" w:hAnsi="Avenir Next" w:cs="Arial"/>
                <w:sz w:val="18"/>
                <w:szCs w:val="18"/>
                <w:lang w:eastAsia="lv-LV"/>
              </w:rPr>
            </w:pPr>
            <w:r>
              <w:rPr>
                <w:rFonts w:ascii="Avenir Next" w:hAnsi="Avenir Next" w:cs="Arial"/>
                <w:sz w:val="18"/>
                <w:szCs w:val="18"/>
                <w:lang w:eastAsia="lv-LV"/>
              </w:rPr>
              <w:t>Ziņojumu, konsultāciju, rekomendāciju un cita rakstura informācijas sniegšana pasūtītājam</w:t>
            </w:r>
          </w:p>
        </w:tc>
        <w:tc>
          <w:tcPr>
            <w:tcW w:w="2014" w:type="dxa"/>
            <w:gridSpan w:val="2"/>
          </w:tcPr>
          <w:p w14:paraId="6CC3A0CA" w14:textId="77777777" w:rsidR="007D266C" w:rsidRPr="00B3748E" w:rsidRDefault="007D266C" w:rsidP="00B84213">
            <w:pPr>
              <w:jc w:val="center"/>
              <w:rPr>
                <w:rFonts w:ascii="Avenir Next" w:hAnsi="Avenir Next" w:cs="Arial"/>
                <w:sz w:val="18"/>
                <w:szCs w:val="18"/>
                <w:lang w:eastAsia="lv-LV"/>
              </w:rPr>
            </w:pPr>
            <w:r>
              <w:rPr>
                <w:rFonts w:ascii="Avenir Next" w:hAnsi="Avenir Next" w:cs="Arial"/>
                <w:sz w:val="18"/>
                <w:szCs w:val="18"/>
                <w:lang w:eastAsia="lv-LV"/>
              </w:rPr>
              <w:t>Pēc nepieciešamības</w:t>
            </w:r>
          </w:p>
        </w:tc>
        <w:tc>
          <w:tcPr>
            <w:tcW w:w="3266" w:type="dxa"/>
          </w:tcPr>
          <w:p w14:paraId="27FC46DE" w14:textId="77777777" w:rsidR="007D266C" w:rsidRPr="00B3748E" w:rsidRDefault="007D266C" w:rsidP="00B84213">
            <w:pPr>
              <w:rPr>
                <w:rFonts w:ascii="Avenir Next" w:hAnsi="Avenir Next" w:cs="Arial"/>
                <w:sz w:val="18"/>
                <w:szCs w:val="18"/>
                <w:lang w:eastAsia="lv-LV"/>
              </w:rPr>
            </w:pPr>
            <w:r>
              <w:rPr>
                <w:rFonts w:ascii="Avenir Next" w:hAnsi="Avenir Next" w:cs="Arial"/>
                <w:sz w:val="18"/>
                <w:szCs w:val="18"/>
                <w:lang w:eastAsia="lv-LV"/>
              </w:rPr>
              <w:t>Saskaņā ar iepirkuma tehniskās specifikācijas prasībām un nosacījumiem</w:t>
            </w:r>
          </w:p>
        </w:tc>
      </w:tr>
      <w:tr w:rsidR="007D266C" w:rsidRPr="00B3748E" w14:paraId="716DD899" w14:textId="77777777" w:rsidTr="00B84213">
        <w:tc>
          <w:tcPr>
            <w:tcW w:w="4644" w:type="dxa"/>
          </w:tcPr>
          <w:p w14:paraId="2E275659" w14:textId="77777777" w:rsidR="007D266C" w:rsidRDefault="007D266C" w:rsidP="00B84213">
            <w:pPr>
              <w:rPr>
                <w:rFonts w:ascii="Avenir Next" w:hAnsi="Avenir Next" w:cs="Arial"/>
                <w:sz w:val="18"/>
                <w:szCs w:val="18"/>
                <w:lang w:eastAsia="lv-LV"/>
              </w:rPr>
            </w:pPr>
          </w:p>
        </w:tc>
        <w:tc>
          <w:tcPr>
            <w:tcW w:w="2014" w:type="dxa"/>
            <w:gridSpan w:val="2"/>
          </w:tcPr>
          <w:p w14:paraId="36285E4A" w14:textId="77777777" w:rsidR="007D266C" w:rsidRDefault="007D266C" w:rsidP="00B84213">
            <w:pPr>
              <w:jc w:val="center"/>
              <w:rPr>
                <w:rFonts w:ascii="Avenir Next" w:hAnsi="Avenir Next" w:cs="Arial"/>
                <w:sz w:val="18"/>
                <w:szCs w:val="18"/>
                <w:lang w:eastAsia="lv-LV"/>
              </w:rPr>
            </w:pPr>
          </w:p>
        </w:tc>
        <w:tc>
          <w:tcPr>
            <w:tcW w:w="3266" w:type="dxa"/>
          </w:tcPr>
          <w:p w14:paraId="45B5FB13" w14:textId="77777777" w:rsidR="007D266C" w:rsidRDefault="007D266C" w:rsidP="00B84213">
            <w:pPr>
              <w:rPr>
                <w:rFonts w:ascii="Avenir Next" w:hAnsi="Avenir Next" w:cs="Arial"/>
                <w:sz w:val="18"/>
                <w:szCs w:val="18"/>
                <w:lang w:eastAsia="lv-LV"/>
              </w:rPr>
            </w:pPr>
          </w:p>
        </w:tc>
      </w:tr>
      <w:tr w:rsidR="007D266C" w:rsidRPr="00B3748E" w14:paraId="2EF669CD" w14:textId="77777777" w:rsidTr="00B84213">
        <w:tc>
          <w:tcPr>
            <w:tcW w:w="4644" w:type="dxa"/>
          </w:tcPr>
          <w:p w14:paraId="1E1B577A"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lastRenderedPageBreak/>
              <w:t>Iekārtas un tās sistēmu vizuālā pārbaude</w:t>
            </w:r>
          </w:p>
        </w:tc>
        <w:tc>
          <w:tcPr>
            <w:tcW w:w="2014" w:type="dxa"/>
            <w:gridSpan w:val="2"/>
          </w:tcPr>
          <w:p w14:paraId="19F79A65" w14:textId="77777777" w:rsidR="007D266C" w:rsidRPr="00B3748E" w:rsidRDefault="007D266C" w:rsidP="00B84213">
            <w:pPr>
              <w:jc w:val="center"/>
              <w:rPr>
                <w:rFonts w:ascii="Avenir Next" w:hAnsi="Avenir Next"/>
                <w:color w:val="000000"/>
                <w:sz w:val="18"/>
                <w:szCs w:val="18"/>
              </w:rPr>
            </w:pPr>
            <w:r>
              <w:rPr>
                <w:rFonts w:ascii="Avenir Next" w:hAnsi="Avenir Next"/>
                <w:color w:val="000000"/>
                <w:sz w:val="18"/>
                <w:szCs w:val="18"/>
              </w:rPr>
              <w:t>Pastāvīgi</w:t>
            </w:r>
          </w:p>
        </w:tc>
        <w:tc>
          <w:tcPr>
            <w:tcW w:w="3266" w:type="dxa"/>
          </w:tcPr>
          <w:p w14:paraId="4AEADB93"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Ārpus E30 un E40 apkopēm</w:t>
            </w:r>
          </w:p>
        </w:tc>
      </w:tr>
      <w:tr w:rsidR="007D266C" w:rsidRPr="00B3748E" w14:paraId="07B8EC74" w14:textId="77777777" w:rsidTr="00B84213">
        <w:tc>
          <w:tcPr>
            <w:tcW w:w="4644" w:type="dxa"/>
          </w:tcPr>
          <w:p w14:paraId="3E459751"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Eļļas maiņa</w:t>
            </w:r>
          </w:p>
        </w:tc>
        <w:tc>
          <w:tcPr>
            <w:tcW w:w="993" w:type="dxa"/>
          </w:tcPr>
          <w:p w14:paraId="0ECAE0F6"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1021" w:type="dxa"/>
          </w:tcPr>
          <w:p w14:paraId="1824EB60"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5B668994"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iekļauts - eļļas maiņas intervāls saskaņā ar eļļas analīzēm. Ārpus E30 un E40 apkopēm</w:t>
            </w:r>
          </w:p>
        </w:tc>
      </w:tr>
      <w:tr w:rsidR="007D266C" w:rsidRPr="00B3748E" w14:paraId="3916F507" w14:textId="77777777" w:rsidTr="00B84213">
        <w:tc>
          <w:tcPr>
            <w:tcW w:w="4644" w:type="dxa"/>
          </w:tcPr>
          <w:p w14:paraId="5C53D104"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Eļļas filtrs</w:t>
            </w:r>
          </w:p>
        </w:tc>
        <w:tc>
          <w:tcPr>
            <w:tcW w:w="993" w:type="dxa"/>
          </w:tcPr>
          <w:p w14:paraId="16866D1C"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1021" w:type="dxa"/>
          </w:tcPr>
          <w:p w14:paraId="3E1478CE"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326B4211" w14:textId="77777777" w:rsidR="007D266C"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Ārpus E30 un E40 apkopēm</w:t>
            </w:r>
          </w:p>
          <w:p w14:paraId="57D247BD" w14:textId="77777777" w:rsidR="007D266C" w:rsidRPr="00B3748E" w:rsidRDefault="007D266C" w:rsidP="00B84213">
            <w:pPr>
              <w:rPr>
                <w:rFonts w:ascii="Avenir Next" w:hAnsi="Avenir Next" w:cs="Arial"/>
                <w:sz w:val="18"/>
                <w:szCs w:val="18"/>
                <w:lang w:eastAsia="lv-LV"/>
              </w:rPr>
            </w:pPr>
            <w:r>
              <w:rPr>
                <w:rFonts w:ascii="Avenir Next" w:hAnsi="Avenir Next" w:cs="Arial"/>
                <w:sz w:val="18"/>
                <w:szCs w:val="18"/>
                <w:lang w:eastAsia="lv-LV"/>
              </w:rPr>
              <w:t>I</w:t>
            </w:r>
            <w:r w:rsidRPr="00B3748E">
              <w:rPr>
                <w:rFonts w:ascii="Avenir Next" w:hAnsi="Avenir Next" w:cs="Arial"/>
                <w:sz w:val="18"/>
                <w:szCs w:val="18"/>
                <w:lang w:eastAsia="lv-LV"/>
              </w:rPr>
              <w:t xml:space="preserve">ekļauts līguma apjomā </w:t>
            </w:r>
            <w:r>
              <w:rPr>
                <w:rFonts w:ascii="Avenir Next" w:hAnsi="Avenir Next" w:cs="Arial"/>
                <w:sz w:val="18"/>
                <w:szCs w:val="18"/>
                <w:lang w:eastAsia="lv-LV"/>
              </w:rPr>
              <w:t>–</w:t>
            </w:r>
            <w:r w:rsidRPr="00B3748E">
              <w:rPr>
                <w:rFonts w:ascii="Avenir Next" w:hAnsi="Avenir Next" w:cs="Arial"/>
                <w:sz w:val="18"/>
                <w:szCs w:val="18"/>
                <w:lang w:eastAsia="lv-LV"/>
              </w:rPr>
              <w:t xml:space="preserve"> </w:t>
            </w:r>
            <w:r>
              <w:rPr>
                <w:rFonts w:ascii="Avenir Next" w:hAnsi="Avenir Next" w:cs="Arial"/>
                <w:sz w:val="18"/>
                <w:szCs w:val="18"/>
                <w:lang w:eastAsia="lv-LV"/>
              </w:rPr>
              <w:t>izpildāms vienlaicīgi</w:t>
            </w:r>
            <w:r w:rsidRPr="00B3748E">
              <w:rPr>
                <w:rFonts w:ascii="Avenir Next" w:hAnsi="Avenir Next" w:cs="Arial"/>
                <w:sz w:val="18"/>
                <w:szCs w:val="18"/>
                <w:lang w:eastAsia="lv-LV"/>
              </w:rPr>
              <w:t xml:space="preserve"> ar eļļas maiņ</w:t>
            </w:r>
            <w:r>
              <w:rPr>
                <w:rFonts w:ascii="Avenir Next" w:hAnsi="Avenir Next" w:cs="Arial"/>
                <w:sz w:val="18"/>
                <w:szCs w:val="18"/>
                <w:lang w:eastAsia="lv-LV"/>
              </w:rPr>
              <w:t>u</w:t>
            </w:r>
            <w:r w:rsidRPr="00B3748E">
              <w:rPr>
                <w:rFonts w:ascii="Avenir Next" w:hAnsi="Avenir Next" w:cs="Arial"/>
                <w:sz w:val="18"/>
                <w:szCs w:val="18"/>
                <w:lang w:eastAsia="lv-LV"/>
              </w:rPr>
              <w:t xml:space="preserve">. </w:t>
            </w:r>
          </w:p>
        </w:tc>
      </w:tr>
      <w:tr w:rsidR="007D266C" w:rsidRPr="00B3748E" w14:paraId="793276BD" w14:textId="77777777" w:rsidTr="00B84213">
        <w:tc>
          <w:tcPr>
            <w:tcW w:w="4644" w:type="dxa"/>
          </w:tcPr>
          <w:p w14:paraId="40C2DF71"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Kartera ventilācijas filtra maiņa</w:t>
            </w:r>
          </w:p>
        </w:tc>
        <w:tc>
          <w:tcPr>
            <w:tcW w:w="993" w:type="dxa"/>
          </w:tcPr>
          <w:p w14:paraId="0F02B9FC" w14:textId="77777777" w:rsidR="007D266C" w:rsidRPr="00B3748E" w:rsidRDefault="007D266C" w:rsidP="00B84213">
            <w:pPr>
              <w:jc w:val="center"/>
              <w:rPr>
                <w:rFonts w:ascii="Avenir Next" w:hAnsi="Avenir Next" w:cs="Arial"/>
                <w:sz w:val="18"/>
                <w:szCs w:val="18"/>
                <w:lang w:eastAsia="lv-LV"/>
              </w:rPr>
            </w:pPr>
          </w:p>
        </w:tc>
        <w:tc>
          <w:tcPr>
            <w:tcW w:w="1021" w:type="dxa"/>
          </w:tcPr>
          <w:p w14:paraId="76A5BA68"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4EED1B05"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11C3FB5B" w14:textId="77777777" w:rsidTr="00B84213">
        <w:tc>
          <w:tcPr>
            <w:tcW w:w="4644" w:type="dxa"/>
          </w:tcPr>
          <w:p w14:paraId="20022E64"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Eļļas paraugu paņemšana</w:t>
            </w:r>
          </w:p>
        </w:tc>
        <w:tc>
          <w:tcPr>
            <w:tcW w:w="993" w:type="dxa"/>
          </w:tcPr>
          <w:p w14:paraId="0EBA8461"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1021" w:type="dxa"/>
          </w:tcPr>
          <w:p w14:paraId="24752CBF"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3E425502"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iekļauts līguma apjomā - eļļas maiņas brīdī. Ārpus E30 un E40 apkopēm</w:t>
            </w:r>
          </w:p>
        </w:tc>
      </w:tr>
      <w:tr w:rsidR="007D266C" w:rsidRPr="00B3748E" w14:paraId="21D6D87F" w14:textId="77777777" w:rsidTr="00B84213">
        <w:tc>
          <w:tcPr>
            <w:tcW w:w="4644" w:type="dxa"/>
          </w:tcPr>
          <w:p w14:paraId="268E8C6E"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Iekārtas un tā sistēmu vizuālā pārbaude</w:t>
            </w:r>
          </w:p>
        </w:tc>
        <w:tc>
          <w:tcPr>
            <w:tcW w:w="993" w:type="dxa"/>
          </w:tcPr>
          <w:p w14:paraId="45AE1E8B"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43D69862"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3266" w:type="dxa"/>
          </w:tcPr>
          <w:p w14:paraId="1AA0B1EF" w14:textId="77777777" w:rsidR="007D266C" w:rsidRPr="00B3748E" w:rsidRDefault="007D266C" w:rsidP="00B84213">
            <w:pPr>
              <w:rPr>
                <w:rFonts w:ascii="Avenir Next" w:hAnsi="Avenir Next" w:cs="Arial"/>
                <w:sz w:val="18"/>
                <w:szCs w:val="18"/>
                <w:lang w:eastAsia="lv-LV"/>
              </w:rPr>
            </w:pPr>
          </w:p>
        </w:tc>
      </w:tr>
      <w:tr w:rsidR="007D266C" w:rsidRPr="00B3748E" w14:paraId="689F5C4E" w14:textId="77777777" w:rsidTr="00B84213">
        <w:tc>
          <w:tcPr>
            <w:tcW w:w="4644" w:type="dxa"/>
          </w:tcPr>
          <w:p w14:paraId="4A3C3C3B"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Izplūdes dūmgāžu emisiju mērījumi</w:t>
            </w:r>
          </w:p>
        </w:tc>
        <w:tc>
          <w:tcPr>
            <w:tcW w:w="993" w:type="dxa"/>
          </w:tcPr>
          <w:p w14:paraId="03DF70D7"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2DF88D92"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3266" w:type="dxa"/>
          </w:tcPr>
          <w:p w14:paraId="335BECFC" w14:textId="77777777" w:rsidR="007D266C" w:rsidRPr="00B3748E" w:rsidRDefault="007D266C" w:rsidP="00B84213">
            <w:pPr>
              <w:rPr>
                <w:rFonts w:ascii="Avenir Next" w:hAnsi="Avenir Next" w:cs="Arial"/>
                <w:sz w:val="18"/>
                <w:szCs w:val="18"/>
                <w:lang w:eastAsia="lv-LV"/>
              </w:rPr>
            </w:pPr>
          </w:p>
        </w:tc>
      </w:tr>
      <w:tr w:rsidR="007D266C" w:rsidRPr="00B3748E" w14:paraId="2A649B03" w14:textId="77777777" w:rsidTr="00B84213">
        <w:tc>
          <w:tcPr>
            <w:tcW w:w="4644" w:type="dxa"/>
          </w:tcPr>
          <w:p w14:paraId="44A51798"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Vārstu atstarpju regulēšana</w:t>
            </w:r>
          </w:p>
        </w:tc>
        <w:tc>
          <w:tcPr>
            <w:tcW w:w="993" w:type="dxa"/>
          </w:tcPr>
          <w:p w14:paraId="0C86F458"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1021" w:type="dxa"/>
          </w:tcPr>
          <w:p w14:paraId="30588A71"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4FC3ECEA" w14:textId="77777777" w:rsidR="007D266C" w:rsidRPr="00B3748E" w:rsidRDefault="007D266C" w:rsidP="00B84213">
            <w:pPr>
              <w:rPr>
                <w:rFonts w:ascii="Avenir Next" w:hAnsi="Avenir Next" w:cs="Arial"/>
                <w:sz w:val="18"/>
                <w:szCs w:val="18"/>
                <w:lang w:eastAsia="lv-LV"/>
              </w:rPr>
            </w:pPr>
          </w:p>
        </w:tc>
      </w:tr>
      <w:tr w:rsidR="007D266C" w:rsidRPr="00B3748E" w14:paraId="46B8E6B9" w14:textId="77777777" w:rsidTr="00B84213">
        <w:tc>
          <w:tcPr>
            <w:tcW w:w="4644" w:type="dxa"/>
          </w:tcPr>
          <w:p w14:paraId="709B78EF"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Vārstu dziļuma (izsēšanas) mērījumi</w:t>
            </w:r>
          </w:p>
        </w:tc>
        <w:tc>
          <w:tcPr>
            <w:tcW w:w="993" w:type="dxa"/>
          </w:tcPr>
          <w:p w14:paraId="177B6788"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743F85E0"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3266" w:type="dxa"/>
          </w:tcPr>
          <w:p w14:paraId="43FFC86D" w14:textId="77777777" w:rsidR="007D266C" w:rsidRPr="00B3748E" w:rsidRDefault="007D266C" w:rsidP="00B84213">
            <w:pPr>
              <w:rPr>
                <w:rFonts w:ascii="Avenir Next" w:hAnsi="Avenir Next" w:cs="Arial"/>
                <w:sz w:val="18"/>
                <w:szCs w:val="18"/>
                <w:lang w:eastAsia="lv-LV"/>
              </w:rPr>
            </w:pPr>
          </w:p>
        </w:tc>
      </w:tr>
      <w:tr w:rsidR="007D266C" w:rsidRPr="00B3748E" w14:paraId="244EF89C" w14:textId="77777777" w:rsidTr="00B84213">
        <w:tc>
          <w:tcPr>
            <w:tcW w:w="4644" w:type="dxa"/>
          </w:tcPr>
          <w:p w14:paraId="3E781AFA"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Aizdedzes sveču pārbaude un to nomaiņa pēc nepieciešamības</w:t>
            </w:r>
          </w:p>
        </w:tc>
        <w:tc>
          <w:tcPr>
            <w:tcW w:w="993" w:type="dxa"/>
          </w:tcPr>
          <w:p w14:paraId="20AFC582"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1021" w:type="dxa"/>
          </w:tcPr>
          <w:p w14:paraId="1238DA28"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2A15E069" w14:textId="77777777" w:rsidR="007D266C" w:rsidRPr="00B3748E" w:rsidRDefault="007D266C" w:rsidP="00B84213">
            <w:pPr>
              <w:rPr>
                <w:rFonts w:ascii="Avenir Next" w:hAnsi="Avenir Next" w:cs="Arial"/>
                <w:sz w:val="18"/>
                <w:szCs w:val="18"/>
                <w:lang w:eastAsia="lv-LV"/>
              </w:rPr>
            </w:pPr>
          </w:p>
        </w:tc>
      </w:tr>
      <w:tr w:rsidR="007D266C" w:rsidRPr="00B3748E" w14:paraId="0A5DE508" w14:textId="77777777" w:rsidTr="00B84213">
        <w:tc>
          <w:tcPr>
            <w:tcW w:w="4644" w:type="dxa"/>
          </w:tcPr>
          <w:p w14:paraId="04A431B2"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Aizdedzes indukcijas spoļu, kabeļu un aizdedzes sveču kanālu pārbaude</w:t>
            </w:r>
          </w:p>
        </w:tc>
        <w:tc>
          <w:tcPr>
            <w:tcW w:w="993" w:type="dxa"/>
          </w:tcPr>
          <w:p w14:paraId="2A1335E8"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1021" w:type="dxa"/>
          </w:tcPr>
          <w:p w14:paraId="3E07E09F"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3266" w:type="dxa"/>
          </w:tcPr>
          <w:p w14:paraId="4F40F759" w14:textId="77777777" w:rsidR="007D266C" w:rsidRPr="00B3748E" w:rsidRDefault="007D266C" w:rsidP="00B84213">
            <w:pPr>
              <w:rPr>
                <w:rFonts w:ascii="Avenir Next" w:hAnsi="Avenir Next" w:cs="Arial"/>
                <w:sz w:val="18"/>
                <w:szCs w:val="18"/>
                <w:lang w:eastAsia="lv-LV"/>
              </w:rPr>
            </w:pPr>
          </w:p>
        </w:tc>
      </w:tr>
      <w:tr w:rsidR="007D266C" w:rsidRPr="00B3748E" w14:paraId="42298E69" w14:textId="77777777" w:rsidTr="00B84213">
        <w:tc>
          <w:tcPr>
            <w:tcW w:w="4644" w:type="dxa"/>
          </w:tcPr>
          <w:p w14:paraId="4F281343"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Gaisa filtra pārbaude</w:t>
            </w:r>
          </w:p>
        </w:tc>
        <w:tc>
          <w:tcPr>
            <w:tcW w:w="993" w:type="dxa"/>
          </w:tcPr>
          <w:p w14:paraId="4F77C363" w14:textId="77777777" w:rsidR="007D266C" w:rsidRPr="00B3748E" w:rsidRDefault="007D266C" w:rsidP="00B84213">
            <w:pPr>
              <w:jc w:val="center"/>
              <w:rPr>
                <w:rFonts w:ascii="Avenir Next" w:hAnsi="Avenir Next" w:cs="Arial"/>
                <w:color w:val="D9D9D9" w:themeColor="background1" w:themeShade="D9"/>
                <w:sz w:val="18"/>
                <w:szCs w:val="18"/>
                <w:lang w:eastAsia="lv-LV"/>
              </w:rPr>
            </w:pPr>
            <w:r w:rsidRPr="00B3748E">
              <w:rPr>
                <w:rFonts w:ascii="Apple Color Emoji" w:hAnsi="Apple Color Emoji" w:cs="Apple Color Emoji"/>
                <w:color w:val="000000"/>
                <w:sz w:val="18"/>
                <w:szCs w:val="18"/>
              </w:rPr>
              <w:t>✖</w:t>
            </w:r>
          </w:p>
        </w:tc>
        <w:tc>
          <w:tcPr>
            <w:tcW w:w="1021" w:type="dxa"/>
          </w:tcPr>
          <w:p w14:paraId="408F82D5"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5C9B055C"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4B110161" w14:textId="77777777" w:rsidTr="00B84213">
        <w:tc>
          <w:tcPr>
            <w:tcW w:w="4644" w:type="dxa"/>
          </w:tcPr>
          <w:p w14:paraId="4F4932E0"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Gaisa filtra maiņa</w:t>
            </w:r>
          </w:p>
        </w:tc>
        <w:tc>
          <w:tcPr>
            <w:tcW w:w="993" w:type="dxa"/>
          </w:tcPr>
          <w:p w14:paraId="4631A852"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D9D9D9" w:themeColor="background1" w:themeShade="D9"/>
                <w:sz w:val="18"/>
                <w:szCs w:val="18"/>
              </w:rPr>
              <w:t>✖</w:t>
            </w:r>
          </w:p>
        </w:tc>
        <w:tc>
          <w:tcPr>
            <w:tcW w:w="1021" w:type="dxa"/>
          </w:tcPr>
          <w:p w14:paraId="7A132FAC"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4D18CA2D"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36C7EA76" w14:textId="77777777" w:rsidTr="00B84213">
        <w:tc>
          <w:tcPr>
            <w:tcW w:w="4644" w:type="dxa"/>
          </w:tcPr>
          <w:p w14:paraId="666EC8B1"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Skaņu izolējošā konteinera ventilācijas pieplūdes gaisa filtra maiņa</w:t>
            </w:r>
          </w:p>
        </w:tc>
        <w:tc>
          <w:tcPr>
            <w:tcW w:w="993" w:type="dxa"/>
          </w:tcPr>
          <w:p w14:paraId="43162211"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D9D9D9" w:themeColor="background1" w:themeShade="D9"/>
                <w:sz w:val="18"/>
                <w:szCs w:val="18"/>
              </w:rPr>
              <w:t>✖</w:t>
            </w:r>
          </w:p>
        </w:tc>
        <w:tc>
          <w:tcPr>
            <w:tcW w:w="1021" w:type="dxa"/>
          </w:tcPr>
          <w:p w14:paraId="4325B201"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182AA350"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53D6D91D" w14:textId="77777777" w:rsidTr="00B84213">
        <w:tc>
          <w:tcPr>
            <w:tcW w:w="4644" w:type="dxa"/>
          </w:tcPr>
          <w:p w14:paraId="2E7A85C3"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Gāzes filtra maiņa</w:t>
            </w:r>
          </w:p>
        </w:tc>
        <w:tc>
          <w:tcPr>
            <w:tcW w:w="993" w:type="dxa"/>
          </w:tcPr>
          <w:p w14:paraId="2D6A5BF6"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D9D9D9" w:themeColor="background1" w:themeShade="D9"/>
                <w:sz w:val="18"/>
                <w:szCs w:val="18"/>
              </w:rPr>
              <w:t>✖</w:t>
            </w:r>
          </w:p>
        </w:tc>
        <w:tc>
          <w:tcPr>
            <w:tcW w:w="1021" w:type="dxa"/>
          </w:tcPr>
          <w:p w14:paraId="6456C934"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7071ABC0"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34CCA70C" w14:textId="77777777" w:rsidTr="00B84213">
        <w:tc>
          <w:tcPr>
            <w:tcW w:w="4644" w:type="dxa"/>
          </w:tcPr>
          <w:p w14:paraId="74540AD1"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 xml:space="preserve">Gāzes maģistrāles </w:t>
            </w:r>
            <w:proofErr w:type="spellStart"/>
            <w:r w:rsidRPr="00B3748E">
              <w:rPr>
                <w:rFonts w:ascii="Avenir Next" w:hAnsi="Avenir Next" w:cs="Arial"/>
                <w:sz w:val="18"/>
                <w:szCs w:val="18"/>
                <w:lang w:eastAsia="lv-LV"/>
              </w:rPr>
              <w:t>hermētsikuma</w:t>
            </w:r>
            <w:proofErr w:type="spellEnd"/>
            <w:r w:rsidRPr="00B3748E">
              <w:rPr>
                <w:rFonts w:ascii="Avenir Next" w:hAnsi="Avenir Next" w:cs="Arial"/>
                <w:sz w:val="18"/>
                <w:szCs w:val="18"/>
                <w:lang w:eastAsia="lv-LV"/>
              </w:rPr>
              <w:t xml:space="preserve"> pārbaude</w:t>
            </w:r>
          </w:p>
        </w:tc>
        <w:tc>
          <w:tcPr>
            <w:tcW w:w="993" w:type="dxa"/>
          </w:tcPr>
          <w:p w14:paraId="572FF999"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D9D9D9" w:themeColor="background1" w:themeShade="D9"/>
                <w:sz w:val="18"/>
                <w:szCs w:val="18"/>
              </w:rPr>
              <w:t>✖</w:t>
            </w:r>
          </w:p>
        </w:tc>
        <w:tc>
          <w:tcPr>
            <w:tcW w:w="1021" w:type="dxa"/>
          </w:tcPr>
          <w:p w14:paraId="66873E38" w14:textId="77777777" w:rsidR="007D266C" w:rsidRPr="00B3748E" w:rsidRDefault="007D266C" w:rsidP="00B84213">
            <w:pPr>
              <w:jc w:val="center"/>
              <w:rPr>
                <w:rFonts w:ascii="Avenir Next" w:hAnsi="Avenir Next" w:cs="Arial"/>
                <w:sz w:val="18"/>
                <w:szCs w:val="18"/>
                <w:lang w:eastAsia="lv-LV"/>
              </w:rPr>
            </w:pPr>
          </w:p>
        </w:tc>
        <w:tc>
          <w:tcPr>
            <w:tcW w:w="3266" w:type="dxa"/>
          </w:tcPr>
          <w:p w14:paraId="6D6AC9CD"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10C683CB" w14:textId="77777777" w:rsidTr="00B84213">
        <w:tc>
          <w:tcPr>
            <w:tcW w:w="4644" w:type="dxa"/>
          </w:tcPr>
          <w:p w14:paraId="2A314EA7"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Gāzes spiediena manometra pārbaude</w:t>
            </w:r>
          </w:p>
        </w:tc>
        <w:tc>
          <w:tcPr>
            <w:tcW w:w="993" w:type="dxa"/>
          </w:tcPr>
          <w:p w14:paraId="40A32799" w14:textId="77777777" w:rsidR="007D266C" w:rsidRPr="00B3748E" w:rsidRDefault="007D266C" w:rsidP="00B84213">
            <w:pPr>
              <w:jc w:val="center"/>
              <w:rPr>
                <w:rFonts w:ascii="Avenir Next" w:hAnsi="Avenir Next"/>
                <w:color w:val="000000"/>
                <w:sz w:val="18"/>
                <w:szCs w:val="18"/>
              </w:rPr>
            </w:pPr>
          </w:p>
        </w:tc>
        <w:tc>
          <w:tcPr>
            <w:tcW w:w="1021" w:type="dxa"/>
          </w:tcPr>
          <w:p w14:paraId="4E32E4A2"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117A02B5" w14:textId="77777777" w:rsidR="007D266C" w:rsidRPr="00B3748E" w:rsidRDefault="007D266C" w:rsidP="00B84213">
            <w:pPr>
              <w:rPr>
                <w:rFonts w:ascii="Avenir Next" w:hAnsi="Avenir Next" w:cs="Arial"/>
                <w:sz w:val="18"/>
                <w:szCs w:val="18"/>
                <w:lang w:eastAsia="lv-LV"/>
              </w:rPr>
            </w:pPr>
          </w:p>
        </w:tc>
      </w:tr>
      <w:tr w:rsidR="007D266C" w:rsidRPr="00B3748E" w14:paraId="0BA91A6B" w14:textId="77777777" w:rsidTr="00B84213">
        <w:tc>
          <w:tcPr>
            <w:tcW w:w="4644" w:type="dxa"/>
          </w:tcPr>
          <w:p w14:paraId="2ABAB267"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Gāzes spiediena regulatora pārbaude</w:t>
            </w:r>
          </w:p>
        </w:tc>
        <w:tc>
          <w:tcPr>
            <w:tcW w:w="993" w:type="dxa"/>
          </w:tcPr>
          <w:p w14:paraId="575AE0F9"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1021" w:type="dxa"/>
          </w:tcPr>
          <w:p w14:paraId="54759C34"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3EF6585F" w14:textId="77777777" w:rsidR="007D266C" w:rsidRPr="00B3748E" w:rsidRDefault="007D266C" w:rsidP="00B84213">
            <w:pPr>
              <w:rPr>
                <w:rFonts w:ascii="Avenir Next" w:hAnsi="Avenir Next" w:cs="Arial"/>
                <w:sz w:val="18"/>
                <w:szCs w:val="18"/>
                <w:lang w:eastAsia="lv-LV"/>
              </w:rPr>
            </w:pPr>
          </w:p>
        </w:tc>
      </w:tr>
      <w:tr w:rsidR="007D266C" w:rsidRPr="00B3748E" w14:paraId="4F713E0B" w14:textId="77777777" w:rsidTr="00B84213">
        <w:tc>
          <w:tcPr>
            <w:tcW w:w="4644" w:type="dxa"/>
          </w:tcPr>
          <w:p w14:paraId="71672F8B"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Dzesēšanas šķidruma līmeņa pārbaude</w:t>
            </w:r>
          </w:p>
        </w:tc>
        <w:tc>
          <w:tcPr>
            <w:tcW w:w="993" w:type="dxa"/>
          </w:tcPr>
          <w:p w14:paraId="1E97DBF0"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42DD4427"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3D8C6E53" w14:textId="77777777" w:rsidR="007D266C" w:rsidRPr="00B3748E" w:rsidRDefault="007D266C" w:rsidP="00B84213">
            <w:pPr>
              <w:rPr>
                <w:rFonts w:ascii="Avenir Next" w:hAnsi="Avenir Next" w:cs="Arial"/>
                <w:sz w:val="18"/>
                <w:szCs w:val="18"/>
                <w:lang w:eastAsia="lv-LV"/>
              </w:rPr>
            </w:pPr>
          </w:p>
        </w:tc>
      </w:tr>
      <w:tr w:rsidR="007D266C" w:rsidRPr="00B3748E" w14:paraId="3673EF96" w14:textId="77777777" w:rsidTr="00B84213">
        <w:tc>
          <w:tcPr>
            <w:tcW w:w="4644" w:type="dxa"/>
          </w:tcPr>
          <w:p w14:paraId="4666084F"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Dzesēšanas šķidruma sistēmas hermētiskuma pārbaude</w:t>
            </w:r>
          </w:p>
        </w:tc>
        <w:tc>
          <w:tcPr>
            <w:tcW w:w="993" w:type="dxa"/>
          </w:tcPr>
          <w:p w14:paraId="53599025"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D9D9D9" w:themeColor="background1" w:themeShade="D9"/>
                <w:sz w:val="18"/>
                <w:szCs w:val="18"/>
              </w:rPr>
              <w:t>✖</w:t>
            </w:r>
          </w:p>
        </w:tc>
        <w:tc>
          <w:tcPr>
            <w:tcW w:w="1021" w:type="dxa"/>
          </w:tcPr>
          <w:p w14:paraId="2DFBC64A"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2EF2DF79"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076D99DC" w14:textId="77777777" w:rsidTr="00B84213">
        <w:tc>
          <w:tcPr>
            <w:tcW w:w="4644" w:type="dxa"/>
          </w:tcPr>
          <w:p w14:paraId="18BB2409"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Dzesēšanas šķidruma filtru (sietiņu) tīrīšana</w:t>
            </w:r>
          </w:p>
        </w:tc>
        <w:tc>
          <w:tcPr>
            <w:tcW w:w="993" w:type="dxa"/>
          </w:tcPr>
          <w:p w14:paraId="5E623F3D" w14:textId="77777777" w:rsidR="007D266C" w:rsidRPr="00B3748E" w:rsidRDefault="007D266C" w:rsidP="00B84213">
            <w:pPr>
              <w:jc w:val="center"/>
              <w:rPr>
                <w:rFonts w:ascii="Avenir Next" w:hAnsi="Avenir Next"/>
                <w:color w:val="000000"/>
                <w:sz w:val="18"/>
                <w:szCs w:val="18"/>
              </w:rPr>
            </w:pPr>
          </w:p>
        </w:tc>
        <w:tc>
          <w:tcPr>
            <w:tcW w:w="1021" w:type="dxa"/>
          </w:tcPr>
          <w:p w14:paraId="7A20FC6B"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D9D9D9" w:themeColor="background1" w:themeShade="D9"/>
                <w:sz w:val="18"/>
                <w:szCs w:val="18"/>
              </w:rPr>
              <w:t>✖</w:t>
            </w:r>
          </w:p>
        </w:tc>
        <w:tc>
          <w:tcPr>
            <w:tcW w:w="3266" w:type="dxa"/>
          </w:tcPr>
          <w:p w14:paraId="5E809F56"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547ADC43" w14:textId="77777777" w:rsidTr="00B84213">
        <w:tc>
          <w:tcPr>
            <w:tcW w:w="4644" w:type="dxa"/>
          </w:tcPr>
          <w:p w14:paraId="12B44AD1"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Dzinēja apgriezienu regulatora un droseles pārbaude</w:t>
            </w:r>
          </w:p>
        </w:tc>
        <w:tc>
          <w:tcPr>
            <w:tcW w:w="993" w:type="dxa"/>
          </w:tcPr>
          <w:p w14:paraId="29A6E8C0"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033BE9C4"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3266" w:type="dxa"/>
          </w:tcPr>
          <w:p w14:paraId="2C83B9C7" w14:textId="77777777" w:rsidR="007D266C" w:rsidRPr="00B3748E" w:rsidRDefault="007D266C" w:rsidP="00B84213">
            <w:pPr>
              <w:rPr>
                <w:rFonts w:ascii="Avenir Next" w:hAnsi="Avenir Next" w:cs="Arial"/>
                <w:sz w:val="18"/>
                <w:szCs w:val="18"/>
                <w:lang w:eastAsia="lv-LV"/>
              </w:rPr>
            </w:pPr>
          </w:p>
        </w:tc>
      </w:tr>
      <w:tr w:rsidR="007D266C" w:rsidRPr="00B3748E" w14:paraId="087AA2D9" w14:textId="77777777" w:rsidTr="00B84213">
        <w:tc>
          <w:tcPr>
            <w:tcW w:w="4644" w:type="dxa"/>
          </w:tcPr>
          <w:p w14:paraId="0860E670"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 xml:space="preserve">Pretspiediena pārbaude atgāzēm </w:t>
            </w:r>
          </w:p>
        </w:tc>
        <w:tc>
          <w:tcPr>
            <w:tcW w:w="993" w:type="dxa"/>
          </w:tcPr>
          <w:p w14:paraId="0874FFFA" w14:textId="77777777" w:rsidR="007D266C" w:rsidRPr="00B3748E" w:rsidRDefault="007D266C" w:rsidP="00B84213">
            <w:pPr>
              <w:jc w:val="center"/>
              <w:rPr>
                <w:rFonts w:ascii="Avenir Next" w:hAnsi="Avenir Next"/>
                <w:color w:val="D9D9D9" w:themeColor="background1" w:themeShade="D9"/>
                <w:sz w:val="18"/>
                <w:szCs w:val="18"/>
              </w:rPr>
            </w:pPr>
          </w:p>
        </w:tc>
        <w:tc>
          <w:tcPr>
            <w:tcW w:w="1021" w:type="dxa"/>
          </w:tcPr>
          <w:p w14:paraId="0B8CD086"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D9D9D9" w:themeColor="background1" w:themeShade="D9"/>
                <w:sz w:val="18"/>
                <w:szCs w:val="18"/>
              </w:rPr>
              <w:t>✖</w:t>
            </w:r>
          </w:p>
        </w:tc>
        <w:tc>
          <w:tcPr>
            <w:tcW w:w="3266" w:type="dxa"/>
          </w:tcPr>
          <w:p w14:paraId="342848B9"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r w:rsidR="007D266C" w:rsidRPr="00B3748E" w14:paraId="2D798456" w14:textId="77777777" w:rsidTr="00B84213">
        <w:tc>
          <w:tcPr>
            <w:tcW w:w="4644" w:type="dxa"/>
          </w:tcPr>
          <w:p w14:paraId="63C616CD"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Gāzu maisītāja pārbaude, tīrīšana</w:t>
            </w:r>
          </w:p>
        </w:tc>
        <w:tc>
          <w:tcPr>
            <w:tcW w:w="993" w:type="dxa"/>
          </w:tcPr>
          <w:p w14:paraId="4165AA9D" w14:textId="77777777" w:rsidR="007D266C" w:rsidRPr="00B3748E" w:rsidRDefault="007D266C" w:rsidP="00B84213">
            <w:pPr>
              <w:jc w:val="center"/>
              <w:rPr>
                <w:rFonts w:ascii="Avenir Next" w:hAnsi="Avenir Next"/>
                <w:color w:val="D9D9D9" w:themeColor="background1" w:themeShade="D9"/>
                <w:sz w:val="18"/>
                <w:szCs w:val="18"/>
              </w:rPr>
            </w:pPr>
          </w:p>
        </w:tc>
        <w:tc>
          <w:tcPr>
            <w:tcW w:w="1021" w:type="dxa"/>
          </w:tcPr>
          <w:p w14:paraId="744F1157"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3266" w:type="dxa"/>
          </w:tcPr>
          <w:p w14:paraId="18591B50" w14:textId="77777777" w:rsidR="007D266C" w:rsidRPr="00B3748E" w:rsidRDefault="007D266C" w:rsidP="00B84213">
            <w:pPr>
              <w:rPr>
                <w:rFonts w:ascii="Avenir Next" w:hAnsi="Avenir Next" w:cs="Arial"/>
                <w:sz w:val="18"/>
                <w:szCs w:val="18"/>
                <w:lang w:eastAsia="lv-LV"/>
              </w:rPr>
            </w:pPr>
          </w:p>
        </w:tc>
      </w:tr>
      <w:tr w:rsidR="007D266C" w:rsidRPr="00B3748E" w14:paraId="03DD19C7" w14:textId="77777777" w:rsidTr="00B84213">
        <w:tc>
          <w:tcPr>
            <w:tcW w:w="4644" w:type="dxa"/>
          </w:tcPr>
          <w:p w14:paraId="29D69A88"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Startera pārbaude</w:t>
            </w:r>
          </w:p>
        </w:tc>
        <w:tc>
          <w:tcPr>
            <w:tcW w:w="993" w:type="dxa"/>
          </w:tcPr>
          <w:p w14:paraId="28F30B3B"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1021" w:type="dxa"/>
          </w:tcPr>
          <w:p w14:paraId="0F029647"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r w:rsidRPr="00B3748E" w:rsidDel="00C81AA7">
              <w:rPr>
                <w:rFonts w:ascii="Avenir Next" w:hAnsi="Avenir Next"/>
                <w:color w:val="D9D9D9" w:themeColor="background1" w:themeShade="D9"/>
                <w:sz w:val="18"/>
                <w:szCs w:val="18"/>
              </w:rPr>
              <w:t></w:t>
            </w:r>
          </w:p>
        </w:tc>
        <w:tc>
          <w:tcPr>
            <w:tcW w:w="3266" w:type="dxa"/>
          </w:tcPr>
          <w:p w14:paraId="714BCBFA"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rPr>
              <w:t>Startera darbības un tehniskā stāvokļa pārbaude ņemot vērā konstatētos startera darbības traucējumus</w:t>
            </w:r>
          </w:p>
        </w:tc>
      </w:tr>
      <w:tr w:rsidR="007D266C" w:rsidRPr="00B3748E" w14:paraId="11908793" w14:textId="77777777" w:rsidTr="00B84213">
        <w:tc>
          <w:tcPr>
            <w:tcW w:w="4644" w:type="dxa"/>
          </w:tcPr>
          <w:p w14:paraId="5432A6C2"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lastRenderedPageBreak/>
              <w:t>Dzinēja cilindra degkameras pārbaude izmantojot endoskopu</w:t>
            </w:r>
          </w:p>
        </w:tc>
        <w:tc>
          <w:tcPr>
            <w:tcW w:w="993" w:type="dxa"/>
          </w:tcPr>
          <w:p w14:paraId="3634348C" w14:textId="77777777" w:rsidR="007D266C" w:rsidRPr="00B3748E" w:rsidRDefault="007D266C" w:rsidP="00B84213">
            <w:pPr>
              <w:jc w:val="center"/>
              <w:rPr>
                <w:rFonts w:ascii="Avenir Next" w:hAnsi="Avenir Next"/>
                <w:color w:val="000000"/>
                <w:sz w:val="18"/>
                <w:szCs w:val="18"/>
              </w:rPr>
            </w:pPr>
          </w:p>
        </w:tc>
        <w:tc>
          <w:tcPr>
            <w:tcW w:w="1021" w:type="dxa"/>
          </w:tcPr>
          <w:p w14:paraId="0BD0B10F"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3266" w:type="dxa"/>
          </w:tcPr>
          <w:p w14:paraId="602549E4" w14:textId="77777777" w:rsidR="007D266C" w:rsidRPr="00B3748E" w:rsidRDefault="007D266C" w:rsidP="00B84213">
            <w:pPr>
              <w:rPr>
                <w:rFonts w:ascii="Avenir Next" w:hAnsi="Avenir Next" w:cs="Arial"/>
                <w:color w:val="808080" w:themeColor="background1" w:themeShade="80"/>
                <w:sz w:val="18"/>
                <w:szCs w:val="18"/>
              </w:rPr>
            </w:pPr>
          </w:p>
        </w:tc>
      </w:tr>
      <w:tr w:rsidR="007D266C" w:rsidRPr="00B3748E" w14:paraId="459614D3" w14:textId="77777777" w:rsidTr="00B84213">
        <w:tc>
          <w:tcPr>
            <w:tcW w:w="4644" w:type="dxa"/>
          </w:tcPr>
          <w:p w14:paraId="70ADBA69" w14:textId="77777777" w:rsidR="007D266C" w:rsidRPr="00B3748E" w:rsidRDefault="007D266C" w:rsidP="00B84213">
            <w:pPr>
              <w:rPr>
                <w:rFonts w:ascii="Avenir Next" w:hAnsi="Avenir Next" w:cs="Arial"/>
                <w:sz w:val="18"/>
                <w:szCs w:val="18"/>
                <w:lang w:eastAsia="lv-LV"/>
              </w:rPr>
            </w:pPr>
            <w:proofErr w:type="spellStart"/>
            <w:r w:rsidRPr="00B3748E">
              <w:rPr>
                <w:rFonts w:ascii="Avenir Next" w:hAnsi="Avenir Next" w:cs="Arial"/>
                <w:sz w:val="18"/>
                <w:szCs w:val="18"/>
                <w:lang w:eastAsia="lv-LV"/>
              </w:rPr>
              <w:t>Pick-Up</w:t>
            </w:r>
            <w:proofErr w:type="spellEnd"/>
            <w:r w:rsidRPr="00B3748E">
              <w:rPr>
                <w:rFonts w:ascii="Avenir Next" w:hAnsi="Avenir Next" w:cs="Arial"/>
                <w:sz w:val="18"/>
                <w:szCs w:val="18"/>
                <w:lang w:eastAsia="lv-LV"/>
              </w:rPr>
              <w:t xml:space="preserve"> sensoru pārbaude</w:t>
            </w:r>
          </w:p>
        </w:tc>
        <w:tc>
          <w:tcPr>
            <w:tcW w:w="993" w:type="dxa"/>
          </w:tcPr>
          <w:p w14:paraId="53D54E32" w14:textId="77777777" w:rsidR="007D266C" w:rsidRPr="00B3748E" w:rsidRDefault="007D266C" w:rsidP="00B84213">
            <w:pPr>
              <w:jc w:val="center"/>
              <w:rPr>
                <w:rFonts w:ascii="Avenir Next" w:hAnsi="Avenir Next"/>
                <w:color w:val="D9D9D9" w:themeColor="background1" w:themeShade="D9"/>
                <w:sz w:val="18"/>
                <w:szCs w:val="18"/>
              </w:rPr>
            </w:pPr>
          </w:p>
        </w:tc>
        <w:tc>
          <w:tcPr>
            <w:tcW w:w="1021" w:type="dxa"/>
          </w:tcPr>
          <w:p w14:paraId="3925BE57"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3266" w:type="dxa"/>
          </w:tcPr>
          <w:p w14:paraId="7803D1D7" w14:textId="77777777" w:rsidR="007D266C" w:rsidRPr="00B3748E" w:rsidRDefault="007D266C" w:rsidP="00B84213">
            <w:pPr>
              <w:rPr>
                <w:rFonts w:ascii="Avenir Next" w:hAnsi="Avenir Next" w:cs="Arial"/>
                <w:sz w:val="18"/>
                <w:szCs w:val="18"/>
                <w:lang w:eastAsia="lv-LV"/>
              </w:rPr>
            </w:pPr>
          </w:p>
        </w:tc>
      </w:tr>
      <w:tr w:rsidR="007D266C" w:rsidRPr="00B3748E" w14:paraId="4636BAF7" w14:textId="77777777" w:rsidTr="00B84213">
        <w:tc>
          <w:tcPr>
            <w:tcW w:w="4644" w:type="dxa"/>
          </w:tcPr>
          <w:p w14:paraId="29A9B5E6"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O</w:t>
            </w:r>
            <w:r w:rsidRPr="003C77FC">
              <w:rPr>
                <w:rFonts w:ascii="Avenir Next" w:hAnsi="Avenir Next" w:cs="Arial"/>
                <w:sz w:val="18"/>
                <w:szCs w:val="18"/>
                <w:vertAlign w:val="subscript"/>
                <w:lang w:eastAsia="lv-LV"/>
              </w:rPr>
              <w:t>2</w:t>
            </w:r>
            <w:r w:rsidRPr="00B3748E">
              <w:rPr>
                <w:rFonts w:ascii="Avenir Next" w:hAnsi="Avenir Next" w:cs="Arial"/>
                <w:sz w:val="18"/>
                <w:szCs w:val="18"/>
                <w:lang w:eastAsia="lv-LV"/>
              </w:rPr>
              <w:t xml:space="preserve"> zondes pārbaude</w:t>
            </w:r>
          </w:p>
        </w:tc>
        <w:tc>
          <w:tcPr>
            <w:tcW w:w="993" w:type="dxa"/>
          </w:tcPr>
          <w:p w14:paraId="6EB40AD3" w14:textId="77777777" w:rsidR="007D266C" w:rsidRPr="00B3748E" w:rsidRDefault="007D266C" w:rsidP="00B84213">
            <w:pPr>
              <w:jc w:val="center"/>
              <w:rPr>
                <w:rFonts w:ascii="Avenir Next" w:hAnsi="Avenir Next"/>
                <w:color w:val="D9D9D9" w:themeColor="background1" w:themeShade="D9"/>
                <w:sz w:val="18"/>
                <w:szCs w:val="18"/>
              </w:rPr>
            </w:pPr>
          </w:p>
        </w:tc>
        <w:tc>
          <w:tcPr>
            <w:tcW w:w="1021" w:type="dxa"/>
          </w:tcPr>
          <w:p w14:paraId="0C102B6E"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D9D9D9" w:themeColor="background1" w:themeShade="D9"/>
                <w:sz w:val="18"/>
                <w:szCs w:val="18"/>
              </w:rPr>
              <w:t>✖</w:t>
            </w:r>
          </w:p>
        </w:tc>
        <w:tc>
          <w:tcPr>
            <w:tcW w:w="3266" w:type="dxa"/>
          </w:tcPr>
          <w:p w14:paraId="635EC84A" w14:textId="77777777" w:rsidR="007D266C" w:rsidRPr="00B3748E" w:rsidRDefault="007D266C" w:rsidP="00B84213">
            <w:pPr>
              <w:rPr>
                <w:rFonts w:ascii="Avenir Next" w:hAnsi="Avenir Next" w:cs="Arial"/>
                <w:sz w:val="18"/>
                <w:szCs w:val="18"/>
                <w:lang w:eastAsia="lv-LV"/>
              </w:rPr>
            </w:pPr>
          </w:p>
        </w:tc>
      </w:tr>
      <w:tr w:rsidR="007D266C" w:rsidRPr="00B3748E" w14:paraId="7B5AA484" w14:textId="77777777" w:rsidTr="00B84213">
        <w:tc>
          <w:tcPr>
            <w:tcW w:w="4644" w:type="dxa"/>
          </w:tcPr>
          <w:p w14:paraId="3CAF67C7"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AKB pārbaude</w:t>
            </w:r>
          </w:p>
        </w:tc>
        <w:tc>
          <w:tcPr>
            <w:tcW w:w="993" w:type="dxa"/>
          </w:tcPr>
          <w:p w14:paraId="302D1329"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1021" w:type="dxa"/>
          </w:tcPr>
          <w:p w14:paraId="4C44EBE1"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3266" w:type="dxa"/>
          </w:tcPr>
          <w:p w14:paraId="0B19E45E" w14:textId="77777777" w:rsidR="007D266C" w:rsidRPr="00B3748E" w:rsidRDefault="007D266C" w:rsidP="00B84213">
            <w:pPr>
              <w:rPr>
                <w:rFonts w:ascii="Avenir Next" w:hAnsi="Avenir Next" w:cs="Arial"/>
                <w:sz w:val="18"/>
                <w:szCs w:val="18"/>
                <w:lang w:eastAsia="lv-LV"/>
              </w:rPr>
            </w:pPr>
          </w:p>
        </w:tc>
      </w:tr>
      <w:tr w:rsidR="007D266C" w:rsidRPr="00B3748E" w14:paraId="6A1FCDAB" w14:textId="77777777" w:rsidTr="00B84213">
        <w:tc>
          <w:tcPr>
            <w:tcW w:w="4644" w:type="dxa"/>
          </w:tcPr>
          <w:p w14:paraId="5F6648E6"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AKB pārbaude, ja dzinējs nav darbināts vairāk, kā mēnesi pēc kārtas</w:t>
            </w:r>
          </w:p>
        </w:tc>
        <w:tc>
          <w:tcPr>
            <w:tcW w:w="993" w:type="dxa"/>
          </w:tcPr>
          <w:p w14:paraId="72077D96"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2469E21F" w14:textId="77777777" w:rsidR="007D266C" w:rsidRPr="00B3748E" w:rsidRDefault="007D266C" w:rsidP="00B84213">
            <w:pPr>
              <w:jc w:val="center"/>
              <w:rPr>
                <w:rFonts w:ascii="Avenir Next" w:hAnsi="Avenir Next"/>
                <w:b/>
                <w:color w:val="000000"/>
                <w:sz w:val="18"/>
                <w:szCs w:val="18"/>
              </w:rPr>
            </w:pPr>
            <w:r w:rsidRPr="00B3748E">
              <w:rPr>
                <w:rFonts w:ascii="Apple Color Emoji" w:hAnsi="Apple Color Emoji" w:cs="Apple Color Emoji"/>
                <w:color w:val="000000"/>
                <w:sz w:val="18"/>
                <w:szCs w:val="18"/>
              </w:rPr>
              <w:t>✖</w:t>
            </w:r>
          </w:p>
        </w:tc>
        <w:tc>
          <w:tcPr>
            <w:tcW w:w="3266" w:type="dxa"/>
          </w:tcPr>
          <w:p w14:paraId="0D149834"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Ārpus E30 un E40 apkopēm Darbi veicami pēc tehniskās nepieciešamības</w:t>
            </w:r>
          </w:p>
        </w:tc>
      </w:tr>
      <w:tr w:rsidR="007D266C" w:rsidRPr="00B3748E" w14:paraId="2CC6F9CE" w14:textId="77777777" w:rsidTr="00B84213">
        <w:tc>
          <w:tcPr>
            <w:tcW w:w="4644" w:type="dxa"/>
          </w:tcPr>
          <w:p w14:paraId="6121FD99"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Ģeneratora gultņu eļļošana</w:t>
            </w:r>
          </w:p>
        </w:tc>
        <w:tc>
          <w:tcPr>
            <w:tcW w:w="993" w:type="dxa"/>
          </w:tcPr>
          <w:p w14:paraId="700AC6AC" w14:textId="77777777" w:rsidR="007D266C" w:rsidRPr="00B3748E" w:rsidRDefault="007D266C" w:rsidP="00B84213">
            <w:pPr>
              <w:jc w:val="center"/>
              <w:rPr>
                <w:rFonts w:ascii="Avenir Next" w:hAnsi="Avenir Next"/>
                <w:color w:val="000000"/>
                <w:sz w:val="18"/>
                <w:szCs w:val="18"/>
              </w:rPr>
            </w:pPr>
          </w:p>
        </w:tc>
        <w:tc>
          <w:tcPr>
            <w:tcW w:w="1021" w:type="dxa"/>
          </w:tcPr>
          <w:p w14:paraId="6874AA7F"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5EBDA745" w14:textId="77777777" w:rsidR="007D266C" w:rsidRPr="00B3748E" w:rsidRDefault="007D266C" w:rsidP="00B84213">
            <w:pPr>
              <w:rPr>
                <w:rFonts w:ascii="Avenir Next" w:hAnsi="Avenir Next" w:cs="Arial"/>
                <w:sz w:val="18"/>
                <w:szCs w:val="18"/>
                <w:lang w:eastAsia="lv-LV"/>
              </w:rPr>
            </w:pPr>
          </w:p>
        </w:tc>
      </w:tr>
      <w:tr w:rsidR="007D266C" w:rsidRPr="00B3748E" w14:paraId="12063275" w14:textId="77777777" w:rsidTr="00B84213">
        <w:tc>
          <w:tcPr>
            <w:tcW w:w="4644" w:type="dxa"/>
          </w:tcPr>
          <w:p w14:paraId="686A115A"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Spiediena starpības mērījumi atdalošajiem siltummaiņiem</w:t>
            </w:r>
          </w:p>
        </w:tc>
        <w:tc>
          <w:tcPr>
            <w:tcW w:w="993" w:type="dxa"/>
          </w:tcPr>
          <w:p w14:paraId="48288868"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5605C809"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3266" w:type="dxa"/>
          </w:tcPr>
          <w:p w14:paraId="36D7DB56" w14:textId="77777777" w:rsidR="007D266C" w:rsidRPr="00B3748E" w:rsidDel="00C81AA7" w:rsidRDefault="007D266C" w:rsidP="00B84213">
            <w:pPr>
              <w:rPr>
                <w:rFonts w:ascii="Avenir Next" w:hAnsi="Avenir Next" w:cs="Arial"/>
                <w:sz w:val="18"/>
                <w:szCs w:val="18"/>
                <w:lang w:eastAsia="lv-LV"/>
              </w:rPr>
            </w:pPr>
          </w:p>
        </w:tc>
      </w:tr>
      <w:tr w:rsidR="007D266C" w:rsidRPr="00B3748E" w14:paraId="7FBE2E2E" w14:textId="77777777" w:rsidTr="00B84213">
        <w:tc>
          <w:tcPr>
            <w:tcW w:w="4644" w:type="dxa"/>
          </w:tcPr>
          <w:p w14:paraId="12CA7F89"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 xml:space="preserve">Dzinēja </w:t>
            </w:r>
            <w:r>
              <w:rPr>
                <w:rFonts w:ascii="Avenir Next" w:hAnsi="Avenir Next" w:cs="Arial"/>
                <w:sz w:val="18"/>
                <w:szCs w:val="18"/>
                <w:lang w:eastAsia="lv-LV"/>
              </w:rPr>
              <w:t xml:space="preserve">atbalsta </w:t>
            </w:r>
            <w:r w:rsidRPr="00B3748E">
              <w:rPr>
                <w:rFonts w:ascii="Avenir Next" w:hAnsi="Avenir Next" w:cs="Arial"/>
                <w:sz w:val="18"/>
                <w:szCs w:val="18"/>
                <w:lang w:eastAsia="lv-LV"/>
              </w:rPr>
              <w:t>amortizācijas pārbaude</w:t>
            </w:r>
          </w:p>
        </w:tc>
        <w:tc>
          <w:tcPr>
            <w:tcW w:w="993" w:type="dxa"/>
          </w:tcPr>
          <w:p w14:paraId="7D8B53C0" w14:textId="77777777" w:rsidR="007D266C" w:rsidRPr="00B3748E" w:rsidRDefault="007D266C" w:rsidP="00B84213">
            <w:pPr>
              <w:jc w:val="center"/>
              <w:rPr>
                <w:rFonts w:ascii="Avenir Next" w:hAnsi="Avenir Next"/>
                <w:color w:val="000000"/>
                <w:sz w:val="18"/>
                <w:szCs w:val="18"/>
              </w:rPr>
            </w:pPr>
          </w:p>
        </w:tc>
        <w:tc>
          <w:tcPr>
            <w:tcW w:w="1021" w:type="dxa"/>
          </w:tcPr>
          <w:p w14:paraId="6518FAAA" w14:textId="77777777" w:rsidR="007D266C" w:rsidRPr="00B3748E" w:rsidRDefault="007D266C" w:rsidP="00B84213">
            <w:pPr>
              <w:jc w:val="center"/>
              <w:rPr>
                <w:rFonts w:ascii="Avenir Next" w:hAnsi="Avenir Next" w:cs="Arial"/>
                <w:sz w:val="18"/>
                <w:szCs w:val="18"/>
                <w:lang w:eastAsia="lv-LV"/>
              </w:rPr>
            </w:pPr>
            <w:r w:rsidRPr="00B3748E">
              <w:rPr>
                <w:rFonts w:ascii="Apple Color Emoji" w:hAnsi="Apple Color Emoji" w:cs="Apple Color Emoji"/>
                <w:color w:val="000000"/>
                <w:sz w:val="18"/>
                <w:szCs w:val="18"/>
              </w:rPr>
              <w:t>✖</w:t>
            </w:r>
          </w:p>
        </w:tc>
        <w:tc>
          <w:tcPr>
            <w:tcW w:w="3266" w:type="dxa"/>
          </w:tcPr>
          <w:p w14:paraId="0A5526CD" w14:textId="77777777" w:rsidR="007D266C" w:rsidRPr="00B3748E" w:rsidRDefault="007D266C" w:rsidP="00B84213">
            <w:pPr>
              <w:rPr>
                <w:rFonts w:ascii="Avenir Next" w:hAnsi="Avenir Next" w:cs="Arial"/>
                <w:sz w:val="18"/>
                <w:szCs w:val="18"/>
                <w:lang w:eastAsia="lv-LV"/>
              </w:rPr>
            </w:pPr>
          </w:p>
        </w:tc>
      </w:tr>
      <w:tr w:rsidR="007D266C" w:rsidRPr="00B3748E" w14:paraId="05C556DD" w14:textId="77777777" w:rsidTr="00B84213">
        <w:tc>
          <w:tcPr>
            <w:tcW w:w="4644" w:type="dxa"/>
          </w:tcPr>
          <w:p w14:paraId="3DFEA541"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Avārijas apstāšanās mehānisma pārbaude</w:t>
            </w:r>
          </w:p>
        </w:tc>
        <w:tc>
          <w:tcPr>
            <w:tcW w:w="993" w:type="dxa"/>
          </w:tcPr>
          <w:p w14:paraId="6D1682E8"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13A8E563"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3266" w:type="dxa"/>
          </w:tcPr>
          <w:p w14:paraId="5174B80B" w14:textId="77777777" w:rsidR="007D266C" w:rsidRPr="00B3748E" w:rsidRDefault="007D266C" w:rsidP="00B84213">
            <w:pPr>
              <w:rPr>
                <w:rFonts w:ascii="Avenir Next" w:hAnsi="Avenir Next" w:cs="Arial"/>
                <w:sz w:val="18"/>
                <w:szCs w:val="18"/>
                <w:lang w:eastAsia="lv-LV"/>
              </w:rPr>
            </w:pPr>
          </w:p>
        </w:tc>
      </w:tr>
      <w:tr w:rsidR="007D266C" w:rsidRPr="00B3748E" w14:paraId="7DD20856" w14:textId="77777777" w:rsidTr="00B84213">
        <w:tc>
          <w:tcPr>
            <w:tcW w:w="4644" w:type="dxa"/>
          </w:tcPr>
          <w:p w14:paraId="7EA22017"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Dzinēja - ģeneratora savienojuma vizuālā pārbaude</w:t>
            </w:r>
          </w:p>
        </w:tc>
        <w:tc>
          <w:tcPr>
            <w:tcW w:w="993" w:type="dxa"/>
          </w:tcPr>
          <w:p w14:paraId="2CB62152" w14:textId="77777777" w:rsidR="007D266C" w:rsidRPr="00B3748E" w:rsidRDefault="007D266C" w:rsidP="00B84213">
            <w:pPr>
              <w:jc w:val="center"/>
              <w:rPr>
                <w:rFonts w:ascii="Avenir Next" w:hAnsi="Avenir Next"/>
                <w:color w:val="000000"/>
                <w:sz w:val="18"/>
                <w:szCs w:val="18"/>
              </w:rPr>
            </w:pPr>
          </w:p>
        </w:tc>
        <w:tc>
          <w:tcPr>
            <w:tcW w:w="1021" w:type="dxa"/>
          </w:tcPr>
          <w:p w14:paraId="62291024"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3266" w:type="dxa"/>
          </w:tcPr>
          <w:p w14:paraId="5C5D2E9C" w14:textId="77777777" w:rsidR="007D266C" w:rsidRPr="00B3748E" w:rsidRDefault="007D266C" w:rsidP="00B84213">
            <w:pPr>
              <w:rPr>
                <w:rFonts w:ascii="Avenir Next" w:hAnsi="Avenir Next" w:cs="Arial"/>
                <w:sz w:val="18"/>
                <w:szCs w:val="18"/>
                <w:lang w:eastAsia="lv-LV"/>
              </w:rPr>
            </w:pPr>
          </w:p>
        </w:tc>
      </w:tr>
      <w:tr w:rsidR="007D266C" w:rsidRPr="00B3748E" w14:paraId="1EAF586C" w14:textId="77777777" w:rsidTr="00B84213">
        <w:tc>
          <w:tcPr>
            <w:tcW w:w="4644" w:type="dxa"/>
          </w:tcPr>
          <w:p w14:paraId="7D96BA22"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Notīrīt iekārtu (iekārtas sagatavošana darbam, pēc apkopes darbu izpildes)</w:t>
            </w:r>
          </w:p>
        </w:tc>
        <w:tc>
          <w:tcPr>
            <w:tcW w:w="993" w:type="dxa"/>
          </w:tcPr>
          <w:p w14:paraId="1A6FA3F6" w14:textId="77777777" w:rsidR="007D266C" w:rsidRPr="00B3748E" w:rsidRDefault="007D266C" w:rsidP="00B84213">
            <w:pPr>
              <w:jc w:val="center"/>
              <w:rPr>
                <w:rFonts w:ascii="Avenir Next" w:hAnsi="Avenir Next"/>
                <w:color w:val="000000"/>
                <w:sz w:val="18"/>
                <w:szCs w:val="18"/>
              </w:rPr>
            </w:pPr>
            <w:r w:rsidRPr="00B3748E">
              <w:rPr>
                <w:rFonts w:ascii="Apple Color Emoji" w:hAnsi="Apple Color Emoji" w:cs="Apple Color Emoji"/>
                <w:color w:val="000000"/>
                <w:sz w:val="18"/>
                <w:szCs w:val="18"/>
              </w:rPr>
              <w:t>✖</w:t>
            </w:r>
          </w:p>
        </w:tc>
        <w:tc>
          <w:tcPr>
            <w:tcW w:w="1021" w:type="dxa"/>
          </w:tcPr>
          <w:p w14:paraId="47F1E6B7"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3266" w:type="dxa"/>
          </w:tcPr>
          <w:p w14:paraId="262CC5DC" w14:textId="77777777" w:rsidR="007D266C" w:rsidRPr="00B3748E" w:rsidRDefault="007D266C" w:rsidP="00B84213">
            <w:pPr>
              <w:rPr>
                <w:rFonts w:ascii="Avenir Next" w:hAnsi="Avenir Next" w:cs="Arial"/>
                <w:sz w:val="18"/>
                <w:szCs w:val="18"/>
                <w:lang w:eastAsia="lv-LV"/>
              </w:rPr>
            </w:pPr>
          </w:p>
        </w:tc>
      </w:tr>
      <w:tr w:rsidR="007D266C" w:rsidRPr="00B3748E" w14:paraId="2EB14630" w14:textId="77777777" w:rsidTr="00B84213">
        <w:tc>
          <w:tcPr>
            <w:tcW w:w="4644" w:type="dxa"/>
          </w:tcPr>
          <w:p w14:paraId="47DFF65C"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Vizuāli pārbaudīt dzes</w:t>
            </w:r>
            <w:r>
              <w:rPr>
                <w:rFonts w:ascii="Avenir Next" w:hAnsi="Avenir Next" w:cs="Arial"/>
                <w:sz w:val="18"/>
                <w:szCs w:val="18"/>
                <w:lang w:eastAsia="lv-LV"/>
              </w:rPr>
              <w:t>ēšanas</w:t>
            </w:r>
            <w:r w:rsidRPr="00B3748E">
              <w:rPr>
                <w:rFonts w:ascii="Avenir Next" w:hAnsi="Avenir Next" w:cs="Arial"/>
                <w:sz w:val="18"/>
                <w:szCs w:val="18"/>
                <w:lang w:eastAsia="lv-LV"/>
              </w:rPr>
              <w:t xml:space="preserve"> šķidruma radiatoru</w:t>
            </w:r>
          </w:p>
        </w:tc>
        <w:tc>
          <w:tcPr>
            <w:tcW w:w="993" w:type="dxa"/>
          </w:tcPr>
          <w:p w14:paraId="75FAFA11" w14:textId="77777777" w:rsidR="007D266C" w:rsidRPr="00B3748E" w:rsidRDefault="007D266C" w:rsidP="00B84213">
            <w:pPr>
              <w:jc w:val="center"/>
              <w:rPr>
                <w:rFonts w:ascii="Avenir Next" w:hAnsi="Avenir Next"/>
                <w:color w:val="D9D9D9" w:themeColor="background1" w:themeShade="D9"/>
                <w:sz w:val="18"/>
                <w:szCs w:val="18"/>
              </w:rPr>
            </w:pPr>
          </w:p>
        </w:tc>
        <w:tc>
          <w:tcPr>
            <w:tcW w:w="1021" w:type="dxa"/>
          </w:tcPr>
          <w:p w14:paraId="3858456E" w14:textId="77777777" w:rsidR="007D266C" w:rsidRPr="00B3748E" w:rsidRDefault="007D266C" w:rsidP="00B84213">
            <w:pPr>
              <w:jc w:val="center"/>
              <w:rPr>
                <w:rFonts w:ascii="Avenir Next" w:hAnsi="Avenir Next"/>
                <w:color w:val="D9D9D9" w:themeColor="background1" w:themeShade="D9"/>
                <w:sz w:val="18"/>
                <w:szCs w:val="18"/>
              </w:rPr>
            </w:pPr>
            <w:r w:rsidRPr="00B3748E">
              <w:rPr>
                <w:rFonts w:ascii="Apple Color Emoji" w:hAnsi="Apple Color Emoji" w:cs="Apple Color Emoji"/>
                <w:color w:val="000000"/>
                <w:sz w:val="18"/>
                <w:szCs w:val="18"/>
              </w:rPr>
              <w:t>✖</w:t>
            </w:r>
          </w:p>
        </w:tc>
        <w:tc>
          <w:tcPr>
            <w:tcW w:w="3266" w:type="dxa"/>
          </w:tcPr>
          <w:p w14:paraId="2D6C4C20" w14:textId="77777777" w:rsidR="007D266C" w:rsidRPr="00B3748E" w:rsidRDefault="007D266C" w:rsidP="00B84213">
            <w:pPr>
              <w:rPr>
                <w:rFonts w:ascii="Avenir Next" w:hAnsi="Avenir Next" w:cs="Arial"/>
                <w:sz w:val="18"/>
                <w:szCs w:val="18"/>
                <w:lang w:eastAsia="lv-LV"/>
              </w:rPr>
            </w:pPr>
          </w:p>
        </w:tc>
      </w:tr>
      <w:tr w:rsidR="007D266C" w:rsidRPr="00B3748E" w14:paraId="4A956B47" w14:textId="77777777" w:rsidTr="00B84213">
        <w:tc>
          <w:tcPr>
            <w:tcW w:w="4644" w:type="dxa"/>
          </w:tcPr>
          <w:p w14:paraId="61DE5BC1"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 xml:space="preserve">Vizuāli pārbaudīt spēka un vājstrāvas </w:t>
            </w:r>
            <w:proofErr w:type="spellStart"/>
            <w:r w:rsidRPr="00B3748E">
              <w:rPr>
                <w:rFonts w:ascii="Avenir Next" w:hAnsi="Avenir Next" w:cs="Arial"/>
                <w:sz w:val="18"/>
                <w:szCs w:val="18"/>
                <w:lang w:eastAsia="lv-LV"/>
              </w:rPr>
              <w:t>elektro</w:t>
            </w:r>
            <w:proofErr w:type="spellEnd"/>
            <w:r w:rsidRPr="00B3748E">
              <w:rPr>
                <w:rFonts w:ascii="Avenir Next" w:hAnsi="Avenir Next" w:cs="Arial"/>
                <w:sz w:val="18"/>
                <w:szCs w:val="18"/>
                <w:lang w:eastAsia="lv-LV"/>
              </w:rPr>
              <w:t xml:space="preserve"> skapjus, kā arī kabeļu pievienojumu pie ģeneratora </w:t>
            </w:r>
          </w:p>
        </w:tc>
        <w:tc>
          <w:tcPr>
            <w:tcW w:w="993" w:type="dxa"/>
          </w:tcPr>
          <w:p w14:paraId="2A72DD6C" w14:textId="77777777" w:rsidR="007D266C" w:rsidRPr="00B3748E" w:rsidRDefault="007D266C" w:rsidP="00B84213">
            <w:pPr>
              <w:jc w:val="center"/>
              <w:rPr>
                <w:rFonts w:ascii="Avenir Next" w:hAnsi="Avenir Next" w:cs="Arial"/>
                <w:sz w:val="18"/>
                <w:szCs w:val="18"/>
              </w:rPr>
            </w:pPr>
          </w:p>
        </w:tc>
        <w:tc>
          <w:tcPr>
            <w:tcW w:w="1021" w:type="dxa"/>
          </w:tcPr>
          <w:p w14:paraId="13A537B4" w14:textId="77777777" w:rsidR="007D266C" w:rsidRPr="00B3748E" w:rsidRDefault="007D266C" w:rsidP="00B84213">
            <w:pPr>
              <w:jc w:val="center"/>
              <w:rPr>
                <w:rFonts w:ascii="Avenir Next" w:hAnsi="Avenir Next" w:cs="Arial"/>
                <w:b/>
                <w:sz w:val="18"/>
                <w:szCs w:val="18"/>
              </w:rPr>
            </w:pPr>
            <w:r w:rsidRPr="00B3748E">
              <w:rPr>
                <w:rFonts w:ascii="Apple Color Emoji" w:hAnsi="Apple Color Emoji" w:cs="Apple Color Emoji"/>
                <w:color w:val="000000"/>
                <w:sz w:val="18"/>
                <w:szCs w:val="18"/>
              </w:rPr>
              <w:t>✖</w:t>
            </w:r>
          </w:p>
        </w:tc>
        <w:tc>
          <w:tcPr>
            <w:tcW w:w="3266" w:type="dxa"/>
          </w:tcPr>
          <w:p w14:paraId="4456A219" w14:textId="77777777" w:rsidR="007D266C" w:rsidRPr="00B3748E" w:rsidRDefault="007D266C" w:rsidP="00B84213">
            <w:pPr>
              <w:rPr>
                <w:rFonts w:ascii="Avenir Next" w:hAnsi="Avenir Next" w:cs="Arial"/>
                <w:sz w:val="18"/>
                <w:szCs w:val="18"/>
                <w:lang w:eastAsia="lv-LV"/>
              </w:rPr>
            </w:pPr>
          </w:p>
        </w:tc>
      </w:tr>
      <w:tr w:rsidR="007D266C" w:rsidRPr="00B3748E" w14:paraId="59C60108" w14:textId="77777777" w:rsidTr="00B84213">
        <w:tc>
          <w:tcPr>
            <w:tcW w:w="4644" w:type="dxa"/>
          </w:tcPr>
          <w:p w14:paraId="61416699"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 xml:space="preserve">Jaudas slēdža </w:t>
            </w:r>
            <w:proofErr w:type="spellStart"/>
            <w:r w:rsidRPr="00B3748E">
              <w:rPr>
                <w:rFonts w:ascii="Avenir Next" w:hAnsi="Avenir Next" w:cs="Arial"/>
                <w:sz w:val="18"/>
                <w:szCs w:val="18"/>
                <w:lang w:eastAsia="lv-LV"/>
              </w:rPr>
              <w:t>iesl</w:t>
            </w:r>
            <w:proofErr w:type="spellEnd"/>
            <w:r w:rsidRPr="00B3748E">
              <w:rPr>
                <w:rFonts w:ascii="Avenir Next" w:hAnsi="Avenir Next" w:cs="Arial"/>
                <w:sz w:val="18"/>
                <w:szCs w:val="18"/>
                <w:lang w:eastAsia="lv-LV"/>
              </w:rPr>
              <w:t>./</w:t>
            </w:r>
            <w:proofErr w:type="spellStart"/>
            <w:r w:rsidRPr="00B3748E">
              <w:rPr>
                <w:rFonts w:ascii="Avenir Next" w:hAnsi="Avenir Next" w:cs="Arial"/>
                <w:sz w:val="18"/>
                <w:szCs w:val="18"/>
                <w:lang w:eastAsia="lv-LV"/>
              </w:rPr>
              <w:t>izsl</w:t>
            </w:r>
            <w:proofErr w:type="spellEnd"/>
            <w:r w:rsidRPr="00B3748E">
              <w:rPr>
                <w:rFonts w:ascii="Avenir Next" w:hAnsi="Avenir Next" w:cs="Arial"/>
                <w:sz w:val="18"/>
                <w:szCs w:val="18"/>
                <w:lang w:eastAsia="lv-LV"/>
              </w:rPr>
              <w:t>. pārbaude</w:t>
            </w:r>
          </w:p>
        </w:tc>
        <w:tc>
          <w:tcPr>
            <w:tcW w:w="993" w:type="dxa"/>
          </w:tcPr>
          <w:p w14:paraId="2509D353" w14:textId="77777777" w:rsidR="007D266C" w:rsidRPr="00B3748E" w:rsidRDefault="007D266C" w:rsidP="00B84213">
            <w:pPr>
              <w:jc w:val="center"/>
              <w:rPr>
                <w:rFonts w:ascii="Avenir Next" w:hAnsi="Avenir Next" w:cs="Arial"/>
                <w:sz w:val="18"/>
                <w:szCs w:val="18"/>
              </w:rPr>
            </w:pPr>
          </w:p>
        </w:tc>
        <w:tc>
          <w:tcPr>
            <w:tcW w:w="1021" w:type="dxa"/>
          </w:tcPr>
          <w:p w14:paraId="04FCE588" w14:textId="77777777" w:rsidR="007D266C" w:rsidRPr="00B3748E" w:rsidRDefault="007D266C" w:rsidP="00B84213">
            <w:pPr>
              <w:jc w:val="center"/>
              <w:rPr>
                <w:rFonts w:ascii="Avenir Next" w:hAnsi="Avenir Next" w:cs="Arial"/>
                <w:sz w:val="18"/>
                <w:szCs w:val="18"/>
              </w:rPr>
            </w:pPr>
            <w:r w:rsidRPr="00B3748E">
              <w:rPr>
                <w:rFonts w:ascii="Apple Color Emoji" w:hAnsi="Apple Color Emoji" w:cs="Apple Color Emoji"/>
                <w:color w:val="000000"/>
                <w:sz w:val="18"/>
                <w:szCs w:val="18"/>
              </w:rPr>
              <w:t>✖</w:t>
            </w:r>
          </w:p>
        </w:tc>
        <w:tc>
          <w:tcPr>
            <w:tcW w:w="3266" w:type="dxa"/>
          </w:tcPr>
          <w:p w14:paraId="74FE45BB" w14:textId="77777777" w:rsidR="007D266C" w:rsidRPr="00B3748E" w:rsidRDefault="007D266C" w:rsidP="00B84213">
            <w:pPr>
              <w:rPr>
                <w:rFonts w:ascii="Avenir Next" w:hAnsi="Avenir Next" w:cs="Arial"/>
                <w:sz w:val="18"/>
                <w:szCs w:val="18"/>
                <w:lang w:eastAsia="lv-LV"/>
              </w:rPr>
            </w:pPr>
            <w:r w:rsidRPr="00B3748E">
              <w:rPr>
                <w:rFonts w:ascii="Avenir Next" w:hAnsi="Avenir Next" w:cs="Arial"/>
                <w:sz w:val="18"/>
                <w:szCs w:val="18"/>
                <w:lang w:eastAsia="lv-LV"/>
              </w:rPr>
              <w:t>Darbi veicami pēc tehniskās nepieciešamības</w:t>
            </w:r>
          </w:p>
        </w:tc>
      </w:tr>
    </w:tbl>
    <w:p w14:paraId="5096124D" w14:textId="77777777" w:rsidR="007D266C" w:rsidRPr="00E011F3" w:rsidRDefault="007D266C" w:rsidP="00374CDD">
      <w:pPr>
        <w:widowControl w:val="0"/>
        <w:autoSpaceDE w:val="0"/>
        <w:autoSpaceDN w:val="0"/>
        <w:adjustRightInd w:val="0"/>
        <w:spacing w:after="0" w:line="240" w:lineRule="auto"/>
        <w:rPr>
          <w:rFonts w:ascii="Avenir Next" w:eastAsia="Yu Mincho" w:hAnsi="Avenir Next" w:cs="Calibri"/>
        </w:rPr>
      </w:pPr>
    </w:p>
    <w:p w14:paraId="14316866" w14:textId="77777777" w:rsidR="00374CDD" w:rsidRDefault="00374CDD" w:rsidP="00374CDD">
      <w:pPr>
        <w:widowControl w:val="0"/>
        <w:autoSpaceDE w:val="0"/>
        <w:autoSpaceDN w:val="0"/>
        <w:adjustRightInd w:val="0"/>
        <w:spacing w:after="0" w:line="240" w:lineRule="auto"/>
        <w:rPr>
          <w:rFonts w:ascii="Avenir Next" w:eastAsia="Yu Mincho" w:hAnsi="Avenir Next" w:cs="Calibri"/>
          <w:highlight w:val="yellow"/>
        </w:rPr>
      </w:pPr>
    </w:p>
    <w:p w14:paraId="056E8EAC"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7D63FEF3"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00389F66"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1747CDEB"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38B37D40"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58D8D007"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10B18F69"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06D77415"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128D014E"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4677BF3D"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7AF05FF2"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729DD07B"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2B53EB68"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4D7ABDD6"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78D19866"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1BD08335"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29464F5D"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095F64BA"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2BA7E10E"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62719360"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3A2FBA0B"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54010E9D"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479A75FA"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0BACC29A"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7DB24C0F"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3C1CCB8B" w14:textId="77777777" w:rsidR="00AD2D19" w:rsidRDefault="00AD2D19" w:rsidP="00374CDD">
      <w:pPr>
        <w:widowControl w:val="0"/>
        <w:autoSpaceDE w:val="0"/>
        <w:autoSpaceDN w:val="0"/>
        <w:adjustRightInd w:val="0"/>
        <w:spacing w:after="0" w:line="240" w:lineRule="auto"/>
        <w:rPr>
          <w:rFonts w:ascii="Avenir Next" w:eastAsia="Yu Mincho" w:hAnsi="Avenir Next" w:cs="Calibri"/>
          <w:highlight w:val="yellow"/>
        </w:rPr>
      </w:pPr>
    </w:p>
    <w:p w14:paraId="467EC009" w14:textId="77777777" w:rsidR="00374CDD" w:rsidRPr="00E011F3" w:rsidRDefault="00374CDD" w:rsidP="00374CDD">
      <w:pPr>
        <w:widowControl w:val="0"/>
        <w:autoSpaceDE w:val="0"/>
        <w:autoSpaceDN w:val="0"/>
        <w:adjustRightInd w:val="0"/>
        <w:spacing w:after="0" w:line="240" w:lineRule="auto"/>
        <w:ind w:left="258"/>
        <w:jc w:val="both"/>
        <w:rPr>
          <w:rFonts w:ascii="Avenir Next" w:eastAsia="Yu Mincho" w:hAnsi="Avenir Next" w:cs="Calibri"/>
          <w:b/>
          <w:sz w:val="20"/>
          <w:szCs w:val="20"/>
          <w:lang w:eastAsia="lv-LV"/>
        </w:rPr>
      </w:pPr>
      <w:r w:rsidRPr="00E011F3">
        <w:rPr>
          <w:rFonts w:ascii="Avenir Next" w:eastAsia="Yu Mincho" w:hAnsi="Avenir Next" w:cs="Calibri"/>
          <w:b/>
          <w:sz w:val="20"/>
          <w:szCs w:val="20"/>
          <w:lang w:eastAsia="lv-LV"/>
        </w:rPr>
        <w:lastRenderedPageBreak/>
        <w:t>Specifikācijai pielikumā pievienotā iekārtas raksturojoša tehniskā informācija:</w:t>
      </w:r>
    </w:p>
    <w:p w14:paraId="354FBD2D" w14:textId="1EAA01A9" w:rsidR="00374CDD" w:rsidRPr="00AD2D19" w:rsidRDefault="00E011F3" w:rsidP="00A1209E">
      <w:pPr>
        <w:widowControl w:val="0"/>
        <w:numPr>
          <w:ilvl w:val="2"/>
          <w:numId w:val="3"/>
        </w:numPr>
        <w:autoSpaceDE w:val="0"/>
        <w:autoSpaceDN w:val="0"/>
        <w:adjustRightInd w:val="0"/>
        <w:spacing w:after="0" w:line="240" w:lineRule="auto"/>
        <w:ind w:left="858" w:right="69"/>
        <w:rPr>
          <w:rFonts w:ascii="Avenir Next" w:eastAsia="Yu Mincho" w:hAnsi="Avenir Next" w:cs="Calibri"/>
          <w:bCs/>
          <w:sz w:val="20"/>
          <w:szCs w:val="20"/>
          <w:lang w:eastAsia="lv-LV"/>
        </w:rPr>
      </w:pPr>
      <w:r w:rsidRPr="00AD2D19">
        <w:rPr>
          <w:rFonts w:ascii="Avenir Next" w:eastAsia="Yu Mincho" w:hAnsi="Avenir Next" w:cs="Calibri"/>
          <w:bCs/>
          <w:sz w:val="20"/>
          <w:szCs w:val="20"/>
          <w:lang w:eastAsia="lv-LV"/>
        </w:rPr>
        <w:t>Teh</w:t>
      </w:r>
      <w:r w:rsidR="00A1209E">
        <w:rPr>
          <w:rFonts w:ascii="Avenir Next" w:eastAsia="Yu Mincho" w:hAnsi="Avenir Next" w:cs="Calibri"/>
          <w:bCs/>
          <w:sz w:val="20"/>
          <w:szCs w:val="20"/>
          <w:lang w:eastAsia="lv-LV"/>
        </w:rPr>
        <w:t>niskie dati uz 4 (četrām) lapām:</w:t>
      </w:r>
      <w:r w:rsidR="00AD2D19" w:rsidRPr="00AD2D19">
        <w:rPr>
          <w:rFonts w:ascii="Avenir Next" w:eastAsia="Yu Mincho" w:hAnsi="Avenir Next" w:cs="Calibri"/>
          <w:bCs/>
          <w:noProof/>
          <w:sz w:val="20"/>
          <w:szCs w:val="20"/>
          <w:lang w:eastAsia="lv-LV"/>
        </w:rPr>
        <w:drawing>
          <wp:inline distT="0" distB="0" distL="0" distR="0" wp14:anchorId="140E62FE" wp14:editId="1B0AA1DB">
            <wp:extent cx="5952722" cy="759297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577" cy="7605549"/>
                    </a:xfrm>
                    <a:prstGeom prst="rect">
                      <a:avLst/>
                    </a:prstGeom>
                    <a:noFill/>
                    <a:ln>
                      <a:noFill/>
                    </a:ln>
                  </pic:spPr>
                </pic:pic>
              </a:graphicData>
            </a:graphic>
          </wp:inline>
        </w:drawing>
      </w:r>
    </w:p>
    <w:p w14:paraId="74DA0BA9" w14:textId="77777777" w:rsidR="00AD2D19" w:rsidRPr="00E011F3" w:rsidRDefault="00AD2D19" w:rsidP="00374CDD">
      <w:pPr>
        <w:widowControl w:val="0"/>
        <w:autoSpaceDE w:val="0"/>
        <w:autoSpaceDN w:val="0"/>
        <w:adjustRightInd w:val="0"/>
        <w:spacing w:after="0" w:line="240" w:lineRule="auto"/>
        <w:ind w:left="858"/>
        <w:jc w:val="both"/>
        <w:rPr>
          <w:rFonts w:ascii="Avenir Next" w:eastAsia="Yu Mincho" w:hAnsi="Avenir Next" w:cs="Calibri"/>
          <w:bCs/>
          <w:sz w:val="20"/>
          <w:szCs w:val="20"/>
          <w:highlight w:val="yellow"/>
          <w:lang w:eastAsia="lv-LV"/>
        </w:rPr>
      </w:pPr>
    </w:p>
    <w:p w14:paraId="69E85AB9" w14:textId="77777777" w:rsidR="00AD2D19" w:rsidRDefault="00AD2D19"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7B0E6E5B"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73ACA193"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40BF82CF"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0E0A032A"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31280C12"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6863CFA6"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58220D96"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2D701E1E" w14:textId="45281200"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A1209E">
        <w:rPr>
          <w:rFonts w:asciiTheme="majorHAnsi" w:eastAsia="Yu Mincho" w:hAnsiTheme="majorHAnsi" w:cstheme="majorHAnsi"/>
          <w:noProof/>
          <w:sz w:val="20"/>
          <w:szCs w:val="20"/>
          <w:lang w:eastAsia="lv-LV"/>
        </w:rPr>
        <w:drawing>
          <wp:inline distT="0" distB="0" distL="0" distR="0" wp14:anchorId="5A18CB5F" wp14:editId="0C33F975">
            <wp:extent cx="6254750" cy="883379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4750" cy="8833794"/>
                    </a:xfrm>
                    <a:prstGeom prst="rect">
                      <a:avLst/>
                    </a:prstGeom>
                    <a:noFill/>
                    <a:ln>
                      <a:noFill/>
                    </a:ln>
                  </pic:spPr>
                </pic:pic>
              </a:graphicData>
            </a:graphic>
          </wp:inline>
        </w:drawing>
      </w:r>
    </w:p>
    <w:p w14:paraId="41402A95"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40F5B82C" w14:textId="77D9ABFE"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A1209E">
        <w:rPr>
          <w:rFonts w:asciiTheme="majorHAnsi" w:eastAsia="Yu Mincho" w:hAnsiTheme="majorHAnsi" w:cstheme="majorHAnsi"/>
          <w:noProof/>
          <w:sz w:val="20"/>
          <w:szCs w:val="20"/>
          <w:lang w:eastAsia="lv-LV"/>
        </w:rPr>
        <w:lastRenderedPageBreak/>
        <w:drawing>
          <wp:inline distT="0" distB="0" distL="0" distR="0" wp14:anchorId="41CF2F75" wp14:editId="679D2BDE">
            <wp:extent cx="6254531" cy="87382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5582" cy="8739703"/>
                    </a:xfrm>
                    <a:prstGeom prst="rect">
                      <a:avLst/>
                    </a:prstGeom>
                    <a:noFill/>
                    <a:ln>
                      <a:noFill/>
                    </a:ln>
                  </pic:spPr>
                </pic:pic>
              </a:graphicData>
            </a:graphic>
          </wp:inline>
        </w:drawing>
      </w:r>
    </w:p>
    <w:p w14:paraId="2DA75271"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5EEBB0B4"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12E6D584"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3C99E08D" w14:textId="3F7EDB2E"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r w:rsidRPr="00A1209E">
        <w:rPr>
          <w:rFonts w:asciiTheme="majorHAnsi" w:eastAsia="Yu Mincho" w:hAnsiTheme="majorHAnsi" w:cstheme="majorHAnsi"/>
          <w:noProof/>
          <w:sz w:val="20"/>
          <w:szCs w:val="20"/>
          <w:lang w:eastAsia="lv-LV"/>
        </w:rPr>
        <w:lastRenderedPageBreak/>
        <w:drawing>
          <wp:inline distT="0" distB="0" distL="0" distR="0" wp14:anchorId="4DE0E47E" wp14:editId="05E6202B">
            <wp:extent cx="6254750" cy="88337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4750" cy="8833794"/>
                    </a:xfrm>
                    <a:prstGeom prst="rect">
                      <a:avLst/>
                    </a:prstGeom>
                    <a:noFill/>
                    <a:ln>
                      <a:noFill/>
                    </a:ln>
                  </pic:spPr>
                </pic:pic>
              </a:graphicData>
            </a:graphic>
          </wp:inline>
        </w:drawing>
      </w:r>
    </w:p>
    <w:p w14:paraId="07128675"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686CC013" w14:textId="77777777" w:rsidR="00A1209E" w:rsidRDefault="00A1209E" w:rsidP="00374CDD">
      <w:pPr>
        <w:widowControl w:val="0"/>
        <w:autoSpaceDE w:val="0"/>
        <w:autoSpaceDN w:val="0"/>
        <w:adjustRightInd w:val="0"/>
        <w:spacing w:after="0" w:line="240" w:lineRule="auto"/>
        <w:jc w:val="both"/>
        <w:rPr>
          <w:rFonts w:asciiTheme="majorHAnsi" w:eastAsia="Yu Mincho" w:hAnsiTheme="majorHAnsi" w:cstheme="majorHAnsi"/>
          <w:sz w:val="20"/>
          <w:szCs w:val="20"/>
        </w:rPr>
      </w:pPr>
    </w:p>
    <w:p w14:paraId="13A8DA7D" w14:textId="77777777" w:rsidR="00A1209E" w:rsidRDefault="00374CDD" w:rsidP="00374CDD">
      <w:pPr>
        <w:widowControl w:val="0"/>
        <w:autoSpaceDE w:val="0"/>
        <w:autoSpaceDN w:val="0"/>
        <w:adjustRightInd w:val="0"/>
        <w:spacing w:after="0" w:line="240" w:lineRule="auto"/>
        <w:jc w:val="both"/>
        <w:rPr>
          <w:rFonts w:asciiTheme="majorHAnsi" w:eastAsia="Yu Mincho" w:hAnsiTheme="majorHAnsi" w:cstheme="majorHAnsi"/>
          <w:sz w:val="20"/>
          <w:szCs w:val="20"/>
          <w:u w:val="single"/>
        </w:rPr>
      </w:pPr>
      <w:r w:rsidRPr="00E011F3">
        <w:rPr>
          <w:rFonts w:asciiTheme="majorHAnsi" w:eastAsia="Yu Mincho" w:hAnsiTheme="majorHAnsi" w:cstheme="majorHAnsi"/>
          <w:sz w:val="20"/>
          <w:szCs w:val="20"/>
        </w:rPr>
        <w:lastRenderedPageBreak/>
        <w:t xml:space="preserve">Atbilstoši </w:t>
      </w:r>
      <w:r w:rsidRPr="00E011F3">
        <w:rPr>
          <w:rFonts w:asciiTheme="majorHAnsi" w:eastAsia="Yu Mincho" w:hAnsiTheme="majorHAnsi" w:cstheme="majorHAnsi"/>
          <w:sz w:val="20"/>
          <w:szCs w:val="20"/>
          <w:u w:val="single"/>
        </w:rPr>
        <w:t xml:space="preserve">Sabiedrisko pakalpojumu sniedzēju iepirkuma likuma 22.panta 4.punkta prasībām un nosacījumiem, un ņemot </w:t>
      </w:r>
    </w:p>
    <w:p w14:paraId="4F194216" w14:textId="4FD2A408" w:rsidR="00374CDD" w:rsidRPr="00A1209E" w:rsidRDefault="00374CDD" w:rsidP="00374CDD">
      <w:pPr>
        <w:widowControl w:val="0"/>
        <w:autoSpaceDE w:val="0"/>
        <w:autoSpaceDN w:val="0"/>
        <w:adjustRightInd w:val="0"/>
        <w:spacing w:after="0" w:line="240" w:lineRule="auto"/>
        <w:jc w:val="both"/>
        <w:rPr>
          <w:rFonts w:asciiTheme="majorHAnsi" w:eastAsia="Gulim" w:hAnsiTheme="majorHAnsi" w:cstheme="majorHAnsi"/>
          <w:sz w:val="20"/>
          <w:szCs w:val="20"/>
        </w:rPr>
      </w:pPr>
      <w:r w:rsidRPr="00E011F3">
        <w:rPr>
          <w:rFonts w:asciiTheme="majorHAnsi" w:eastAsia="Yu Mincho" w:hAnsiTheme="majorHAnsi" w:cstheme="majorHAnsi"/>
          <w:sz w:val="20"/>
          <w:szCs w:val="20"/>
          <w:u w:val="single"/>
        </w:rPr>
        <w:t>vērā, ka ar Iepirkuma procedūru saistītām tehnoloģiskajām iekārtām ir no to ražotāja puses reglamentētas specifiskas prasības un noteikumi attiecībā par to ekspluatāciju, tehnisko uzturēšanu, remontu, izmantojamām rezerves daļām un materiāliem un to apgādi, kā arī darbu izpildes instrumentālo nodrošinājumu,</w:t>
      </w:r>
      <w:r w:rsidRPr="00E011F3">
        <w:rPr>
          <w:rFonts w:asciiTheme="majorHAnsi" w:eastAsia="Yu Mincho" w:hAnsiTheme="majorHAnsi" w:cstheme="majorHAnsi"/>
          <w:sz w:val="20"/>
          <w:szCs w:val="20"/>
        </w:rPr>
        <w:t xml:space="preserve"> par kurām Pasūtītājs ir informēts, </w:t>
      </w:r>
      <w:proofErr w:type="gramStart"/>
      <w:r w:rsidRPr="00E011F3">
        <w:rPr>
          <w:rFonts w:asciiTheme="majorHAnsi" w:eastAsia="Yu Mincho" w:hAnsiTheme="majorHAnsi" w:cstheme="majorHAnsi"/>
          <w:sz w:val="20"/>
          <w:szCs w:val="20"/>
        </w:rPr>
        <w:t>bet</w:t>
      </w:r>
      <w:proofErr w:type="gramEnd"/>
      <w:r w:rsidRPr="00E011F3">
        <w:rPr>
          <w:rFonts w:asciiTheme="majorHAnsi" w:eastAsia="Yu Mincho" w:hAnsiTheme="majorHAnsi" w:cstheme="majorHAnsi"/>
          <w:sz w:val="20"/>
          <w:szCs w:val="20"/>
        </w:rPr>
        <w:t xml:space="preserve"> kuras pilnībā nepārvalda, </w:t>
      </w:r>
      <w:r w:rsidRPr="00E011F3">
        <w:rPr>
          <w:rFonts w:asciiTheme="majorHAnsi" w:eastAsia="Yu Mincho" w:hAnsiTheme="majorHAnsi" w:cstheme="majorHAnsi"/>
          <w:b/>
          <w:bCs/>
          <w:sz w:val="20"/>
          <w:szCs w:val="20"/>
        </w:rPr>
        <w:t xml:space="preserve">AS “Rēzeknes siltumtīkli” </w:t>
      </w:r>
      <w:r w:rsidRPr="00E011F3">
        <w:rPr>
          <w:rFonts w:asciiTheme="majorHAnsi" w:eastAsia="Yu Mincho" w:hAnsiTheme="majorHAnsi" w:cstheme="majorHAnsi"/>
          <w:b/>
          <w:bCs/>
          <w:sz w:val="20"/>
          <w:szCs w:val="20"/>
          <w:u w:val="single"/>
        </w:rPr>
        <w:t>sniedz sekojošu informatīvu atrunu</w:t>
      </w:r>
      <w:r w:rsidRPr="00E011F3">
        <w:rPr>
          <w:rFonts w:asciiTheme="majorHAnsi" w:eastAsia="Yu Mincho" w:hAnsiTheme="majorHAnsi" w:cstheme="majorHAnsi"/>
          <w:sz w:val="20"/>
          <w:szCs w:val="20"/>
        </w:rPr>
        <w:t xml:space="preserve"> – Iepirkuma procedūras Darba uzdevuma </w:t>
      </w:r>
      <w:r w:rsidRPr="00A1209E">
        <w:rPr>
          <w:rFonts w:asciiTheme="majorHAnsi" w:eastAsia="Yu Mincho" w:hAnsiTheme="majorHAnsi" w:cstheme="majorHAnsi"/>
          <w:sz w:val="20"/>
          <w:szCs w:val="20"/>
        </w:rPr>
        <w:t>(tehniskās specifikācijas) sagatavošanas sakarā ir veiktas konsultācijas ar</w:t>
      </w:r>
      <w:r w:rsidR="00B83B95" w:rsidRPr="00A1209E">
        <w:rPr>
          <w:rFonts w:asciiTheme="majorHAnsi" w:eastAsia="Yu Mincho" w:hAnsiTheme="majorHAnsi" w:cstheme="majorHAnsi"/>
          <w:sz w:val="20"/>
          <w:szCs w:val="20"/>
        </w:rPr>
        <w:t xml:space="preserve"> MWM </w:t>
      </w:r>
      <w:proofErr w:type="spellStart"/>
      <w:r w:rsidR="00B83B95" w:rsidRPr="00A1209E">
        <w:rPr>
          <w:rFonts w:asciiTheme="majorHAnsi" w:eastAsia="Yu Mincho" w:hAnsiTheme="majorHAnsi" w:cstheme="majorHAnsi"/>
          <w:sz w:val="20"/>
          <w:szCs w:val="20"/>
        </w:rPr>
        <w:t>GmbH</w:t>
      </w:r>
      <w:proofErr w:type="spellEnd"/>
      <w:r w:rsidR="00B83B95" w:rsidRPr="00A1209E">
        <w:rPr>
          <w:rFonts w:asciiTheme="majorHAnsi" w:eastAsia="Yu Mincho" w:hAnsiTheme="majorHAnsi" w:cstheme="majorHAnsi"/>
          <w:sz w:val="20"/>
          <w:szCs w:val="20"/>
        </w:rPr>
        <w:t xml:space="preserve"> (</w:t>
      </w:r>
      <w:r w:rsidR="00B83B95" w:rsidRPr="00A1209E">
        <w:rPr>
          <w:rFonts w:asciiTheme="majorHAnsi" w:eastAsia="Yu Mincho" w:hAnsiTheme="majorHAnsi" w:cstheme="majorHAnsi"/>
          <w:i/>
          <w:iCs/>
          <w:sz w:val="20"/>
          <w:szCs w:val="20"/>
        </w:rPr>
        <w:t xml:space="preserve">Jaunais nosaukums </w:t>
      </w:r>
      <w:proofErr w:type="spellStart"/>
      <w:r w:rsidR="00B83B95" w:rsidRPr="00A1209E">
        <w:rPr>
          <w:rFonts w:asciiTheme="majorHAnsi" w:eastAsia="Yu Mincho" w:hAnsiTheme="majorHAnsi" w:cstheme="majorHAnsi"/>
          <w:i/>
          <w:iCs/>
          <w:sz w:val="20"/>
          <w:szCs w:val="20"/>
        </w:rPr>
        <w:t>Caterpillar</w:t>
      </w:r>
      <w:proofErr w:type="spellEnd"/>
      <w:r w:rsidR="00B83B95" w:rsidRPr="00A1209E">
        <w:rPr>
          <w:rFonts w:asciiTheme="majorHAnsi" w:eastAsia="Yu Mincho" w:hAnsiTheme="majorHAnsi" w:cstheme="majorHAnsi"/>
          <w:i/>
          <w:iCs/>
          <w:sz w:val="20"/>
          <w:szCs w:val="20"/>
        </w:rPr>
        <w:t xml:space="preserve"> </w:t>
      </w:r>
      <w:proofErr w:type="spellStart"/>
      <w:r w:rsidR="00B83B95" w:rsidRPr="00A1209E">
        <w:rPr>
          <w:rFonts w:asciiTheme="majorHAnsi" w:eastAsia="Yu Mincho" w:hAnsiTheme="majorHAnsi" w:cstheme="majorHAnsi"/>
          <w:i/>
          <w:iCs/>
          <w:sz w:val="20"/>
          <w:szCs w:val="20"/>
        </w:rPr>
        <w:t>Energy</w:t>
      </w:r>
      <w:proofErr w:type="spellEnd"/>
      <w:r w:rsidR="00B83B95" w:rsidRPr="00A1209E">
        <w:rPr>
          <w:rFonts w:asciiTheme="majorHAnsi" w:eastAsia="Yu Mincho" w:hAnsiTheme="majorHAnsi" w:cstheme="majorHAnsi"/>
          <w:i/>
          <w:iCs/>
          <w:sz w:val="20"/>
          <w:szCs w:val="20"/>
        </w:rPr>
        <w:t xml:space="preserve"> </w:t>
      </w:r>
      <w:proofErr w:type="spellStart"/>
      <w:r w:rsidR="00B83B95" w:rsidRPr="00A1209E">
        <w:rPr>
          <w:rFonts w:asciiTheme="majorHAnsi" w:eastAsia="Yu Mincho" w:hAnsiTheme="majorHAnsi" w:cstheme="majorHAnsi"/>
          <w:i/>
          <w:iCs/>
          <w:sz w:val="20"/>
          <w:szCs w:val="20"/>
        </w:rPr>
        <w:t>Solution</w:t>
      </w:r>
      <w:proofErr w:type="spellEnd"/>
      <w:r w:rsidR="00B83B95" w:rsidRPr="00A1209E">
        <w:rPr>
          <w:rFonts w:asciiTheme="majorHAnsi" w:eastAsia="Yu Mincho" w:hAnsiTheme="majorHAnsi" w:cstheme="majorHAnsi"/>
          <w:i/>
          <w:iCs/>
          <w:sz w:val="20"/>
          <w:szCs w:val="20"/>
        </w:rPr>
        <w:t xml:space="preserve"> </w:t>
      </w:r>
      <w:proofErr w:type="spellStart"/>
      <w:r w:rsidR="00B83B95" w:rsidRPr="00A1209E">
        <w:rPr>
          <w:rFonts w:asciiTheme="majorHAnsi" w:eastAsia="Yu Mincho" w:hAnsiTheme="majorHAnsi" w:cstheme="majorHAnsi"/>
          <w:i/>
          <w:iCs/>
          <w:sz w:val="20"/>
          <w:szCs w:val="20"/>
        </w:rPr>
        <w:t>GmbH</w:t>
      </w:r>
      <w:proofErr w:type="spellEnd"/>
      <w:r w:rsidR="00B83B95" w:rsidRPr="00A1209E">
        <w:rPr>
          <w:rFonts w:asciiTheme="majorHAnsi" w:eastAsia="Yu Mincho" w:hAnsiTheme="majorHAnsi" w:cstheme="majorHAnsi"/>
          <w:sz w:val="20"/>
          <w:szCs w:val="20"/>
        </w:rPr>
        <w:t>)</w:t>
      </w:r>
      <w:r w:rsidRPr="00A1209E">
        <w:rPr>
          <w:rFonts w:asciiTheme="majorHAnsi" w:eastAsia="Yu Mincho" w:hAnsiTheme="majorHAnsi" w:cstheme="majorHAnsi"/>
          <w:sz w:val="20"/>
          <w:szCs w:val="20"/>
        </w:rPr>
        <w:t xml:space="preserve">, kura ir specializējusies koģenerācijas iekārtu, kurās tiek izmantoti MWM iekšdedzes dzinēji, izgatavošanas, servisa apkopes un remonta darbu izpildē, kā arī rezerves daļu piegādē, sadarbības partneri Baltijas valstīs SIA “DEK </w:t>
      </w:r>
      <w:proofErr w:type="spellStart"/>
      <w:r w:rsidRPr="00A1209E">
        <w:rPr>
          <w:rFonts w:asciiTheme="majorHAnsi" w:eastAsia="Yu Mincho" w:hAnsiTheme="majorHAnsi" w:cstheme="majorHAnsi"/>
          <w:sz w:val="20"/>
          <w:szCs w:val="20"/>
        </w:rPr>
        <w:t>Systems</w:t>
      </w:r>
      <w:proofErr w:type="spellEnd"/>
      <w:r w:rsidRPr="00A1209E">
        <w:rPr>
          <w:rFonts w:asciiTheme="majorHAnsi" w:eastAsia="Yu Mincho" w:hAnsiTheme="majorHAnsi" w:cstheme="majorHAnsi"/>
          <w:sz w:val="20"/>
          <w:szCs w:val="20"/>
        </w:rPr>
        <w:t>” (</w:t>
      </w:r>
      <w:r w:rsidRPr="00A1209E">
        <w:rPr>
          <w:rFonts w:asciiTheme="majorHAnsi" w:eastAsia="Gulim" w:hAnsiTheme="majorHAnsi" w:cstheme="majorHAnsi"/>
          <w:sz w:val="20"/>
          <w:szCs w:val="20"/>
        </w:rPr>
        <w:t xml:space="preserve">vienotais reģistrācijas numurs 40103493661, Bruņinieku iela 84A-8, Rīga, LV-1009), kuru ietvaros ir saņēmusi: </w:t>
      </w:r>
    </w:p>
    <w:p w14:paraId="17091E8F" w14:textId="77777777" w:rsidR="00374CDD" w:rsidRPr="00A1209E" w:rsidRDefault="00374CDD" w:rsidP="00374CDD">
      <w:pPr>
        <w:widowControl w:val="0"/>
        <w:numPr>
          <w:ilvl w:val="0"/>
          <w:numId w:val="15"/>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vispārēju informāciju par iekārtu apkopes darbu organizatoriskiem jautājumiem un MWM iekārtu ražotāja prasībām un praksi, kā arī </w:t>
      </w:r>
    </w:p>
    <w:p w14:paraId="53E62240" w14:textId="4F483EBF" w:rsidR="00374CDD" w:rsidRPr="00A1209E" w:rsidRDefault="00374CDD" w:rsidP="00374CDD">
      <w:pPr>
        <w:widowControl w:val="0"/>
        <w:numPr>
          <w:ilvl w:val="0"/>
          <w:numId w:val="15"/>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sekojošu ar MWM TCG 2020</w:t>
      </w:r>
      <w:r w:rsidR="00B83B95" w:rsidRPr="00A1209E">
        <w:rPr>
          <w:rFonts w:asciiTheme="majorHAnsi" w:eastAsia="Gulim" w:hAnsiTheme="majorHAnsi" w:cstheme="majorHAnsi"/>
          <w:sz w:val="20"/>
          <w:szCs w:val="20"/>
        </w:rPr>
        <w:t xml:space="preserve"> V20</w:t>
      </w:r>
      <w:r w:rsidRPr="00A1209E">
        <w:rPr>
          <w:rFonts w:asciiTheme="majorHAnsi" w:eastAsia="Gulim" w:hAnsiTheme="majorHAnsi" w:cstheme="majorHAnsi"/>
          <w:sz w:val="20"/>
          <w:szCs w:val="20"/>
        </w:rPr>
        <w:t xml:space="preserve"> iekārtu ekspluatāciju, apkalpošanu un uzturēšanu saistītu dokumentāciju, kura ir izmantota par pamatu MWM iekārtu remonta un tehniskās apkopes darbu izpildes apjoma un noteikumu prasībām Darba uzdevumā (tehniskajā specifikācijā) un arī no tām izrietošo Pretendentu atlases kritēriju noteikšanā:</w:t>
      </w:r>
    </w:p>
    <w:p w14:paraId="3EBCC3F9"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TCG 2020 Agregātu lietošanas pamācība 0299 9877</w:t>
      </w:r>
      <w:proofErr w:type="gramStart"/>
      <w:r w:rsidRPr="00A1209E">
        <w:rPr>
          <w:rFonts w:asciiTheme="majorHAnsi" w:eastAsia="Gulim" w:hAnsiTheme="majorHAnsi" w:cstheme="majorHAnsi"/>
          <w:sz w:val="20"/>
          <w:szCs w:val="20"/>
        </w:rPr>
        <w:t xml:space="preserve">  </w:t>
      </w:r>
      <w:proofErr w:type="gramEnd"/>
      <w:r w:rsidRPr="00A1209E">
        <w:rPr>
          <w:rFonts w:asciiTheme="majorHAnsi" w:eastAsia="Gulim" w:hAnsiTheme="majorHAnsi" w:cstheme="majorHAnsi"/>
          <w:sz w:val="20"/>
          <w:szCs w:val="20"/>
        </w:rPr>
        <w:t>LV, 2011-07;</w:t>
      </w:r>
    </w:p>
    <w:p w14:paraId="0707B153"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01.01.01 </w:t>
      </w:r>
      <w:proofErr w:type="spellStart"/>
      <w:r w:rsidRPr="00A1209E">
        <w:rPr>
          <w:rFonts w:asciiTheme="majorHAnsi" w:eastAsia="Gulim" w:hAnsiTheme="majorHAnsi" w:cstheme="majorHAnsi"/>
          <w:sz w:val="20"/>
          <w:szCs w:val="20"/>
        </w:rPr>
        <w:t>Installation</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directive</w:t>
      </w:r>
      <w:proofErr w:type="spellEnd"/>
      <w:r w:rsidRPr="00A1209E">
        <w:rPr>
          <w:rFonts w:asciiTheme="majorHAnsi" w:eastAsia="Gulim" w:hAnsiTheme="majorHAnsi" w:cstheme="majorHAnsi"/>
          <w:sz w:val="20"/>
          <w:szCs w:val="20"/>
        </w:rPr>
        <w:t xml:space="preserve"> 0299 9408_2012-06_en;</w:t>
      </w:r>
    </w:p>
    <w:p w14:paraId="4D2A67C9"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01.02.01 </w:t>
      </w:r>
      <w:proofErr w:type="spellStart"/>
      <w:r w:rsidRPr="00A1209E">
        <w:rPr>
          <w:rFonts w:asciiTheme="majorHAnsi" w:eastAsia="Gulim" w:hAnsiTheme="majorHAnsi" w:cstheme="majorHAnsi"/>
          <w:sz w:val="20"/>
          <w:szCs w:val="20"/>
        </w:rPr>
        <w:t>Drošības</w:t>
      </w:r>
      <w:proofErr w:type="spellEnd"/>
      <w:r w:rsidRPr="00A1209E">
        <w:rPr>
          <w:rFonts w:asciiTheme="majorHAnsi" w:eastAsia="Gulim" w:hAnsiTheme="majorHAnsi" w:cstheme="majorHAnsi"/>
          <w:sz w:val="20"/>
          <w:szCs w:val="20"/>
        </w:rPr>
        <w:t xml:space="preserve"> tehnikas noteikumi 0299 9578;</w:t>
      </w:r>
    </w:p>
    <w:p w14:paraId="6EDC716B"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01.03.01 TR0199-99-2091-9, lv_2011-08;</w:t>
      </w:r>
    </w:p>
    <w:p w14:paraId="19F80930"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01.03.02 TR0199-99-2105-9, lv_2012-03;</w:t>
      </w:r>
    </w:p>
    <w:p w14:paraId="5B853EE4"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01.03.03 TR0199-99-2116-2, lv_2008-11;</w:t>
      </w:r>
    </w:p>
    <w:p w14:paraId="21CAA378"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01.03.04 TR0199-99-02132-02_lv_2012-04;</w:t>
      </w:r>
    </w:p>
    <w:p w14:paraId="75EE08FC"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01.03.05 TR0199-99-2133-1, lv_2009-04;</w:t>
      </w:r>
    </w:p>
    <w:p w14:paraId="47DB95F2"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01.03.06 TR0199-99-2147-0, lv_2010-03;</w:t>
      </w:r>
    </w:p>
    <w:p w14:paraId="4E143C0E"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01.03.08 TR0222-99-02143-1_lv_2011-12;</w:t>
      </w:r>
    </w:p>
    <w:p w14:paraId="7950C870"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01.04.01 </w:t>
      </w:r>
      <w:proofErr w:type="spellStart"/>
      <w:r w:rsidRPr="00A1209E">
        <w:rPr>
          <w:rFonts w:asciiTheme="majorHAnsi" w:eastAsia="Gulim" w:hAnsiTheme="majorHAnsi" w:cstheme="majorHAnsi"/>
          <w:sz w:val="20"/>
          <w:szCs w:val="20"/>
        </w:rPr>
        <w:t>Ģenerators</w:t>
      </w:r>
      <w:proofErr w:type="spellEnd"/>
      <w:r w:rsidRPr="00A1209E">
        <w:rPr>
          <w:rFonts w:asciiTheme="majorHAnsi" w:eastAsia="Gulim" w:hAnsiTheme="majorHAnsi" w:cstheme="majorHAnsi"/>
          <w:sz w:val="20"/>
          <w:szCs w:val="20"/>
        </w:rPr>
        <w:t>, MJB 400 LA4_MZ18410;</w:t>
      </w:r>
    </w:p>
    <w:p w14:paraId="2B266B59"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01.04.02 Dzinējs_2210264_en;</w:t>
      </w:r>
    </w:p>
    <w:p w14:paraId="7BF0F624"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01.05.01 </w:t>
      </w:r>
      <w:proofErr w:type="spellStart"/>
      <w:r w:rsidRPr="00A1209E">
        <w:rPr>
          <w:rFonts w:asciiTheme="majorHAnsi" w:eastAsia="Gulim" w:hAnsiTheme="majorHAnsi" w:cstheme="majorHAnsi"/>
          <w:sz w:val="20"/>
          <w:szCs w:val="20"/>
        </w:rPr>
        <w:t>Agregāta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specifikācija_en</w:t>
      </w:r>
      <w:proofErr w:type="spellEnd"/>
      <w:r w:rsidRPr="00A1209E">
        <w:rPr>
          <w:rFonts w:asciiTheme="majorHAnsi" w:eastAsia="Gulim" w:hAnsiTheme="majorHAnsi" w:cstheme="majorHAnsi"/>
          <w:sz w:val="20"/>
          <w:szCs w:val="20"/>
        </w:rPr>
        <w:t>;</w:t>
      </w:r>
    </w:p>
    <w:p w14:paraId="661FC7D9"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01.05.02 Datu </w:t>
      </w:r>
      <w:proofErr w:type="spellStart"/>
      <w:r w:rsidRPr="00A1209E">
        <w:rPr>
          <w:rFonts w:asciiTheme="majorHAnsi" w:eastAsia="Gulim" w:hAnsiTheme="majorHAnsi" w:cstheme="majorHAnsi"/>
          <w:sz w:val="20"/>
          <w:szCs w:val="20"/>
        </w:rPr>
        <w:t>apmaiņa</w:t>
      </w:r>
      <w:proofErr w:type="spellEnd"/>
      <w:r w:rsidRPr="00A1209E">
        <w:rPr>
          <w:rFonts w:asciiTheme="majorHAnsi" w:eastAsia="Gulim" w:hAnsiTheme="majorHAnsi" w:cstheme="majorHAnsi"/>
          <w:sz w:val="20"/>
          <w:szCs w:val="20"/>
        </w:rPr>
        <w:t xml:space="preserve">, izmantojot </w:t>
      </w:r>
      <w:proofErr w:type="spellStart"/>
      <w:r w:rsidRPr="00A1209E">
        <w:rPr>
          <w:rFonts w:asciiTheme="majorHAnsi" w:eastAsia="Gulim" w:hAnsiTheme="majorHAnsi" w:cstheme="majorHAnsi"/>
          <w:sz w:val="20"/>
          <w:szCs w:val="20"/>
        </w:rPr>
        <w:t>seriālo</w:t>
      </w:r>
      <w:proofErr w:type="spellEnd"/>
      <w:r w:rsidRPr="00A1209E">
        <w:rPr>
          <w:rFonts w:asciiTheme="majorHAnsi" w:eastAsia="Gulim" w:hAnsiTheme="majorHAnsi" w:cstheme="majorHAnsi"/>
          <w:sz w:val="20"/>
          <w:szCs w:val="20"/>
        </w:rPr>
        <w:t xml:space="preserve"> savienojumu (3964) 1001 0000_lv;</w:t>
      </w:r>
    </w:p>
    <w:p w14:paraId="6C42CAF0"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01.05.03 A </w:t>
      </w:r>
      <w:proofErr w:type="spellStart"/>
      <w:r w:rsidRPr="00A1209E">
        <w:rPr>
          <w:rFonts w:asciiTheme="majorHAnsi" w:eastAsia="Gulim" w:hAnsiTheme="majorHAnsi" w:cstheme="majorHAnsi"/>
          <w:sz w:val="20"/>
          <w:szCs w:val="20"/>
        </w:rPr>
        <w:t>pielikums_lv</w:t>
      </w:r>
      <w:proofErr w:type="spellEnd"/>
      <w:r w:rsidRPr="00A1209E">
        <w:rPr>
          <w:rFonts w:asciiTheme="majorHAnsi" w:eastAsia="Gulim" w:hAnsiTheme="majorHAnsi" w:cstheme="majorHAnsi"/>
          <w:sz w:val="20"/>
          <w:szCs w:val="20"/>
        </w:rPr>
        <w:t>;</w:t>
      </w:r>
    </w:p>
    <w:p w14:paraId="597043BC"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01.06.01 </w:t>
      </w:r>
      <w:proofErr w:type="spellStart"/>
      <w:r w:rsidRPr="00A1209E">
        <w:rPr>
          <w:rFonts w:asciiTheme="majorHAnsi" w:eastAsia="Gulim" w:hAnsiTheme="majorHAnsi" w:cstheme="majorHAnsi"/>
          <w:sz w:val="20"/>
          <w:szCs w:val="20"/>
        </w:rPr>
        <w:t>Iekļaušanas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deklarācija</w:t>
      </w:r>
      <w:proofErr w:type="spellEnd"/>
      <w:r w:rsidRPr="00A1209E">
        <w:rPr>
          <w:rFonts w:asciiTheme="majorHAnsi" w:eastAsia="Gulim" w:hAnsiTheme="majorHAnsi" w:cstheme="majorHAnsi"/>
          <w:sz w:val="20"/>
          <w:szCs w:val="20"/>
        </w:rPr>
        <w:t xml:space="preserve"> 1318861_lv;</w:t>
      </w:r>
    </w:p>
    <w:p w14:paraId="42E36886"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01.07.01 </w:t>
      </w:r>
      <w:proofErr w:type="spellStart"/>
      <w:r w:rsidRPr="00A1209E">
        <w:rPr>
          <w:rFonts w:asciiTheme="majorHAnsi" w:eastAsia="Gulim" w:hAnsiTheme="majorHAnsi" w:cstheme="majorHAnsi"/>
          <w:sz w:val="20"/>
          <w:szCs w:val="20"/>
        </w:rPr>
        <w:t>Tehnoloģiska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shēma</w:t>
      </w:r>
      <w:proofErr w:type="spellEnd"/>
      <w:r w:rsidRPr="00A1209E">
        <w:rPr>
          <w:rFonts w:asciiTheme="majorHAnsi" w:eastAsia="Gulim" w:hAnsiTheme="majorHAnsi" w:cstheme="majorHAnsi"/>
          <w:sz w:val="20"/>
          <w:szCs w:val="20"/>
        </w:rPr>
        <w:t xml:space="preserve"> 12458834_001_00;</w:t>
      </w:r>
    </w:p>
    <w:p w14:paraId="292DC5BB"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01.08.01 </w:t>
      </w:r>
      <w:proofErr w:type="spellStart"/>
      <w:r w:rsidRPr="00A1209E">
        <w:rPr>
          <w:rFonts w:asciiTheme="majorHAnsi" w:eastAsia="Gulim" w:hAnsiTheme="majorHAnsi" w:cstheme="majorHAnsi"/>
          <w:sz w:val="20"/>
          <w:szCs w:val="20"/>
        </w:rPr>
        <w:t>Agregāta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rasējums</w:t>
      </w:r>
      <w:proofErr w:type="spellEnd"/>
      <w:r w:rsidRPr="00A1209E">
        <w:rPr>
          <w:rFonts w:asciiTheme="majorHAnsi" w:eastAsia="Gulim" w:hAnsiTheme="majorHAnsi" w:cstheme="majorHAnsi"/>
          <w:sz w:val="20"/>
          <w:szCs w:val="20"/>
        </w:rPr>
        <w:t xml:space="preserve"> 1250 7270;</w:t>
      </w:r>
    </w:p>
    <w:p w14:paraId="5C0763BC"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01.09.01 </w:t>
      </w:r>
      <w:proofErr w:type="spellStart"/>
      <w:r w:rsidRPr="00A1209E">
        <w:rPr>
          <w:rFonts w:asciiTheme="majorHAnsi" w:eastAsia="Gulim" w:hAnsiTheme="majorHAnsi" w:cstheme="majorHAnsi"/>
          <w:sz w:val="20"/>
          <w:szCs w:val="20"/>
        </w:rPr>
        <w:t>Agregāta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kabeļu</w:t>
      </w:r>
      <w:proofErr w:type="spellEnd"/>
      <w:r w:rsidRPr="00A1209E">
        <w:rPr>
          <w:rFonts w:asciiTheme="majorHAnsi" w:eastAsia="Gulim" w:hAnsiTheme="majorHAnsi" w:cstheme="majorHAnsi"/>
          <w:sz w:val="20"/>
          <w:szCs w:val="20"/>
        </w:rPr>
        <w:t xml:space="preserve"> savienojumi 1232 3783_de-ne;</w:t>
      </w:r>
    </w:p>
    <w:p w14:paraId="228A041B"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01.09.02 TEM </w:t>
      </w:r>
      <w:proofErr w:type="spellStart"/>
      <w:r w:rsidRPr="00A1209E">
        <w:rPr>
          <w:rFonts w:asciiTheme="majorHAnsi" w:eastAsia="Gulim" w:hAnsiTheme="majorHAnsi" w:cstheme="majorHAnsi"/>
          <w:sz w:val="20"/>
          <w:szCs w:val="20"/>
        </w:rPr>
        <w:t>sistēma</w:t>
      </w:r>
      <w:proofErr w:type="spellEnd"/>
      <w:r w:rsidRPr="00A1209E">
        <w:rPr>
          <w:rFonts w:asciiTheme="majorHAnsi" w:eastAsia="Gulim" w:hAnsiTheme="majorHAnsi" w:cstheme="majorHAnsi"/>
          <w:sz w:val="20"/>
          <w:szCs w:val="20"/>
        </w:rPr>
        <w:t xml:space="preserve"> (AGS) 12510282_en;</w:t>
      </w:r>
    </w:p>
    <w:p w14:paraId="23CC4D5D"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01.09.03 TEM </w:t>
      </w:r>
      <w:proofErr w:type="spellStart"/>
      <w:r w:rsidRPr="00A1209E">
        <w:rPr>
          <w:rFonts w:asciiTheme="majorHAnsi" w:eastAsia="Gulim" w:hAnsiTheme="majorHAnsi" w:cstheme="majorHAnsi"/>
          <w:sz w:val="20"/>
          <w:szCs w:val="20"/>
        </w:rPr>
        <w:t>sistēma</w:t>
      </w:r>
      <w:proofErr w:type="spellEnd"/>
      <w:proofErr w:type="gramStart"/>
      <w:r w:rsidRPr="00A1209E">
        <w:rPr>
          <w:rFonts w:asciiTheme="majorHAnsi" w:eastAsia="Gulim" w:hAnsiTheme="majorHAnsi" w:cstheme="majorHAnsi"/>
          <w:sz w:val="20"/>
          <w:szCs w:val="20"/>
        </w:rPr>
        <w:t xml:space="preserve">  </w:t>
      </w:r>
      <w:proofErr w:type="gramEnd"/>
      <w:r w:rsidRPr="00A1209E">
        <w:rPr>
          <w:rFonts w:asciiTheme="majorHAnsi" w:eastAsia="Gulim" w:hAnsiTheme="majorHAnsi" w:cstheme="majorHAnsi"/>
          <w:sz w:val="20"/>
          <w:szCs w:val="20"/>
        </w:rPr>
        <w:t>(IO) 12510283_en;</w:t>
      </w:r>
    </w:p>
    <w:p w14:paraId="6FC09C2F"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01.09.04 TEM </w:t>
      </w:r>
      <w:proofErr w:type="spellStart"/>
      <w:r w:rsidRPr="00A1209E">
        <w:rPr>
          <w:rFonts w:asciiTheme="majorHAnsi" w:eastAsia="Gulim" w:hAnsiTheme="majorHAnsi" w:cstheme="majorHAnsi"/>
          <w:sz w:val="20"/>
          <w:szCs w:val="20"/>
        </w:rPr>
        <w:t>sistēma</w:t>
      </w:r>
      <w:proofErr w:type="spellEnd"/>
      <w:r w:rsidRPr="00A1209E">
        <w:rPr>
          <w:rFonts w:asciiTheme="majorHAnsi" w:eastAsia="Gulim" w:hAnsiTheme="majorHAnsi" w:cstheme="majorHAnsi"/>
          <w:sz w:val="20"/>
          <w:szCs w:val="20"/>
        </w:rPr>
        <w:t xml:space="preserve"> (MS) 12510284_en;</w:t>
      </w:r>
    </w:p>
    <w:p w14:paraId="4B34A824"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01.09.05 </w:t>
      </w:r>
      <w:proofErr w:type="spellStart"/>
      <w:r w:rsidRPr="00A1209E">
        <w:rPr>
          <w:rFonts w:asciiTheme="majorHAnsi" w:eastAsia="Gulim" w:hAnsiTheme="majorHAnsi" w:cstheme="majorHAnsi"/>
          <w:sz w:val="20"/>
          <w:szCs w:val="20"/>
        </w:rPr>
        <w:t>Iekārtas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kabeļu</w:t>
      </w:r>
      <w:proofErr w:type="spellEnd"/>
      <w:r w:rsidRPr="00A1209E">
        <w:rPr>
          <w:rFonts w:asciiTheme="majorHAnsi" w:eastAsia="Gulim" w:hAnsiTheme="majorHAnsi" w:cstheme="majorHAnsi"/>
          <w:sz w:val="20"/>
          <w:szCs w:val="20"/>
        </w:rPr>
        <w:t xml:space="preserve"> savienojumi 12510285_dt+lv;</w:t>
      </w:r>
    </w:p>
    <w:p w14:paraId="3E234AAA"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02.01.01 </w:t>
      </w:r>
      <w:proofErr w:type="spellStart"/>
      <w:r w:rsidRPr="00A1209E">
        <w:rPr>
          <w:rFonts w:asciiTheme="majorHAnsi" w:eastAsia="Gulim" w:hAnsiTheme="majorHAnsi" w:cstheme="majorHAnsi"/>
          <w:sz w:val="20"/>
          <w:szCs w:val="20"/>
        </w:rPr>
        <w:t>Elastīga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uzstādīšana</w:t>
      </w:r>
      <w:proofErr w:type="spellEnd"/>
      <w:r w:rsidRPr="00A1209E">
        <w:rPr>
          <w:rFonts w:asciiTheme="majorHAnsi" w:eastAsia="Gulim" w:hAnsiTheme="majorHAnsi" w:cstheme="majorHAnsi"/>
          <w:sz w:val="20"/>
          <w:szCs w:val="20"/>
        </w:rPr>
        <w:t xml:space="preserve"> (tips MS) 1248 0978_lv;</w:t>
      </w:r>
    </w:p>
    <w:p w14:paraId="6AF43093"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02.01.02 </w:t>
      </w:r>
      <w:proofErr w:type="spellStart"/>
      <w:r w:rsidRPr="00A1209E">
        <w:rPr>
          <w:rFonts w:asciiTheme="majorHAnsi" w:eastAsia="Gulim" w:hAnsiTheme="majorHAnsi" w:cstheme="majorHAnsi"/>
          <w:sz w:val="20"/>
          <w:szCs w:val="20"/>
        </w:rPr>
        <w:t>Atgāzu</w:t>
      </w:r>
      <w:proofErr w:type="spellEnd"/>
      <w:r w:rsidRPr="00A1209E">
        <w:rPr>
          <w:rFonts w:asciiTheme="majorHAnsi" w:eastAsia="Gulim" w:hAnsiTheme="majorHAnsi" w:cstheme="majorHAnsi"/>
          <w:sz w:val="20"/>
          <w:szCs w:val="20"/>
        </w:rPr>
        <w:t xml:space="preserve"> kompensators 1229 3789_lv;</w:t>
      </w:r>
    </w:p>
    <w:p w14:paraId="34F868EB"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02.01.03 Gumijas kompensators (tips AS-VG) 1203 7132_lv;</w:t>
      </w:r>
    </w:p>
    <w:p w14:paraId="38DDE067"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02.02.01 </w:t>
      </w:r>
      <w:proofErr w:type="spellStart"/>
      <w:r w:rsidRPr="00A1209E">
        <w:rPr>
          <w:rFonts w:asciiTheme="majorHAnsi" w:eastAsia="Gulim" w:hAnsiTheme="majorHAnsi" w:cstheme="majorHAnsi"/>
          <w:sz w:val="20"/>
          <w:szCs w:val="20"/>
        </w:rPr>
        <w:t>Agregāta</w:t>
      </w:r>
      <w:proofErr w:type="spellEnd"/>
      <w:r w:rsidRPr="00A1209E">
        <w:rPr>
          <w:rFonts w:asciiTheme="majorHAnsi" w:eastAsia="Gulim" w:hAnsiTheme="majorHAnsi" w:cstheme="majorHAnsi"/>
          <w:sz w:val="20"/>
          <w:szCs w:val="20"/>
        </w:rPr>
        <w:t xml:space="preserve"> sadales skapis (AGS) 1001 2000_lv;</w:t>
      </w:r>
    </w:p>
    <w:p w14:paraId="32F6B1E0"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02.02.02 Operatora dators un </w:t>
      </w:r>
      <w:proofErr w:type="spellStart"/>
      <w:r w:rsidRPr="00A1209E">
        <w:rPr>
          <w:rFonts w:asciiTheme="majorHAnsi" w:eastAsia="Gulim" w:hAnsiTheme="majorHAnsi" w:cstheme="majorHAnsi"/>
          <w:sz w:val="20"/>
          <w:szCs w:val="20"/>
        </w:rPr>
        <w:t>skārienekrāns</w:t>
      </w:r>
      <w:proofErr w:type="spellEnd"/>
      <w:r w:rsidRPr="00A1209E">
        <w:rPr>
          <w:rFonts w:asciiTheme="majorHAnsi" w:eastAsia="Gulim" w:hAnsiTheme="majorHAnsi" w:cstheme="majorHAnsi"/>
          <w:sz w:val="20"/>
          <w:szCs w:val="20"/>
        </w:rPr>
        <w:t xml:space="preserve"> (BRTD) 1001 7000_lv;</w:t>
      </w:r>
    </w:p>
    <w:p w14:paraId="3D12ABC7"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02.03.01 Elektriskā </w:t>
      </w:r>
      <w:proofErr w:type="spellStart"/>
      <w:r w:rsidRPr="00A1209E">
        <w:rPr>
          <w:rFonts w:asciiTheme="majorHAnsi" w:eastAsia="Gulim" w:hAnsiTheme="majorHAnsi" w:cstheme="majorHAnsi"/>
          <w:sz w:val="20"/>
          <w:szCs w:val="20"/>
        </w:rPr>
        <w:t>sildīšana</w:t>
      </w:r>
      <w:proofErr w:type="spellEnd"/>
      <w:r w:rsidRPr="00A1209E">
        <w:rPr>
          <w:rFonts w:asciiTheme="majorHAnsi" w:eastAsia="Gulim" w:hAnsiTheme="majorHAnsi" w:cstheme="majorHAnsi"/>
          <w:sz w:val="20"/>
          <w:szCs w:val="20"/>
        </w:rPr>
        <w:t xml:space="preserve"> 1240 9605_lv;</w:t>
      </w:r>
    </w:p>
    <w:p w14:paraId="1054BD20"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02.04.02 </w:t>
      </w:r>
      <w:proofErr w:type="spellStart"/>
      <w:r w:rsidRPr="00A1209E">
        <w:rPr>
          <w:rFonts w:asciiTheme="majorHAnsi" w:eastAsia="Gulim" w:hAnsiTheme="majorHAnsi" w:cstheme="majorHAnsi"/>
          <w:sz w:val="20"/>
          <w:szCs w:val="20"/>
        </w:rPr>
        <w:t>Diferenciāla</w:t>
      </w:r>
      <w:proofErr w:type="spellEnd"/>
      <w:r w:rsidRPr="00A1209E">
        <w:rPr>
          <w:rFonts w:asciiTheme="majorHAnsi" w:eastAsia="Gulim" w:hAnsiTheme="majorHAnsi" w:cstheme="majorHAnsi"/>
          <w:sz w:val="20"/>
          <w:szCs w:val="20"/>
        </w:rPr>
        <w:t xml:space="preserve">̄ spiediena </w:t>
      </w:r>
      <w:proofErr w:type="spellStart"/>
      <w:r w:rsidRPr="00A1209E">
        <w:rPr>
          <w:rFonts w:asciiTheme="majorHAnsi" w:eastAsia="Gulim" w:hAnsiTheme="majorHAnsi" w:cstheme="majorHAnsi"/>
          <w:sz w:val="20"/>
          <w:szCs w:val="20"/>
        </w:rPr>
        <w:t>slēdzis</w:t>
      </w:r>
      <w:proofErr w:type="spellEnd"/>
      <w:r w:rsidRPr="00A1209E">
        <w:rPr>
          <w:rFonts w:asciiTheme="majorHAnsi" w:eastAsia="Gulim" w:hAnsiTheme="majorHAnsi" w:cstheme="majorHAnsi"/>
          <w:sz w:val="20"/>
          <w:szCs w:val="20"/>
        </w:rPr>
        <w:t xml:space="preserve"> 1240 4299_lv;</w:t>
      </w:r>
    </w:p>
    <w:p w14:paraId="1DE82136"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02.05.02 </w:t>
      </w:r>
      <w:proofErr w:type="spellStart"/>
      <w:r w:rsidRPr="00A1209E">
        <w:rPr>
          <w:rFonts w:asciiTheme="majorHAnsi" w:eastAsia="Gulim" w:hAnsiTheme="majorHAnsi" w:cstheme="majorHAnsi"/>
          <w:sz w:val="20"/>
          <w:szCs w:val="20"/>
        </w:rPr>
        <w:t>Diferenciāla</w:t>
      </w:r>
      <w:proofErr w:type="spellEnd"/>
      <w:r w:rsidRPr="00A1209E">
        <w:rPr>
          <w:rFonts w:asciiTheme="majorHAnsi" w:eastAsia="Gulim" w:hAnsiTheme="majorHAnsi" w:cstheme="majorHAnsi"/>
          <w:sz w:val="20"/>
          <w:szCs w:val="20"/>
        </w:rPr>
        <w:t xml:space="preserve">̄ spiediena </w:t>
      </w:r>
      <w:proofErr w:type="spellStart"/>
      <w:r w:rsidRPr="00A1209E">
        <w:rPr>
          <w:rFonts w:asciiTheme="majorHAnsi" w:eastAsia="Gulim" w:hAnsiTheme="majorHAnsi" w:cstheme="majorHAnsi"/>
          <w:sz w:val="20"/>
          <w:szCs w:val="20"/>
        </w:rPr>
        <w:t>slēdzis</w:t>
      </w:r>
      <w:proofErr w:type="spellEnd"/>
      <w:r w:rsidRPr="00A1209E">
        <w:rPr>
          <w:rFonts w:asciiTheme="majorHAnsi" w:eastAsia="Gulim" w:hAnsiTheme="majorHAnsi" w:cstheme="majorHAnsi"/>
          <w:sz w:val="20"/>
          <w:szCs w:val="20"/>
        </w:rPr>
        <w:t xml:space="preserve"> 1240 4274_lv;</w:t>
      </w:r>
    </w:p>
    <w:p w14:paraId="6D4ECB03"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02.05.03 </w:t>
      </w:r>
      <w:proofErr w:type="spellStart"/>
      <w:r w:rsidRPr="00A1209E">
        <w:rPr>
          <w:rFonts w:asciiTheme="majorHAnsi" w:eastAsia="Gulim" w:hAnsiTheme="majorHAnsi" w:cstheme="majorHAnsi"/>
          <w:sz w:val="20"/>
          <w:szCs w:val="20"/>
        </w:rPr>
        <w:t>Drošības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temperatūras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ierobežotājs</w:t>
      </w:r>
      <w:proofErr w:type="spellEnd"/>
      <w:r w:rsidRPr="00A1209E">
        <w:rPr>
          <w:rFonts w:asciiTheme="majorHAnsi" w:eastAsia="Gulim" w:hAnsiTheme="majorHAnsi" w:cstheme="majorHAnsi"/>
          <w:sz w:val="20"/>
          <w:szCs w:val="20"/>
        </w:rPr>
        <w:t xml:space="preserve"> 1240 4337_lv;</w:t>
      </w:r>
    </w:p>
    <w:p w14:paraId="02CF2D5A"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02.06.01 </w:t>
      </w:r>
      <w:proofErr w:type="spellStart"/>
      <w:r w:rsidRPr="00A1209E">
        <w:rPr>
          <w:rFonts w:asciiTheme="majorHAnsi" w:eastAsia="Gulim" w:hAnsiTheme="majorHAnsi" w:cstheme="majorHAnsi"/>
          <w:sz w:val="20"/>
          <w:szCs w:val="20"/>
        </w:rPr>
        <w:t>Trīseju</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vārsts</w:t>
      </w:r>
      <w:proofErr w:type="spellEnd"/>
      <w:r w:rsidRPr="00A1209E">
        <w:rPr>
          <w:rFonts w:asciiTheme="majorHAnsi" w:eastAsia="Gulim" w:hAnsiTheme="majorHAnsi" w:cstheme="majorHAnsi"/>
          <w:sz w:val="20"/>
          <w:szCs w:val="20"/>
        </w:rPr>
        <w:t xml:space="preserve"> 1240 9423_lv;</w:t>
      </w:r>
    </w:p>
    <w:p w14:paraId="610B8187"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02.06.02 </w:t>
      </w:r>
      <w:proofErr w:type="spellStart"/>
      <w:r w:rsidRPr="00A1209E">
        <w:rPr>
          <w:rFonts w:asciiTheme="majorHAnsi" w:eastAsia="Gulim" w:hAnsiTheme="majorHAnsi" w:cstheme="majorHAnsi"/>
          <w:sz w:val="20"/>
          <w:szCs w:val="20"/>
        </w:rPr>
        <w:t>Temperatūras</w:t>
      </w:r>
      <w:proofErr w:type="spellEnd"/>
      <w:r w:rsidRPr="00A1209E">
        <w:rPr>
          <w:rFonts w:asciiTheme="majorHAnsi" w:eastAsia="Gulim" w:hAnsiTheme="majorHAnsi" w:cstheme="majorHAnsi"/>
          <w:sz w:val="20"/>
          <w:szCs w:val="20"/>
        </w:rPr>
        <w:t xml:space="preserve"> sensors 1240 4321_lv;</w:t>
      </w:r>
    </w:p>
    <w:p w14:paraId="1174FBDA"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02.07.01 </w:t>
      </w:r>
      <w:proofErr w:type="spellStart"/>
      <w:r w:rsidRPr="00A1209E">
        <w:rPr>
          <w:rFonts w:asciiTheme="majorHAnsi" w:eastAsia="Gulim" w:hAnsiTheme="majorHAnsi" w:cstheme="majorHAnsi"/>
          <w:sz w:val="20"/>
          <w:szCs w:val="20"/>
        </w:rPr>
        <w:t>Dūmgāzu</w:t>
      </w:r>
      <w:proofErr w:type="spellEnd"/>
      <w:r w:rsidRPr="00A1209E">
        <w:rPr>
          <w:rFonts w:asciiTheme="majorHAnsi" w:eastAsia="Gulim" w:hAnsiTheme="majorHAnsi" w:cstheme="majorHAnsi"/>
          <w:sz w:val="20"/>
          <w:szCs w:val="20"/>
        </w:rPr>
        <w:t xml:space="preserve"> pretspiediena </w:t>
      </w:r>
      <w:proofErr w:type="spellStart"/>
      <w:r w:rsidRPr="00A1209E">
        <w:rPr>
          <w:rFonts w:asciiTheme="majorHAnsi" w:eastAsia="Gulim" w:hAnsiTheme="majorHAnsi" w:cstheme="majorHAnsi"/>
          <w:sz w:val="20"/>
          <w:szCs w:val="20"/>
        </w:rPr>
        <w:t>slēdzis</w:t>
      </w:r>
      <w:proofErr w:type="spellEnd"/>
      <w:r w:rsidRPr="00A1209E">
        <w:rPr>
          <w:rFonts w:asciiTheme="majorHAnsi" w:eastAsia="Gulim" w:hAnsiTheme="majorHAnsi" w:cstheme="majorHAnsi"/>
          <w:sz w:val="20"/>
          <w:szCs w:val="20"/>
        </w:rPr>
        <w:t xml:space="preserve"> 1240 2029_lv;</w:t>
      </w:r>
    </w:p>
    <w:p w14:paraId="4FEEA293"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02.07.02 </w:t>
      </w:r>
      <w:proofErr w:type="spellStart"/>
      <w:r w:rsidRPr="00A1209E">
        <w:rPr>
          <w:rFonts w:asciiTheme="majorHAnsi" w:eastAsia="Gulim" w:hAnsiTheme="majorHAnsi" w:cstheme="majorHAnsi"/>
          <w:sz w:val="20"/>
          <w:szCs w:val="20"/>
        </w:rPr>
        <w:t>Temperatūras</w:t>
      </w:r>
      <w:proofErr w:type="spellEnd"/>
      <w:r w:rsidRPr="00A1209E">
        <w:rPr>
          <w:rFonts w:asciiTheme="majorHAnsi" w:eastAsia="Gulim" w:hAnsiTheme="majorHAnsi" w:cstheme="majorHAnsi"/>
          <w:sz w:val="20"/>
          <w:szCs w:val="20"/>
        </w:rPr>
        <w:t xml:space="preserve"> sensors 1240 4355_lv;</w:t>
      </w:r>
    </w:p>
    <w:p w14:paraId="10DFCD14"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02.08.01 </w:t>
      </w:r>
      <w:proofErr w:type="spellStart"/>
      <w:r w:rsidRPr="00A1209E">
        <w:rPr>
          <w:rFonts w:asciiTheme="majorHAnsi" w:eastAsia="Gulim" w:hAnsiTheme="majorHAnsi" w:cstheme="majorHAnsi"/>
          <w:sz w:val="20"/>
          <w:szCs w:val="20"/>
        </w:rPr>
        <w:t>Smēreļļas</w:t>
      </w:r>
      <w:proofErr w:type="spellEnd"/>
      <w:r w:rsidRPr="00A1209E">
        <w:rPr>
          <w:rFonts w:asciiTheme="majorHAnsi" w:eastAsia="Gulim" w:hAnsiTheme="majorHAnsi" w:cstheme="majorHAnsi"/>
          <w:sz w:val="20"/>
          <w:szCs w:val="20"/>
        </w:rPr>
        <w:t xml:space="preserve"> padeves komponenti 1240 7334_lv;</w:t>
      </w:r>
    </w:p>
    <w:p w14:paraId="74CB2C6A"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02.08.02 </w:t>
      </w:r>
      <w:proofErr w:type="spellStart"/>
      <w:r w:rsidRPr="00A1209E">
        <w:rPr>
          <w:rFonts w:asciiTheme="majorHAnsi" w:eastAsia="Gulim" w:hAnsiTheme="majorHAnsi" w:cstheme="majorHAnsi"/>
          <w:sz w:val="20"/>
          <w:szCs w:val="20"/>
        </w:rPr>
        <w:t>Smēreļļas</w:t>
      </w:r>
      <w:proofErr w:type="spellEnd"/>
      <w:r w:rsidRPr="00A1209E">
        <w:rPr>
          <w:rFonts w:asciiTheme="majorHAnsi" w:eastAsia="Gulim" w:hAnsiTheme="majorHAnsi" w:cstheme="majorHAnsi"/>
          <w:sz w:val="20"/>
          <w:szCs w:val="20"/>
        </w:rPr>
        <w:t xml:space="preserve"> padeves komponenti 1250 7799_lv;</w:t>
      </w:r>
    </w:p>
    <w:p w14:paraId="3173C888"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02.09.01 </w:t>
      </w:r>
      <w:proofErr w:type="spellStart"/>
      <w:r w:rsidRPr="00A1209E">
        <w:rPr>
          <w:rFonts w:asciiTheme="majorHAnsi" w:eastAsia="Gulim" w:hAnsiTheme="majorHAnsi" w:cstheme="majorHAnsi"/>
          <w:sz w:val="20"/>
          <w:szCs w:val="20"/>
        </w:rPr>
        <w:t>Gāzes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šļūtene</w:t>
      </w:r>
      <w:proofErr w:type="spellEnd"/>
      <w:r w:rsidRPr="00A1209E">
        <w:rPr>
          <w:rFonts w:asciiTheme="majorHAnsi" w:eastAsia="Gulim" w:hAnsiTheme="majorHAnsi" w:cstheme="majorHAnsi"/>
          <w:sz w:val="20"/>
          <w:szCs w:val="20"/>
        </w:rPr>
        <w:t xml:space="preserve"> 1240 2933_lv;</w:t>
      </w:r>
    </w:p>
    <w:p w14:paraId="41E0E425"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02.10.01 </w:t>
      </w:r>
      <w:proofErr w:type="spellStart"/>
      <w:r w:rsidRPr="00A1209E">
        <w:rPr>
          <w:rFonts w:asciiTheme="majorHAnsi" w:eastAsia="Gulim" w:hAnsiTheme="majorHAnsi" w:cstheme="majorHAnsi"/>
          <w:sz w:val="20"/>
          <w:szCs w:val="20"/>
        </w:rPr>
        <w:t>Temperatūras</w:t>
      </w:r>
      <w:proofErr w:type="spellEnd"/>
      <w:r w:rsidRPr="00A1209E">
        <w:rPr>
          <w:rFonts w:asciiTheme="majorHAnsi" w:eastAsia="Gulim" w:hAnsiTheme="majorHAnsi" w:cstheme="majorHAnsi"/>
          <w:sz w:val="20"/>
          <w:szCs w:val="20"/>
        </w:rPr>
        <w:t xml:space="preserve"> sensors 1240 4387_lv;</w:t>
      </w:r>
    </w:p>
    <w:p w14:paraId="097A7308"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03.02.01 Operatora datora un </w:t>
      </w:r>
      <w:proofErr w:type="spellStart"/>
      <w:r w:rsidRPr="00A1209E">
        <w:rPr>
          <w:rFonts w:asciiTheme="majorHAnsi" w:eastAsia="Gulim" w:hAnsiTheme="majorHAnsi" w:cstheme="majorHAnsi"/>
          <w:sz w:val="20"/>
          <w:szCs w:val="20"/>
        </w:rPr>
        <w:t>skārienekrāna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programmatūras</w:t>
      </w:r>
      <w:proofErr w:type="spellEnd"/>
      <w:r w:rsidRPr="00A1209E">
        <w:rPr>
          <w:rFonts w:asciiTheme="majorHAnsi" w:eastAsia="Gulim" w:hAnsiTheme="majorHAnsi" w:cstheme="majorHAnsi"/>
          <w:sz w:val="20"/>
          <w:szCs w:val="20"/>
        </w:rPr>
        <w:t xml:space="preserve"> apraksts (BRT) 1001 6000_lv;</w:t>
      </w:r>
    </w:p>
    <w:p w14:paraId="399BA657"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03.02.02 </w:t>
      </w:r>
      <w:proofErr w:type="spellStart"/>
      <w:r w:rsidRPr="00A1209E">
        <w:rPr>
          <w:rFonts w:asciiTheme="majorHAnsi" w:eastAsia="Gulim" w:hAnsiTheme="majorHAnsi" w:cstheme="majorHAnsi"/>
          <w:sz w:val="20"/>
          <w:szCs w:val="20"/>
        </w:rPr>
        <w:t>Bāzes</w:t>
      </w:r>
      <w:proofErr w:type="spellEnd"/>
      <w:r w:rsidRPr="00A1209E">
        <w:rPr>
          <w:rFonts w:asciiTheme="majorHAnsi" w:eastAsia="Gulim" w:hAnsiTheme="majorHAnsi" w:cstheme="majorHAnsi"/>
          <w:sz w:val="20"/>
          <w:szCs w:val="20"/>
        </w:rPr>
        <w:t xml:space="preserve"> apraksts (BS) 1001 8000_lv;</w:t>
      </w:r>
    </w:p>
    <w:p w14:paraId="2349266F"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03.02.03 </w:t>
      </w:r>
      <w:proofErr w:type="spellStart"/>
      <w:r w:rsidRPr="00A1209E">
        <w:rPr>
          <w:rFonts w:asciiTheme="majorHAnsi" w:eastAsia="Gulim" w:hAnsiTheme="majorHAnsi" w:cstheme="majorHAnsi"/>
          <w:sz w:val="20"/>
          <w:szCs w:val="20"/>
        </w:rPr>
        <w:t>Antidetonācijas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regulēšana</w:t>
      </w:r>
      <w:proofErr w:type="spellEnd"/>
      <w:r w:rsidRPr="00A1209E">
        <w:rPr>
          <w:rFonts w:asciiTheme="majorHAnsi" w:eastAsia="Gulim" w:hAnsiTheme="majorHAnsi" w:cstheme="majorHAnsi"/>
          <w:sz w:val="20"/>
          <w:szCs w:val="20"/>
        </w:rPr>
        <w:t xml:space="preserve"> (AKR) 1001 3000_lv;</w:t>
      </w:r>
    </w:p>
    <w:p w14:paraId="48542719"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lastRenderedPageBreak/>
        <w:t xml:space="preserve">03.02.04 Funkciju </w:t>
      </w:r>
      <w:proofErr w:type="spellStart"/>
      <w:r w:rsidRPr="00A1209E">
        <w:rPr>
          <w:rFonts w:asciiTheme="majorHAnsi" w:eastAsia="Gulim" w:hAnsiTheme="majorHAnsi" w:cstheme="majorHAnsi"/>
          <w:sz w:val="20"/>
          <w:szCs w:val="20"/>
        </w:rPr>
        <w:t>izvēles</w:t>
      </w:r>
      <w:proofErr w:type="spellEnd"/>
      <w:r w:rsidRPr="00A1209E">
        <w:rPr>
          <w:rFonts w:asciiTheme="majorHAnsi" w:eastAsia="Gulim" w:hAnsiTheme="majorHAnsi" w:cstheme="majorHAnsi"/>
          <w:sz w:val="20"/>
          <w:szCs w:val="20"/>
        </w:rPr>
        <w:t xml:space="preserve"> bloks (FAE) 1002 4000_lv;</w:t>
      </w:r>
    </w:p>
    <w:p w14:paraId="5F6CBB74"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03.02.05 </w:t>
      </w:r>
      <w:proofErr w:type="spellStart"/>
      <w:r w:rsidRPr="00A1209E">
        <w:rPr>
          <w:rFonts w:asciiTheme="majorHAnsi" w:eastAsia="Gulim" w:hAnsiTheme="majorHAnsi" w:cstheme="majorHAnsi"/>
          <w:sz w:val="20"/>
          <w:szCs w:val="20"/>
        </w:rPr>
        <w:t>Degmaisījuma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dzesēšanas</w:t>
      </w:r>
      <w:proofErr w:type="spellEnd"/>
      <w:r w:rsidRPr="00A1209E">
        <w:rPr>
          <w:rFonts w:asciiTheme="majorHAnsi" w:eastAsia="Gulim" w:hAnsiTheme="majorHAnsi" w:cstheme="majorHAnsi"/>
          <w:sz w:val="20"/>
          <w:szCs w:val="20"/>
        </w:rPr>
        <w:t xml:space="preserve"> loks (GK) 1002 6000_lv;</w:t>
      </w:r>
    </w:p>
    <w:p w14:paraId="69603505"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03.02.06 </w:t>
      </w:r>
      <w:proofErr w:type="spellStart"/>
      <w:r w:rsidRPr="00A1209E">
        <w:rPr>
          <w:rFonts w:asciiTheme="majorHAnsi" w:eastAsia="Gulim" w:hAnsiTheme="majorHAnsi" w:cstheme="majorHAnsi"/>
          <w:sz w:val="20"/>
          <w:szCs w:val="20"/>
        </w:rPr>
        <w:t>Ziņojumi</w:t>
      </w:r>
      <w:proofErr w:type="spellEnd"/>
      <w:r w:rsidRPr="00A1209E">
        <w:rPr>
          <w:rFonts w:asciiTheme="majorHAnsi" w:eastAsia="Gulim" w:hAnsiTheme="majorHAnsi" w:cstheme="majorHAnsi"/>
          <w:sz w:val="20"/>
          <w:szCs w:val="20"/>
        </w:rPr>
        <w:t xml:space="preserve"> ar </w:t>
      </w:r>
      <w:proofErr w:type="spellStart"/>
      <w:r w:rsidRPr="00A1209E">
        <w:rPr>
          <w:rFonts w:asciiTheme="majorHAnsi" w:eastAsia="Gulim" w:hAnsiTheme="majorHAnsi" w:cstheme="majorHAnsi"/>
          <w:sz w:val="20"/>
          <w:szCs w:val="20"/>
        </w:rPr>
        <w:t>maināmiem</w:t>
      </w:r>
      <w:proofErr w:type="spellEnd"/>
      <w:r w:rsidRPr="00A1209E">
        <w:rPr>
          <w:rFonts w:asciiTheme="majorHAnsi" w:eastAsia="Gulim" w:hAnsiTheme="majorHAnsi" w:cstheme="majorHAnsi"/>
          <w:sz w:val="20"/>
          <w:szCs w:val="20"/>
        </w:rPr>
        <w:t xml:space="preserve"> parametriem (</w:t>
      </w:r>
      <w:proofErr w:type="spellStart"/>
      <w:r w:rsidRPr="00A1209E">
        <w:rPr>
          <w:rFonts w:asciiTheme="majorHAnsi" w:eastAsia="Gulim" w:hAnsiTheme="majorHAnsi" w:cstheme="majorHAnsi"/>
          <w:sz w:val="20"/>
          <w:szCs w:val="20"/>
        </w:rPr>
        <w:t>xM</w:t>
      </w:r>
      <w:proofErr w:type="spellEnd"/>
      <w:r w:rsidRPr="00A1209E">
        <w:rPr>
          <w:rFonts w:asciiTheme="majorHAnsi" w:eastAsia="Gulim" w:hAnsiTheme="majorHAnsi" w:cstheme="majorHAnsi"/>
          <w:sz w:val="20"/>
          <w:szCs w:val="20"/>
        </w:rPr>
        <w:t>) 1004 8000_lv;</w:t>
      </w:r>
    </w:p>
    <w:p w14:paraId="2ADEDF87"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03.02.07 IO kontrolleris (IOC) 1003 2000_lv;</w:t>
      </w:r>
    </w:p>
    <w:p w14:paraId="4332084C"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03.02.08 IO kontrolleru </w:t>
      </w:r>
      <w:proofErr w:type="spellStart"/>
      <w:r w:rsidRPr="00A1209E">
        <w:rPr>
          <w:rFonts w:asciiTheme="majorHAnsi" w:eastAsia="Gulim" w:hAnsiTheme="majorHAnsi" w:cstheme="majorHAnsi"/>
          <w:sz w:val="20"/>
          <w:szCs w:val="20"/>
        </w:rPr>
        <w:t>specifikācijas</w:t>
      </w:r>
      <w:proofErr w:type="spellEnd"/>
      <w:r w:rsidRPr="00A1209E">
        <w:rPr>
          <w:rFonts w:asciiTheme="majorHAnsi" w:eastAsia="Gulim" w:hAnsiTheme="majorHAnsi" w:cstheme="majorHAnsi"/>
          <w:sz w:val="20"/>
          <w:szCs w:val="20"/>
        </w:rPr>
        <w:t xml:space="preserve"> (IOCD) 1003 3000_lv;</w:t>
      </w:r>
    </w:p>
    <w:p w14:paraId="717525AC"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03.02.09 Apsildes loks (HK) 1002 9000_lv;</w:t>
      </w:r>
    </w:p>
    <w:p w14:paraId="36331E10"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03.02.10 AWT apsildes loks motora </w:t>
      </w:r>
      <w:proofErr w:type="spellStart"/>
      <w:r w:rsidRPr="00A1209E">
        <w:rPr>
          <w:rFonts w:asciiTheme="majorHAnsi" w:eastAsia="Gulim" w:hAnsiTheme="majorHAnsi" w:cstheme="majorHAnsi"/>
          <w:sz w:val="20"/>
          <w:szCs w:val="20"/>
        </w:rPr>
        <w:t>dzesēšanas</w:t>
      </w:r>
      <w:proofErr w:type="spellEnd"/>
      <w:r w:rsidRPr="00A1209E">
        <w:rPr>
          <w:rFonts w:asciiTheme="majorHAnsi" w:eastAsia="Gulim" w:hAnsiTheme="majorHAnsi" w:cstheme="majorHAnsi"/>
          <w:sz w:val="20"/>
          <w:szCs w:val="20"/>
        </w:rPr>
        <w:t xml:space="preserve"> lokā (HK AWTMK) 1003 0000_lv;</w:t>
      </w:r>
    </w:p>
    <w:p w14:paraId="621518E9"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03.02.11 </w:t>
      </w:r>
      <w:proofErr w:type="spellStart"/>
      <w:r w:rsidRPr="00A1209E">
        <w:rPr>
          <w:rFonts w:asciiTheme="majorHAnsi" w:eastAsia="Gulim" w:hAnsiTheme="majorHAnsi" w:cstheme="majorHAnsi"/>
          <w:sz w:val="20"/>
          <w:szCs w:val="20"/>
        </w:rPr>
        <w:t>Avārijas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dzesēšanas</w:t>
      </w:r>
      <w:proofErr w:type="spellEnd"/>
      <w:r w:rsidRPr="00A1209E">
        <w:rPr>
          <w:rFonts w:asciiTheme="majorHAnsi" w:eastAsia="Gulim" w:hAnsiTheme="majorHAnsi" w:cstheme="majorHAnsi"/>
          <w:sz w:val="20"/>
          <w:szCs w:val="20"/>
        </w:rPr>
        <w:t xml:space="preserve"> loks (NK) 1004 0000_lv;</w:t>
      </w:r>
    </w:p>
    <w:p w14:paraId="5E699F53"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03.02.12 </w:t>
      </w:r>
      <w:proofErr w:type="spellStart"/>
      <w:r w:rsidRPr="00A1209E">
        <w:rPr>
          <w:rFonts w:asciiTheme="majorHAnsi" w:eastAsia="Gulim" w:hAnsiTheme="majorHAnsi" w:cstheme="majorHAnsi"/>
          <w:sz w:val="20"/>
          <w:szCs w:val="20"/>
        </w:rPr>
        <w:t>Degmaisījuma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dzesētājs</w:t>
      </w:r>
      <w:proofErr w:type="spellEnd"/>
      <w:r w:rsidRPr="00A1209E">
        <w:rPr>
          <w:rFonts w:asciiTheme="majorHAnsi" w:eastAsia="Gulim" w:hAnsiTheme="majorHAnsi" w:cstheme="majorHAnsi"/>
          <w:sz w:val="20"/>
          <w:szCs w:val="20"/>
        </w:rPr>
        <w:t xml:space="preserve"> – siltummainis (GKS) 1002 7000_lv;</w:t>
      </w:r>
    </w:p>
    <w:p w14:paraId="15121696"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03.02.13 </w:t>
      </w:r>
      <w:proofErr w:type="spellStart"/>
      <w:r w:rsidRPr="00A1209E">
        <w:rPr>
          <w:rFonts w:asciiTheme="majorHAnsi" w:eastAsia="Gulim" w:hAnsiTheme="majorHAnsi" w:cstheme="majorHAnsi"/>
          <w:sz w:val="20"/>
          <w:szCs w:val="20"/>
        </w:rPr>
        <w:t>Avārijas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dzesētājs</w:t>
      </w:r>
      <w:proofErr w:type="spellEnd"/>
      <w:r w:rsidRPr="00A1209E">
        <w:rPr>
          <w:rFonts w:asciiTheme="majorHAnsi" w:eastAsia="Gulim" w:hAnsiTheme="majorHAnsi" w:cstheme="majorHAnsi"/>
          <w:sz w:val="20"/>
          <w:szCs w:val="20"/>
        </w:rPr>
        <w:t xml:space="preserve"> - siltummainis (NKS) 1004 1000_lv;</w:t>
      </w:r>
    </w:p>
    <w:p w14:paraId="71F92D64"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03.02.14 Telpas gaisa </w:t>
      </w:r>
      <w:proofErr w:type="spellStart"/>
      <w:r w:rsidRPr="00A1209E">
        <w:rPr>
          <w:rFonts w:asciiTheme="majorHAnsi" w:eastAsia="Gulim" w:hAnsiTheme="majorHAnsi" w:cstheme="majorHAnsi"/>
          <w:sz w:val="20"/>
          <w:szCs w:val="20"/>
        </w:rPr>
        <w:t>regulēšana</w:t>
      </w:r>
      <w:proofErr w:type="spellEnd"/>
      <w:r w:rsidRPr="00A1209E">
        <w:rPr>
          <w:rFonts w:asciiTheme="majorHAnsi" w:eastAsia="Gulim" w:hAnsiTheme="majorHAnsi" w:cstheme="majorHAnsi"/>
          <w:sz w:val="20"/>
          <w:szCs w:val="20"/>
        </w:rPr>
        <w:t xml:space="preserve"> (RL1) 1004 4000_lv;</w:t>
      </w:r>
    </w:p>
    <w:p w14:paraId="7F4F384E"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03.02.15 </w:t>
      </w:r>
      <w:proofErr w:type="spellStart"/>
      <w:r w:rsidRPr="00A1209E">
        <w:rPr>
          <w:rFonts w:asciiTheme="majorHAnsi" w:eastAsia="Gulim" w:hAnsiTheme="majorHAnsi" w:cstheme="majorHAnsi"/>
          <w:sz w:val="20"/>
          <w:szCs w:val="20"/>
        </w:rPr>
        <w:t>Mērāmās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vērtības</w:t>
      </w:r>
      <w:proofErr w:type="spellEnd"/>
      <w:r w:rsidRPr="00A1209E">
        <w:rPr>
          <w:rFonts w:asciiTheme="majorHAnsi" w:eastAsia="Gulim" w:hAnsiTheme="majorHAnsi" w:cstheme="majorHAnsi"/>
          <w:sz w:val="20"/>
          <w:szCs w:val="20"/>
        </w:rPr>
        <w:t xml:space="preserve"> ar </w:t>
      </w:r>
      <w:proofErr w:type="spellStart"/>
      <w:r w:rsidRPr="00A1209E">
        <w:rPr>
          <w:rFonts w:asciiTheme="majorHAnsi" w:eastAsia="Gulim" w:hAnsiTheme="majorHAnsi" w:cstheme="majorHAnsi"/>
          <w:sz w:val="20"/>
          <w:szCs w:val="20"/>
        </w:rPr>
        <w:t>maināmiem</w:t>
      </w:r>
      <w:proofErr w:type="spellEnd"/>
      <w:r w:rsidRPr="00A1209E">
        <w:rPr>
          <w:rFonts w:asciiTheme="majorHAnsi" w:eastAsia="Gulim" w:hAnsiTheme="majorHAnsi" w:cstheme="majorHAnsi"/>
          <w:sz w:val="20"/>
          <w:szCs w:val="20"/>
        </w:rPr>
        <w:t xml:space="preserve"> parametriem (</w:t>
      </w:r>
      <w:proofErr w:type="spellStart"/>
      <w:r w:rsidRPr="00A1209E">
        <w:rPr>
          <w:rFonts w:asciiTheme="majorHAnsi" w:eastAsia="Gulim" w:hAnsiTheme="majorHAnsi" w:cstheme="majorHAnsi"/>
          <w:sz w:val="20"/>
          <w:szCs w:val="20"/>
        </w:rPr>
        <w:t>xMW</w:t>
      </w:r>
      <w:proofErr w:type="spellEnd"/>
      <w:r w:rsidRPr="00A1209E">
        <w:rPr>
          <w:rFonts w:asciiTheme="majorHAnsi" w:eastAsia="Gulim" w:hAnsiTheme="majorHAnsi" w:cstheme="majorHAnsi"/>
          <w:sz w:val="20"/>
          <w:szCs w:val="20"/>
        </w:rPr>
        <w:t>) 1004 9000_lv;</w:t>
      </w:r>
    </w:p>
    <w:p w14:paraId="1D300698"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03.02.16 </w:t>
      </w:r>
      <w:proofErr w:type="spellStart"/>
      <w:r w:rsidRPr="00A1209E">
        <w:rPr>
          <w:rFonts w:asciiTheme="majorHAnsi" w:eastAsia="Gulim" w:hAnsiTheme="majorHAnsi" w:cstheme="majorHAnsi"/>
          <w:sz w:val="20"/>
          <w:szCs w:val="20"/>
        </w:rPr>
        <w:t>Regulēšanas</w:t>
      </w:r>
      <w:proofErr w:type="spellEnd"/>
      <w:r w:rsidRPr="00A1209E">
        <w:rPr>
          <w:rFonts w:asciiTheme="majorHAnsi" w:eastAsia="Gulim" w:hAnsiTheme="majorHAnsi" w:cstheme="majorHAnsi"/>
          <w:sz w:val="20"/>
          <w:szCs w:val="20"/>
        </w:rPr>
        <w:t xml:space="preserve"> loki ar </w:t>
      </w:r>
      <w:proofErr w:type="spellStart"/>
      <w:r w:rsidRPr="00A1209E">
        <w:rPr>
          <w:rFonts w:asciiTheme="majorHAnsi" w:eastAsia="Gulim" w:hAnsiTheme="majorHAnsi" w:cstheme="majorHAnsi"/>
          <w:sz w:val="20"/>
          <w:szCs w:val="20"/>
        </w:rPr>
        <w:t>maināmiem</w:t>
      </w:r>
      <w:proofErr w:type="spellEnd"/>
      <w:r w:rsidRPr="00A1209E">
        <w:rPr>
          <w:rFonts w:asciiTheme="majorHAnsi" w:eastAsia="Gulim" w:hAnsiTheme="majorHAnsi" w:cstheme="majorHAnsi"/>
          <w:sz w:val="20"/>
          <w:szCs w:val="20"/>
        </w:rPr>
        <w:t xml:space="preserve"> parametriem (</w:t>
      </w:r>
      <w:proofErr w:type="spellStart"/>
      <w:r w:rsidRPr="00A1209E">
        <w:rPr>
          <w:rFonts w:asciiTheme="majorHAnsi" w:eastAsia="Gulim" w:hAnsiTheme="majorHAnsi" w:cstheme="majorHAnsi"/>
          <w:sz w:val="20"/>
          <w:szCs w:val="20"/>
        </w:rPr>
        <w:t>xPR</w:t>
      </w:r>
      <w:proofErr w:type="spellEnd"/>
      <w:r w:rsidRPr="00A1209E">
        <w:rPr>
          <w:rFonts w:asciiTheme="majorHAnsi" w:eastAsia="Gulim" w:hAnsiTheme="majorHAnsi" w:cstheme="majorHAnsi"/>
          <w:sz w:val="20"/>
          <w:szCs w:val="20"/>
        </w:rPr>
        <w:t>) 1005 0000_lv;</w:t>
      </w:r>
    </w:p>
    <w:p w14:paraId="5679AB3E"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03.02.17 </w:t>
      </w:r>
      <w:proofErr w:type="spellStart"/>
      <w:r w:rsidRPr="00A1209E">
        <w:rPr>
          <w:rFonts w:asciiTheme="majorHAnsi" w:eastAsia="Gulim" w:hAnsiTheme="majorHAnsi" w:cstheme="majorHAnsi"/>
          <w:sz w:val="20"/>
          <w:szCs w:val="20"/>
        </w:rPr>
        <w:t>Manuāla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režīma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atbloķēšana</w:t>
      </w:r>
      <w:proofErr w:type="spellEnd"/>
      <w:r w:rsidRPr="00A1209E">
        <w:rPr>
          <w:rFonts w:asciiTheme="majorHAnsi" w:eastAsia="Gulim" w:hAnsiTheme="majorHAnsi" w:cstheme="majorHAnsi"/>
          <w:sz w:val="20"/>
          <w:szCs w:val="20"/>
        </w:rPr>
        <w:t xml:space="preserve"> ar </w:t>
      </w:r>
      <w:proofErr w:type="spellStart"/>
      <w:r w:rsidRPr="00A1209E">
        <w:rPr>
          <w:rFonts w:asciiTheme="majorHAnsi" w:eastAsia="Gulim" w:hAnsiTheme="majorHAnsi" w:cstheme="majorHAnsi"/>
          <w:sz w:val="20"/>
          <w:szCs w:val="20"/>
        </w:rPr>
        <w:t>atslēgas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slēdzi</w:t>
      </w:r>
      <w:proofErr w:type="spellEnd"/>
      <w:proofErr w:type="gramStart"/>
      <w:r w:rsidRPr="00A1209E">
        <w:rPr>
          <w:rFonts w:asciiTheme="majorHAnsi" w:eastAsia="Gulim" w:hAnsiTheme="majorHAnsi" w:cstheme="majorHAnsi"/>
          <w:sz w:val="20"/>
          <w:szCs w:val="20"/>
        </w:rPr>
        <w:t xml:space="preserve">  </w:t>
      </w:r>
      <w:proofErr w:type="gramEnd"/>
      <w:r w:rsidRPr="00A1209E">
        <w:rPr>
          <w:rFonts w:asciiTheme="majorHAnsi" w:eastAsia="Gulim" w:hAnsiTheme="majorHAnsi" w:cstheme="majorHAnsi"/>
          <w:sz w:val="20"/>
          <w:szCs w:val="20"/>
        </w:rPr>
        <w:t>(FHS) 1002 5000_lv;</w:t>
      </w:r>
    </w:p>
    <w:p w14:paraId="14AB41F1"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03.02.18 IP modems (</w:t>
      </w:r>
      <w:proofErr w:type="spellStart"/>
      <w:r w:rsidRPr="00A1209E">
        <w:rPr>
          <w:rFonts w:asciiTheme="majorHAnsi" w:eastAsia="Gulim" w:hAnsiTheme="majorHAnsi" w:cstheme="majorHAnsi"/>
          <w:sz w:val="20"/>
          <w:szCs w:val="20"/>
        </w:rPr>
        <w:t>eServ</w:t>
      </w:r>
      <w:proofErr w:type="spellEnd"/>
      <w:r w:rsidRPr="00A1209E">
        <w:rPr>
          <w:rFonts w:asciiTheme="majorHAnsi" w:eastAsia="Gulim" w:hAnsiTheme="majorHAnsi" w:cstheme="majorHAnsi"/>
          <w:sz w:val="20"/>
          <w:szCs w:val="20"/>
        </w:rPr>
        <w:t xml:space="preserve"> IP1) 1002 2000_lv;</w:t>
      </w:r>
    </w:p>
    <w:p w14:paraId="090D7AEB"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03.03.01 Elektriskā </w:t>
      </w:r>
      <w:proofErr w:type="spellStart"/>
      <w:r w:rsidRPr="00A1209E">
        <w:rPr>
          <w:rFonts w:asciiTheme="majorHAnsi" w:eastAsia="Gulim" w:hAnsiTheme="majorHAnsi" w:cstheme="majorHAnsi"/>
          <w:sz w:val="20"/>
          <w:szCs w:val="20"/>
        </w:rPr>
        <w:t>sildīšana</w:t>
      </w:r>
      <w:proofErr w:type="spellEnd"/>
      <w:r w:rsidRPr="00A1209E">
        <w:rPr>
          <w:rFonts w:asciiTheme="majorHAnsi" w:eastAsia="Gulim" w:hAnsiTheme="majorHAnsi" w:cstheme="majorHAnsi"/>
          <w:sz w:val="20"/>
          <w:szCs w:val="20"/>
        </w:rPr>
        <w:t xml:space="preserve"> 1240 9605_lv;</w:t>
      </w:r>
    </w:p>
    <w:p w14:paraId="65313DF8"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03.04.02 </w:t>
      </w:r>
      <w:proofErr w:type="spellStart"/>
      <w:r w:rsidRPr="00A1209E">
        <w:rPr>
          <w:rFonts w:asciiTheme="majorHAnsi" w:eastAsia="Gulim" w:hAnsiTheme="majorHAnsi" w:cstheme="majorHAnsi"/>
          <w:sz w:val="20"/>
          <w:szCs w:val="20"/>
        </w:rPr>
        <w:t>Diferenciāla</w:t>
      </w:r>
      <w:proofErr w:type="spellEnd"/>
      <w:r w:rsidRPr="00A1209E">
        <w:rPr>
          <w:rFonts w:asciiTheme="majorHAnsi" w:eastAsia="Gulim" w:hAnsiTheme="majorHAnsi" w:cstheme="majorHAnsi"/>
          <w:sz w:val="20"/>
          <w:szCs w:val="20"/>
        </w:rPr>
        <w:t xml:space="preserve">̄ spiediena </w:t>
      </w:r>
      <w:proofErr w:type="spellStart"/>
      <w:r w:rsidRPr="00A1209E">
        <w:rPr>
          <w:rFonts w:asciiTheme="majorHAnsi" w:eastAsia="Gulim" w:hAnsiTheme="majorHAnsi" w:cstheme="majorHAnsi"/>
          <w:sz w:val="20"/>
          <w:szCs w:val="20"/>
        </w:rPr>
        <w:t>slēdzis</w:t>
      </w:r>
      <w:proofErr w:type="spellEnd"/>
      <w:r w:rsidRPr="00A1209E">
        <w:rPr>
          <w:rFonts w:asciiTheme="majorHAnsi" w:eastAsia="Gulim" w:hAnsiTheme="majorHAnsi" w:cstheme="majorHAnsi"/>
          <w:sz w:val="20"/>
          <w:szCs w:val="20"/>
        </w:rPr>
        <w:t xml:space="preserve"> 1240 4299_lv;</w:t>
      </w:r>
    </w:p>
    <w:p w14:paraId="2D234091"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03.05.02 </w:t>
      </w:r>
      <w:proofErr w:type="spellStart"/>
      <w:r w:rsidRPr="00A1209E">
        <w:rPr>
          <w:rFonts w:asciiTheme="majorHAnsi" w:eastAsia="Gulim" w:hAnsiTheme="majorHAnsi" w:cstheme="majorHAnsi"/>
          <w:sz w:val="20"/>
          <w:szCs w:val="20"/>
        </w:rPr>
        <w:t>Diferenciāla</w:t>
      </w:r>
      <w:proofErr w:type="spellEnd"/>
      <w:r w:rsidRPr="00A1209E">
        <w:rPr>
          <w:rFonts w:asciiTheme="majorHAnsi" w:eastAsia="Gulim" w:hAnsiTheme="majorHAnsi" w:cstheme="majorHAnsi"/>
          <w:sz w:val="20"/>
          <w:szCs w:val="20"/>
        </w:rPr>
        <w:t xml:space="preserve">̄ spiediena </w:t>
      </w:r>
      <w:proofErr w:type="spellStart"/>
      <w:r w:rsidRPr="00A1209E">
        <w:rPr>
          <w:rFonts w:asciiTheme="majorHAnsi" w:eastAsia="Gulim" w:hAnsiTheme="majorHAnsi" w:cstheme="majorHAnsi"/>
          <w:sz w:val="20"/>
          <w:szCs w:val="20"/>
        </w:rPr>
        <w:t>slēdzis</w:t>
      </w:r>
      <w:proofErr w:type="spellEnd"/>
      <w:r w:rsidRPr="00A1209E">
        <w:rPr>
          <w:rFonts w:asciiTheme="majorHAnsi" w:eastAsia="Gulim" w:hAnsiTheme="majorHAnsi" w:cstheme="majorHAnsi"/>
          <w:sz w:val="20"/>
          <w:szCs w:val="20"/>
        </w:rPr>
        <w:t xml:space="preserve"> 1240 4274_lv;</w:t>
      </w:r>
    </w:p>
    <w:p w14:paraId="3C70BC9D"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03.05.03 </w:t>
      </w:r>
      <w:proofErr w:type="spellStart"/>
      <w:r w:rsidRPr="00A1209E">
        <w:rPr>
          <w:rFonts w:asciiTheme="majorHAnsi" w:eastAsia="Gulim" w:hAnsiTheme="majorHAnsi" w:cstheme="majorHAnsi"/>
          <w:sz w:val="20"/>
          <w:szCs w:val="20"/>
        </w:rPr>
        <w:t>Drošības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temperatūras</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ierobežotājs</w:t>
      </w:r>
      <w:proofErr w:type="spellEnd"/>
      <w:r w:rsidRPr="00A1209E">
        <w:rPr>
          <w:rFonts w:asciiTheme="majorHAnsi" w:eastAsia="Gulim" w:hAnsiTheme="majorHAnsi" w:cstheme="majorHAnsi"/>
          <w:sz w:val="20"/>
          <w:szCs w:val="20"/>
        </w:rPr>
        <w:t xml:space="preserve"> 1240 4337_lv;</w:t>
      </w:r>
    </w:p>
    <w:p w14:paraId="4C00A6E1"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03.06.02 </w:t>
      </w:r>
      <w:proofErr w:type="spellStart"/>
      <w:r w:rsidRPr="00A1209E">
        <w:rPr>
          <w:rFonts w:asciiTheme="majorHAnsi" w:eastAsia="Gulim" w:hAnsiTheme="majorHAnsi" w:cstheme="majorHAnsi"/>
          <w:sz w:val="20"/>
          <w:szCs w:val="20"/>
        </w:rPr>
        <w:t>Temperatūras</w:t>
      </w:r>
      <w:proofErr w:type="spellEnd"/>
      <w:r w:rsidRPr="00A1209E">
        <w:rPr>
          <w:rFonts w:asciiTheme="majorHAnsi" w:eastAsia="Gulim" w:hAnsiTheme="majorHAnsi" w:cstheme="majorHAnsi"/>
          <w:sz w:val="20"/>
          <w:szCs w:val="20"/>
        </w:rPr>
        <w:t xml:space="preserve"> sensors 1240 4321_lv;</w:t>
      </w:r>
    </w:p>
    <w:p w14:paraId="500EE964"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03.07.01 </w:t>
      </w:r>
      <w:proofErr w:type="spellStart"/>
      <w:r w:rsidRPr="00A1209E">
        <w:rPr>
          <w:rFonts w:asciiTheme="majorHAnsi" w:eastAsia="Gulim" w:hAnsiTheme="majorHAnsi" w:cstheme="majorHAnsi"/>
          <w:sz w:val="20"/>
          <w:szCs w:val="20"/>
        </w:rPr>
        <w:t>Temperatūras</w:t>
      </w:r>
      <w:proofErr w:type="spellEnd"/>
      <w:r w:rsidRPr="00A1209E">
        <w:rPr>
          <w:rFonts w:asciiTheme="majorHAnsi" w:eastAsia="Gulim" w:hAnsiTheme="majorHAnsi" w:cstheme="majorHAnsi"/>
          <w:sz w:val="20"/>
          <w:szCs w:val="20"/>
        </w:rPr>
        <w:t xml:space="preserve"> sensors 1240 4355_lv;</w:t>
      </w:r>
    </w:p>
    <w:p w14:paraId="671C917E"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03.08.01 </w:t>
      </w:r>
      <w:proofErr w:type="spellStart"/>
      <w:r w:rsidRPr="00A1209E">
        <w:rPr>
          <w:rFonts w:asciiTheme="majorHAnsi" w:eastAsia="Gulim" w:hAnsiTheme="majorHAnsi" w:cstheme="majorHAnsi"/>
          <w:sz w:val="20"/>
          <w:szCs w:val="20"/>
        </w:rPr>
        <w:t>Smēreļļas</w:t>
      </w:r>
      <w:proofErr w:type="spellEnd"/>
      <w:r w:rsidRPr="00A1209E">
        <w:rPr>
          <w:rFonts w:asciiTheme="majorHAnsi" w:eastAsia="Gulim" w:hAnsiTheme="majorHAnsi" w:cstheme="majorHAnsi"/>
          <w:sz w:val="20"/>
          <w:szCs w:val="20"/>
        </w:rPr>
        <w:t xml:space="preserve"> padeves komponenti 1240 7334_lv;</w:t>
      </w:r>
    </w:p>
    <w:p w14:paraId="4E068BC1"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 xml:space="preserve">04.01.02 </w:t>
      </w:r>
      <w:proofErr w:type="spellStart"/>
      <w:r w:rsidRPr="00A1209E">
        <w:rPr>
          <w:rFonts w:asciiTheme="majorHAnsi" w:eastAsia="Gulim" w:hAnsiTheme="majorHAnsi" w:cstheme="majorHAnsi"/>
          <w:sz w:val="20"/>
          <w:szCs w:val="20"/>
        </w:rPr>
        <w:t>Ģeneratora</w:t>
      </w:r>
      <w:proofErr w:type="spellEnd"/>
      <w:r w:rsidRPr="00A1209E">
        <w:rPr>
          <w:rFonts w:asciiTheme="majorHAnsi" w:eastAsia="Gulim" w:hAnsiTheme="majorHAnsi" w:cstheme="majorHAnsi"/>
          <w:sz w:val="20"/>
          <w:szCs w:val="20"/>
        </w:rPr>
        <w:t xml:space="preserve"> -</w:t>
      </w:r>
      <w:proofErr w:type="spellStart"/>
      <w:r w:rsidRPr="00A1209E">
        <w:rPr>
          <w:rFonts w:asciiTheme="majorHAnsi" w:eastAsia="Gulim" w:hAnsiTheme="majorHAnsi" w:cstheme="majorHAnsi"/>
          <w:sz w:val="20"/>
          <w:szCs w:val="20"/>
        </w:rPr>
        <w:t>Marelli-</w:t>
      </w:r>
      <w:proofErr w:type="spellEnd"/>
      <w:r w:rsidRPr="00A1209E">
        <w:rPr>
          <w:rFonts w:asciiTheme="majorHAnsi" w:eastAsia="Gulim" w:hAnsiTheme="majorHAnsi" w:cstheme="majorHAnsi"/>
          <w:sz w:val="20"/>
          <w:szCs w:val="20"/>
        </w:rPr>
        <w:t xml:space="preserve"> MJ 355</w:t>
      </w:r>
      <w:proofErr w:type="gramStart"/>
      <w:r w:rsidRPr="00A1209E">
        <w:rPr>
          <w:rFonts w:asciiTheme="majorHAnsi" w:eastAsia="Gulim" w:hAnsiTheme="majorHAnsi" w:cstheme="majorHAnsi"/>
          <w:sz w:val="20"/>
          <w:szCs w:val="20"/>
        </w:rPr>
        <w:t xml:space="preserve">  </w:t>
      </w:r>
      <w:proofErr w:type="gramEnd"/>
      <w:r w:rsidRPr="00A1209E">
        <w:rPr>
          <w:rFonts w:asciiTheme="majorHAnsi" w:eastAsia="Gulim" w:hAnsiTheme="majorHAnsi" w:cstheme="majorHAnsi"/>
          <w:sz w:val="20"/>
          <w:szCs w:val="20"/>
        </w:rPr>
        <w:t xml:space="preserve">400  450 apkopes </w:t>
      </w:r>
      <w:proofErr w:type="spellStart"/>
      <w:r w:rsidRPr="00A1209E">
        <w:rPr>
          <w:rFonts w:asciiTheme="majorHAnsi" w:eastAsia="Gulim" w:hAnsiTheme="majorHAnsi" w:cstheme="majorHAnsi"/>
          <w:sz w:val="20"/>
          <w:szCs w:val="20"/>
        </w:rPr>
        <w:t>plāns_lv</w:t>
      </w:r>
      <w:proofErr w:type="spellEnd"/>
      <w:r w:rsidRPr="00A1209E">
        <w:rPr>
          <w:rFonts w:asciiTheme="majorHAnsi" w:eastAsia="Gulim" w:hAnsiTheme="majorHAnsi" w:cstheme="majorHAnsi"/>
          <w:sz w:val="20"/>
          <w:szCs w:val="20"/>
        </w:rPr>
        <w:t>;</w:t>
      </w:r>
    </w:p>
    <w:p w14:paraId="6C2C440D"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04.01.03 Savienojuma -</w:t>
      </w:r>
      <w:proofErr w:type="spellStart"/>
      <w:r w:rsidRPr="00A1209E">
        <w:rPr>
          <w:rFonts w:asciiTheme="majorHAnsi" w:eastAsia="Gulim" w:hAnsiTheme="majorHAnsi" w:cstheme="majorHAnsi"/>
          <w:sz w:val="20"/>
          <w:szCs w:val="20"/>
        </w:rPr>
        <w:t>Reich-</w:t>
      </w:r>
      <w:proofErr w:type="spellEnd"/>
      <w:r w:rsidRPr="00A1209E">
        <w:rPr>
          <w:rFonts w:asciiTheme="majorHAnsi" w:eastAsia="Gulim" w:hAnsiTheme="majorHAnsi" w:cstheme="majorHAnsi"/>
          <w:sz w:val="20"/>
          <w:szCs w:val="20"/>
        </w:rPr>
        <w:t xml:space="preserve"> apkopes </w:t>
      </w:r>
      <w:proofErr w:type="spellStart"/>
      <w:r w:rsidRPr="00A1209E">
        <w:rPr>
          <w:rFonts w:asciiTheme="majorHAnsi" w:eastAsia="Gulim" w:hAnsiTheme="majorHAnsi" w:cstheme="majorHAnsi"/>
          <w:sz w:val="20"/>
          <w:szCs w:val="20"/>
        </w:rPr>
        <w:t>plāns_lv</w:t>
      </w:r>
      <w:proofErr w:type="spellEnd"/>
      <w:r w:rsidRPr="00A1209E">
        <w:rPr>
          <w:rFonts w:asciiTheme="majorHAnsi" w:eastAsia="Gulim" w:hAnsiTheme="majorHAnsi" w:cstheme="majorHAnsi"/>
          <w:sz w:val="20"/>
          <w:szCs w:val="20"/>
        </w:rPr>
        <w:t>;</w:t>
      </w:r>
    </w:p>
    <w:p w14:paraId="793B97DC"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04.01.04 Gumijas kompensators (tips AS-VG) 1203 7132_lv;</w:t>
      </w:r>
    </w:p>
    <w:p w14:paraId="7E3DDDE9" w14:textId="77777777" w:rsidR="00374CDD" w:rsidRPr="00A1209E" w:rsidRDefault="00374CDD" w:rsidP="00374CDD">
      <w:pPr>
        <w:widowControl w:val="0"/>
        <w:numPr>
          <w:ilvl w:val="0"/>
          <w:numId w:val="9"/>
        </w:numPr>
        <w:autoSpaceDE w:val="0"/>
        <w:autoSpaceDN w:val="0"/>
        <w:adjustRightInd w:val="0"/>
        <w:spacing w:after="0" w:line="240" w:lineRule="auto"/>
        <w:jc w:val="both"/>
        <w:rPr>
          <w:rFonts w:asciiTheme="majorHAnsi" w:eastAsia="Gulim" w:hAnsiTheme="majorHAnsi" w:cstheme="majorHAnsi"/>
          <w:sz w:val="20"/>
          <w:szCs w:val="20"/>
        </w:rPr>
      </w:pPr>
      <w:r w:rsidRPr="00A1209E">
        <w:rPr>
          <w:rFonts w:asciiTheme="majorHAnsi" w:eastAsia="Gulim" w:hAnsiTheme="majorHAnsi" w:cstheme="majorHAnsi"/>
          <w:sz w:val="20"/>
          <w:szCs w:val="20"/>
        </w:rPr>
        <w:t>05.01.02 Gumijas kompensators (tips AS-VG) 1203 7132_lv;</w:t>
      </w:r>
    </w:p>
    <w:p w14:paraId="267731C0" w14:textId="77777777" w:rsidR="00374CDD" w:rsidRPr="00A1209E" w:rsidRDefault="00374CDD" w:rsidP="00374CDD">
      <w:pPr>
        <w:widowControl w:val="0"/>
        <w:autoSpaceDE w:val="0"/>
        <w:autoSpaceDN w:val="0"/>
        <w:adjustRightInd w:val="0"/>
        <w:spacing w:after="0" w:line="240" w:lineRule="auto"/>
        <w:ind w:left="111"/>
        <w:rPr>
          <w:rFonts w:ascii="Arial,Bold" w:eastAsia="Yu Mincho" w:hAnsi="Arial,Bold" w:cs="Times New Roman" w:hint="eastAsia"/>
          <w:b/>
          <w:bCs/>
          <w:sz w:val="20"/>
          <w:szCs w:val="20"/>
        </w:rPr>
      </w:pPr>
    </w:p>
    <w:p w14:paraId="45BC6133" w14:textId="77777777" w:rsidR="00374CDD" w:rsidRPr="00374CDD" w:rsidRDefault="00374CDD" w:rsidP="00374CDD">
      <w:pPr>
        <w:widowControl w:val="0"/>
        <w:autoSpaceDE w:val="0"/>
        <w:autoSpaceDN w:val="0"/>
        <w:adjustRightInd w:val="0"/>
        <w:spacing w:after="0" w:line="240" w:lineRule="auto"/>
        <w:ind w:left="111"/>
        <w:rPr>
          <w:rFonts w:ascii="Avenir Next" w:eastAsia="Gulim" w:hAnsi="Avenir Next" w:cs="Times New Roman"/>
          <w:sz w:val="20"/>
          <w:szCs w:val="20"/>
        </w:rPr>
      </w:pPr>
      <w:r w:rsidRPr="00E011F3">
        <w:rPr>
          <w:rFonts w:ascii="Arial,Bold" w:eastAsia="Yu Mincho" w:hAnsi="Arial,Bold" w:cs="Times New Roman" w:hint="eastAsia"/>
          <w:b/>
          <w:bCs/>
          <w:sz w:val="20"/>
          <w:szCs w:val="20"/>
        </w:rPr>
        <w:t>Minētā dokumentācija netiek izsniegta vai nodota Pretendentiem, jo Pretendentam, kā lietpratējam un speciālistam, kuram ir piešķirta attiecīga MWM iekārtu apkalpošanas kompetences klase un kurš savā praksē ir veicis attiecīgo iekārtu, piegādi, montāžu, apkalpošanu vai ekspluatāciju, būtu jābūt patstāvīgi pieejamai, t.sk., saņemamai no MWM datu sistēmām.</w:t>
      </w:r>
    </w:p>
    <w:p w14:paraId="66E9C22F" w14:textId="77777777" w:rsidR="00374CDD" w:rsidRPr="00374CDD" w:rsidRDefault="00374CDD" w:rsidP="00374CDD">
      <w:pPr>
        <w:widowControl w:val="0"/>
        <w:autoSpaceDE w:val="0"/>
        <w:autoSpaceDN w:val="0"/>
        <w:adjustRightInd w:val="0"/>
        <w:spacing w:after="0" w:line="240" w:lineRule="auto"/>
        <w:jc w:val="both"/>
        <w:rPr>
          <w:rFonts w:ascii="Times New Roman" w:eastAsia="Yu Mincho" w:hAnsi="Times New Roman" w:cs="Times New Roman"/>
        </w:rPr>
      </w:pPr>
    </w:p>
    <w:p w14:paraId="30CB6B0E" w14:textId="77777777" w:rsidR="0065281F" w:rsidRDefault="0065281F"/>
    <w:sectPr w:rsidR="0065281F" w:rsidSect="00374CDD">
      <w:footerReference w:type="default" r:id="rId28"/>
      <w:type w:val="continuous"/>
      <w:pgSz w:w="11910" w:h="16840"/>
      <w:pgMar w:top="988" w:right="900" w:bottom="1233" w:left="1160" w:header="720" w:footer="720" w:gutter="0"/>
      <w:cols w:space="720" w:equalWidth="0">
        <w:col w:w="9850"/>
      </w:cols>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237887" w16cid:durableId="20F521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97F1E" w14:textId="77777777" w:rsidR="00105D26" w:rsidRDefault="00105D26">
      <w:pPr>
        <w:spacing w:after="0" w:line="240" w:lineRule="auto"/>
      </w:pPr>
      <w:r>
        <w:separator/>
      </w:r>
    </w:p>
  </w:endnote>
  <w:endnote w:type="continuationSeparator" w:id="0">
    <w:p w14:paraId="527217C9" w14:textId="77777777" w:rsidR="00105D26" w:rsidRDefault="00105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BA"/>
    <w:family w:val="swiss"/>
    <w:pitch w:val="variable"/>
    <w:sig w:usb0="E0002EFF" w:usb1="C000785B" w:usb2="00000009" w:usb3="00000000" w:csb0="000001FF" w:csb1="00000000"/>
  </w:font>
  <w:font w:name="Avenir Next Condensed">
    <w:altName w:val="Calibri"/>
    <w:charset w:val="00"/>
    <w:family w:val="swiss"/>
    <w:pitch w:val="variable"/>
    <w:sig w:usb0="8000002F" w:usb1="5000204A" w:usb2="00000000" w:usb3="00000000" w:csb0="0000009B" w:csb1="00000000"/>
  </w:font>
  <w:font w:name="Calibri">
    <w:panose1 w:val="020F0502020204030204"/>
    <w:charset w:val="BA"/>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Apple Color Emoji">
    <w:altName w:val="Cambria"/>
    <w:charset w:val="00"/>
    <w:family w:val="auto"/>
    <w:pitch w:val="variable"/>
    <w:sig w:usb0="00000003" w:usb1="18000000" w:usb2="14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Arial,Bold">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856703"/>
      <w:docPartObj>
        <w:docPartGallery w:val="Page Numbers (Bottom of Page)"/>
        <w:docPartUnique/>
      </w:docPartObj>
    </w:sdtPr>
    <w:sdtEndPr>
      <w:rPr>
        <w:noProof/>
      </w:rPr>
    </w:sdtEndPr>
    <w:sdtContent>
      <w:p w14:paraId="7E69C919" w14:textId="77777777" w:rsidR="00B84213" w:rsidRDefault="00B84213">
        <w:pPr>
          <w:pStyle w:val="Footer"/>
          <w:jc w:val="center"/>
        </w:pPr>
        <w:r>
          <w:fldChar w:fldCharType="begin"/>
        </w:r>
        <w:r>
          <w:instrText xml:space="preserve"> PAGE   \* MERGEFORMAT </w:instrText>
        </w:r>
        <w:r>
          <w:fldChar w:fldCharType="separate"/>
        </w:r>
        <w:r w:rsidR="00460589">
          <w:rPr>
            <w:noProof/>
          </w:rPr>
          <w:t>1</w:t>
        </w:r>
        <w:r>
          <w:rPr>
            <w:noProof/>
          </w:rPr>
          <w:fldChar w:fldCharType="end"/>
        </w:r>
      </w:p>
    </w:sdtContent>
  </w:sdt>
  <w:p w14:paraId="3B54C5C9" w14:textId="77777777" w:rsidR="00B84213" w:rsidRDefault="00B842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129777"/>
      <w:docPartObj>
        <w:docPartGallery w:val="Page Numbers (Bottom of Page)"/>
        <w:docPartUnique/>
      </w:docPartObj>
    </w:sdtPr>
    <w:sdtEndPr>
      <w:rPr>
        <w:noProof/>
      </w:rPr>
    </w:sdtEndPr>
    <w:sdtContent>
      <w:p w14:paraId="039EC09D" w14:textId="23756353" w:rsidR="00E011F3" w:rsidRDefault="00E011F3">
        <w:pPr>
          <w:pStyle w:val="Footer"/>
          <w:jc w:val="center"/>
        </w:pPr>
        <w:r>
          <w:fldChar w:fldCharType="begin"/>
        </w:r>
        <w:r>
          <w:instrText xml:space="preserve"> PAGE   \* MERGEFORMAT </w:instrText>
        </w:r>
        <w:r>
          <w:fldChar w:fldCharType="separate"/>
        </w:r>
        <w:r w:rsidR="00460589">
          <w:rPr>
            <w:noProof/>
          </w:rPr>
          <w:t>19</w:t>
        </w:r>
        <w:r>
          <w:rPr>
            <w:noProof/>
          </w:rPr>
          <w:fldChar w:fldCharType="end"/>
        </w:r>
      </w:p>
    </w:sdtContent>
  </w:sdt>
  <w:p w14:paraId="7D46B4DF" w14:textId="77777777" w:rsidR="00B84213" w:rsidRDefault="00B84213">
    <w:pPr>
      <w:pStyle w:val="BodyText"/>
      <w:kinsoku w:val="0"/>
      <w:overflowPunct w:val="0"/>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AB398" w14:textId="77777777" w:rsidR="00105D26" w:rsidRDefault="00105D26">
      <w:pPr>
        <w:spacing w:after="0" w:line="240" w:lineRule="auto"/>
      </w:pPr>
      <w:r>
        <w:separator/>
      </w:r>
    </w:p>
  </w:footnote>
  <w:footnote w:type="continuationSeparator" w:id="0">
    <w:p w14:paraId="2E0F0145" w14:textId="77777777" w:rsidR="00105D26" w:rsidRDefault="00105D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ñ"/>
      <w:lvlJc w:val="left"/>
      <w:pPr>
        <w:ind w:left="1684" w:hanging="180"/>
      </w:pPr>
      <w:rPr>
        <w:rFonts w:ascii="Times New Roman" w:hAnsi="Times New Roman"/>
        <w:b/>
        <w:spacing w:val="-3"/>
        <w:w w:val="99"/>
        <w:sz w:val="24"/>
      </w:rPr>
    </w:lvl>
    <w:lvl w:ilvl="1">
      <w:start w:val="1"/>
      <w:numFmt w:val="decimal"/>
      <w:lvlText w:val="%2."/>
      <w:lvlJc w:val="left"/>
      <w:pPr>
        <w:ind w:left="3739" w:hanging="240"/>
      </w:pPr>
      <w:rPr>
        <w:rFonts w:ascii="Times New Roman" w:hAnsi="Times New Roman" w:cs="Times New Roman"/>
        <w:b/>
        <w:bCs/>
        <w:spacing w:val="-3"/>
        <w:w w:val="99"/>
        <w:sz w:val="24"/>
        <w:szCs w:val="24"/>
      </w:rPr>
    </w:lvl>
    <w:lvl w:ilvl="2">
      <w:numFmt w:val="bullet"/>
      <w:lvlText w:val="ï"/>
      <w:lvlJc w:val="left"/>
      <w:pPr>
        <w:ind w:left="4418" w:hanging="240"/>
      </w:pPr>
    </w:lvl>
    <w:lvl w:ilvl="3">
      <w:numFmt w:val="bullet"/>
      <w:lvlText w:val="ï"/>
      <w:lvlJc w:val="left"/>
      <w:pPr>
        <w:ind w:left="5096" w:hanging="240"/>
      </w:pPr>
    </w:lvl>
    <w:lvl w:ilvl="4">
      <w:numFmt w:val="bullet"/>
      <w:lvlText w:val="ï"/>
      <w:lvlJc w:val="left"/>
      <w:pPr>
        <w:ind w:left="5775" w:hanging="240"/>
      </w:pPr>
    </w:lvl>
    <w:lvl w:ilvl="5">
      <w:numFmt w:val="bullet"/>
      <w:lvlText w:val="ï"/>
      <w:lvlJc w:val="left"/>
      <w:pPr>
        <w:ind w:left="6453" w:hanging="240"/>
      </w:pPr>
    </w:lvl>
    <w:lvl w:ilvl="6">
      <w:numFmt w:val="bullet"/>
      <w:lvlText w:val="ï"/>
      <w:lvlJc w:val="left"/>
      <w:pPr>
        <w:ind w:left="7132" w:hanging="240"/>
      </w:pPr>
    </w:lvl>
    <w:lvl w:ilvl="7">
      <w:numFmt w:val="bullet"/>
      <w:lvlText w:val="ï"/>
      <w:lvlJc w:val="left"/>
      <w:pPr>
        <w:ind w:left="7810" w:hanging="240"/>
      </w:pPr>
    </w:lvl>
    <w:lvl w:ilvl="8">
      <w:numFmt w:val="bullet"/>
      <w:lvlText w:val="ï"/>
      <w:lvlJc w:val="left"/>
      <w:pPr>
        <w:ind w:left="8489" w:hanging="240"/>
      </w:pPr>
    </w:lvl>
  </w:abstractNum>
  <w:abstractNum w:abstractNumId="1" w15:restartNumberingAfterBreak="0">
    <w:nsid w:val="00000403"/>
    <w:multiLevelType w:val="multilevel"/>
    <w:tmpl w:val="00000886"/>
    <w:lvl w:ilvl="0">
      <w:start w:val="1"/>
      <w:numFmt w:val="decimal"/>
      <w:lvlText w:val="%1."/>
      <w:lvlJc w:val="left"/>
      <w:pPr>
        <w:ind w:left="3725" w:hanging="360"/>
      </w:pPr>
      <w:rPr>
        <w:rFonts w:cs="Times New Roman"/>
        <w:b/>
        <w:bCs/>
        <w:spacing w:val="-3"/>
        <w:w w:val="100"/>
      </w:rPr>
    </w:lvl>
    <w:lvl w:ilvl="1">
      <w:numFmt w:val="bullet"/>
      <w:lvlText w:val="ï"/>
      <w:lvlJc w:val="left"/>
      <w:pPr>
        <w:ind w:left="4332" w:hanging="360"/>
      </w:pPr>
    </w:lvl>
    <w:lvl w:ilvl="2">
      <w:numFmt w:val="bullet"/>
      <w:lvlText w:val="ï"/>
      <w:lvlJc w:val="left"/>
      <w:pPr>
        <w:ind w:left="4945" w:hanging="360"/>
      </w:pPr>
    </w:lvl>
    <w:lvl w:ilvl="3">
      <w:numFmt w:val="bullet"/>
      <w:lvlText w:val="ï"/>
      <w:lvlJc w:val="left"/>
      <w:pPr>
        <w:ind w:left="5557" w:hanging="360"/>
      </w:pPr>
    </w:lvl>
    <w:lvl w:ilvl="4">
      <w:numFmt w:val="bullet"/>
      <w:lvlText w:val="ï"/>
      <w:lvlJc w:val="left"/>
      <w:pPr>
        <w:ind w:left="6170" w:hanging="360"/>
      </w:pPr>
    </w:lvl>
    <w:lvl w:ilvl="5">
      <w:numFmt w:val="bullet"/>
      <w:lvlText w:val="ï"/>
      <w:lvlJc w:val="left"/>
      <w:pPr>
        <w:ind w:left="6783" w:hanging="360"/>
      </w:pPr>
    </w:lvl>
    <w:lvl w:ilvl="6">
      <w:numFmt w:val="bullet"/>
      <w:lvlText w:val="ï"/>
      <w:lvlJc w:val="left"/>
      <w:pPr>
        <w:ind w:left="7395" w:hanging="360"/>
      </w:pPr>
    </w:lvl>
    <w:lvl w:ilvl="7">
      <w:numFmt w:val="bullet"/>
      <w:lvlText w:val="ï"/>
      <w:lvlJc w:val="left"/>
      <w:pPr>
        <w:ind w:left="8008" w:hanging="360"/>
      </w:pPr>
    </w:lvl>
    <w:lvl w:ilvl="8">
      <w:numFmt w:val="bullet"/>
      <w:lvlText w:val="ï"/>
      <w:lvlJc w:val="left"/>
      <w:pPr>
        <w:ind w:left="8621" w:hanging="360"/>
      </w:pPr>
    </w:lvl>
  </w:abstractNum>
  <w:abstractNum w:abstractNumId="2" w15:restartNumberingAfterBreak="0">
    <w:nsid w:val="00000404"/>
    <w:multiLevelType w:val="multilevel"/>
    <w:tmpl w:val="5C80052E"/>
    <w:lvl w:ilvl="0">
      <w:start w:val="1"/>
      <w:numFmt w:val="decimal"/>
      <w:lvlText w:val="%1."/>
      <w:lvlJc w:val="left"/>
      <w:pPr>
        <w:ind w:left="978" w:hanging="720"/>
      </w:pPr>
      <w:rPr>
        <w:rFonts w:ascii="Times New Roman" w:hAnsi="Times New Roman" w:cs="Times New Roman"/>
        <w:b/>
        <w:bCs/>
        <w:spacing w:val="-4"/>
        <w:w w:val="100"/>
        <w:sz w:val="24"/>
        <w:szCs w:val="24"/>
      </w:rPr>
    </w:lvl>
    <w:lvl w:ilvl="1">
      <w:start w:val="1"/>
      <w:numFmt w:val="decimal"/>
      <w:lvlText w:val="%1.%2."/>
      <w:lvlJc w:val="left"/>
      <w:pPr>
        <w:ind w:left="258" w:hanging="720"/>
      </w:pPr>
      <w:rPr>
        <w:rFonts w:ascii="Avenir Next" w:hAnsi="Avenir Next" w:cs="Times New Roman" w:hint="default"/>
        <w:b w:val="0"/>
        <w:bCs w:val="0"/>
        <w:spacing w:val="-9"/>
        <w:w w:val="99"/>
        <w:sz w:val="20"/>
        <w:szCs w:val="20"/>
      </w:rPr>
    </w:lvl>
    <w:lvl w:ilvl="2">
      <w:numFmt w:val="bullet"/>
      <w:lvlText w:val="ï"/>
      <w:lvlJc w:val="left"/>
      <w:pPr>
        <w:ind w:left="1965" w:hanging="720"/>
      </w:pPr>
    </w:lvl>
    <w:lvl w:ilvl="3">
      <w:numFmt w:val="bullet"/>
      <w:lvlText w:val="ï"/>
      <w:lvlJc w:val="left"/>
      <w:pPr>
        <w:ind w:left="2950" w:hanging="720"/>
      </w:pPr>
    </w:lvl>
    <w:lvl w:ilvl="4">
      <w:numFmt w:val="bullet"/>
      <w:lvlText w:val="ï"/>
      <w:lvlJc w:val="left"/>
      <w:pPr>
        <w:ind w:left="3935" w:hanging="720"/>
      </w:pPr>
    </w:lvl>
    <w:lvl w:ilvl="5">
      <w:numFmt w:val="bullet"/>
      <w:lvlText w:val="ï"/>
      <w:lvlJc w:val="left"/>
      <w:pPr>
        <w:ind w:left="4920" w:hanging="720"/>
      </w:pPr>
    </w:lvl>
    <w:lvl w:ilvl="6">
      <w:numFmt w:val="bullet"/>
      <w:lvlText w:val="ï"/>
      <w:lvlJc w:val="left"/>
      <w:pPr>
        <w:ind w:left="5905" w:hanging="720"/>
      </w:pPr>
    </w:lvl>
    <w:lvl w:ilvl="7">
      <w:numFmt w:val="bullet"/>
      <w:lvlText w:val="ï"/>
      <w:lvlJc w:val="left"/>
      <w:pPr>
        <w:ind w:left="6890" w:hanging="720"/>
      </w:pPr>
    </w:lvl>
    <w:lvl w:ilvl="8">
      <w:numFmt w:val="bullet"/>
      <w:lvlText w:val="ï"/>
      <w:lvlJc w:val="left"/>
      <w:pPr>
        <w:ind w:left="7876" w:hanging="720"/>
      </w:pPr>
    </w:lvl>
  </w:abstractNum>
  <w:abstractNum w:abstractNumId="3" w15:restartNumberingAfterBreak="0">
    <w:nsid w:val="00000406"/>
    <w:multiLevelType w:val="multilevel"/>
    <w:tmpl w:val="9336FC0E"/>
    <w:lvl w:ilvl="0">
      <w:start w:val="2"/>
      <w:numFmt w:val="decimal"/>
      <w:lvlText w:val="%1."/>
      <w:lvlJc w:val="left"/>
      <w:pPr>
        <w:ind w:left="978" w:hanging="720"/>
      </w:pPr>
      <w:rPr>
        <w:rFonts w:ascii="Avenir Next" w:hAnsi="Avenir Next" w:cs="Times New Roman" w:hint="default"/>
        <w:b/>
        <w:bCs/>
        <w:spacing w:val="-4"/>
        <w:w w:val="100"/>
        <w:sz w:val="20"/>
        <w:szCs w:val="20"/>
      </w:rPr>
    </w:lvl>
    <w:lvl w:ilvl="1">
      <w:start w:val="1"/>
      <w:numFmt w:val="decimal"/>
      <w:lvlText w:val="%1.%2."/>
      <w:lvlJc w:val="left"/>
      <w:pPr>
        <w:ind w:left="978" w:hanging="720"/>
      </w:pPr>
      <w:rPr>
        <w:rFonts w:ascii="Avenir Next" w:hAnsi="Avenir Next" w:cs="Times New Roman" w:hint="default"/>
        <w:b w:val="0"/>
        <w:bCs w:val="0"/>
        <w:spacing w:val="-6"/>
        <w:w w:val="100"/>
        <w:sz w:val="20"/>
        <w:szCs w:val="20"/>
      </w:rPr>
    </w:lvl>
    <w:lvl w:ilvl="2">
      <w:start w:val="1"/>
      <w:numFmt w:val="decimal"/>
      <w:lvlText w:val="%1.%2.%3."/>
      <w:lvlJc w:val="left"/>
      <w:pPr>
        <w:ind w:left="978" w:hanging="720"/>
      </w:pPr>
      <w:rPr>
        <w:rFonts w:ascii="Avenir Next" w:hAnsi="Avenir Next" w:cs="Times New Roman" w:hint="default"/>
        <w:b w:val="0"/>
        <w:bCs w:val="0"/>
        <w:spacing w:val="-4"/>
        <w:w w:val="100"/>
        <w:sz w:val="20"/>
        <w:szCs w:val="20"/>
      </w:rPr>
    </w:lvl>
    <w:lvl w:ilvl="3">
      <w:numFmt w:val="bullet"/>
      <w:lvlText w:val="ï"/>
      <w:lvlJc w:val="left"/>
      <w:pPr>
        <w:ind w:left="2950" w:hanging="720"/>
      </w:pPr>
    </w:lvl>
    <w:lvl w:ilvl="4">
      <w:numFmt w:val="bullet"/>
      <w:lvlText w:val="ï"/>
      <w:lvlJc w:val="left"/>
      <w:pPr>
        <w:ind w:left="3935" w:hanging="720"/>
      </w:pPr>
    </w:lvl>
    <w:lvl w:ilvl="5">
      <w:numFmt w:val="bullet"/>
      <w:lvlText w:val="ï"/>
      <w:lvlJc w:val="left"/>
      <w:pPr>
        <w:ind w:left="4920" w:hanging="720"/>
      </w:pPr>
    </w:lvl>
    <w:lvl w:ilvl="6">
      <w:numFmt w:val="bullet"/>
      <w:lvlText w:val="ï"/>
      <w:lvlJc w:val="left"/>
      <w:pPr>
        <w:ind w:left="5905" w:hanging="720"/>
      </w:pPr>
    </w:lvl>
    <w:lvl w:ilvl="7">
      <w:numFmt w:val="bullet"/>
      <w:lvlText w:val="ï"/>
      <w:lvlJc w:val="left"/>
      <w:pPr>
        <w:ind w:left="6890" w:hanging="720"/>
      </w:pPr>
    </w:lvl>
    <w:lvl w:ilvl="8">
      <w:numFmt w:val="bullet"/>
      <w:lvlText w:val="ï"/>
      <w:lvlJc w:val="left"/>
      <w:pPr>
        <w:ind w:left="7876" w:hanging="720"/>
      </w:pPr>
    </w:lvl>
  </w:abstractNum>
  <w:abstractNum w:abstractNumId="4" w15:restartNumberingAfterBreak="0">
    <w:nsid w:val="00000412"/>
    <w:multiLevelType w:val="multilevel"/>
    <w:tmpl w:val="069A8B3A"/>
    <w:lvl w:ilvl="0">
      <w:start w:val="70"/>
      <w:numFmt w:val="decimal"/>
      <w:lvlText w:val="%1."/>
      <w:lvlJc w:val="left"/>
      <w:pPr>
        <w:ind w:left="258" w:hanging="720"/>
      </w:pPr>
      <w:rPr>
        <w:rFonts w:ascii="Times New Roman" w:hAnsi="Times New Roman" w:cs="Times New Roman"/>
        <w:b/>
        <w:bCs/>
        <w:spacing w:val="-30"/>
        <w:w w:val="100"/>
        <w:sz w:val="24"/>
        <w:szCs w:val="24"/>
      </w:rPr>
    </w:lvl>
    <w:lvl w:ilvl="1">
      <w:start w:val="1"/>
      <w:numFmt w:val="decimal"/>
      <w:lvlText w:val="%2."/>
      <w:lvlJc w:val="left"/>
      <w:pPr>
        <w:ind w:left="858" w:hanging="240"/>
      </w:pPr>
      <w:rPr>
        <w:rFonts w:ascii="Avenir Next" w:hAnsi="Avenir Next" w:cs="Times New Roman" w:hint="default"/>
        <w:b w:val="0"/>
        <w:bCs w:val="0"/>
        <w:spacing w:val="-2"/>
        <w:w w:val="99"/>
        <w:sz w:val="20"/>
        <w:szCs w:val="20"/>
      </w:rPr>
    </w:lvl>
    <w:lvl w:ilvl="2">
      <w:start w:val="1"/>
      <w:numFmt w:val="decimal"/>
      <w:lvlText w:val="%3."/>
      <w:lvlJc w:val="left"/>
      <w:pPr>
        <w:ind w:left="8697" w:hanging="167"/>
      </w:pPr>
      <w:rPr>
        <w:rFonts w:ascii="Avenir Next" w:hAnsi="Avenir Next" w:cs="Times New Roman" w:hint="default"/>
        <w:b w:val="0"/>
        <w:bCs w:val="0"/>
        <w:w w:val="100"/>
        <w:sz w:val="20"/>
        <w:szCs w:val="20"/>
      </w:rPr>
    </w:lvl>
    <w:lvl w:ilvl="3">
      <w:numFmt w:val="bullet"/>
      <w:lvlText w:val="ï"/>
      <w:lvlJc w:val="left"/>
      <w:pPr>
        <w:ind w:left="8700" w:hanging="167"/>
      </w:pPr>
    </w:lvl>
    <w:lvl w:ilvl="4">
      <w:numFmt w:val="bullet"/>
      <w:lvlText w:val="ï"/>
      <w:lvlJc w:val="left"/>
      <w:pPr>
        <w:ind w:left="8863" w:hanging="167"/>
      </w:pPr>
    </w:lvl>
    <w:lvl w:ilvl="5">
      <w:numFmt w:val="bullet"/>
      <w:lvlText w:val="ï"/>
      <w:lvlJc w:val="left"/>
      <w:pPr>
        <w:ind w:left="9027" w:hanging="167"/>
      </w:pPr>
    </w:lvl>
    <w:lvl w:ilvl="6">
      <w:numFmt w:val="bullet"/>
      <w:lvlText w:val="ï"/>
      <w:lvlJc w:val="left"/>
      <w:pPr>
        <w:ind w:left="9191" w:hanging="167"/>
      </w:pPr>
    </w:lvl>
    <w:lvl w:ilvl="7">
      <w:numFmt w:val="bullet"/>
      <w:lvlText w:val="ï"/>
      <w:lvlJc w:val="left"/>
      <w:pPr>
        <w:ind w:left="9355" w:hanging="167"/>
      </w:pPr>
    </w:lvl>
    <w:lvl w:ilvl="8">
      <w:numFmt w:val="bullet"/>
      <w:lvlText w:val="ï"/>
      <w:lvlJc w:val="left"/>
      <w:pPr>
        <w:ind w:left="9518" w:hanging="167"/>
      </w:pPr>
    </w:lvl>
  </w:abstractNum>
  <w:abstractNum w:abstractNumId="5" w15:restartNumberingAfterBreak="0">
    <w:nsid w:val="00000417"/>
    <w:multiLevelType w:val="multilevel"/>
    <w:tmpl w:val="352AF67E"/>
    <w:lvl w:ilvl="0">
      <w:start w:val="1"/>
      <w:numFmt w:val="decimal"/>
      <w:lvlText w:val="%1."/>
      <w:lvlJc w:val="left"/>
      <w:pPr>
        <w:ind w:left="686" w:hanging="428"/>
      </w:pPr>
      <w:rPr>
        <w:rFonts w:ascii="Avenir Next" w:hAnsi="Avenir Next" w:cs="Times New Roman" w:hint="default"/>
        <w:b w:val="0"/>
        <w:bCs w:val="0"/>
        <w:spacing w:val="-4"/>
        <w:w w:val="100"/>
        <w:sz w:val="18"/>
        <w:szCs w:val="18"/>
      </w:rPr>
    </w:lvl>
    <w:lvl w:ilvl="1">
      <w:start w:val="3"/>
      <w:numFmt w:val="decimal"/>
      <w:lvlText w:val="%2."/>
      <w:lvlJc w:val="left"/>
      <w:pPr>
        <w:ind w:left="8697" w:hanging="167"/>
      </w:pPr>
      <w:rPr>
        <w:rFonts w:ascii="Times New Roman" w:hAnsi="Times New Roman" w:cs="Times New Roman"/>
        <w:b/>
        <w:bCs/>
        <w:w w:val="100"/>
        <w:sz w:val="20"/>
        <w:szCs w:val="20"/>
      </w:rPr>
    </w:lvl>
    <w:lvl w:ilvl="2">
      <w:numFmt w:val="bullet"/>
      <w:lvlText w:val="ï"/>
      <w:lvlJc w:val="left"/>
      <w:pPr>
        <w:ind w:left="8827" w:hanging="167"/>
      </w:pPr>
    </w:lvl>
    <w:lvl w:ilvl="3">
      <w:numFmt w:val="bullet"/>
      <w:lvlText w:val="ï"/>
      <w:lvlJc w:val="left"/>
      <w:pPr>
        <w:ind w:left="8954" w:hanging="167"/>
      </w:pPr>
    </w:lvl>
    <w:lvl w:ilvl="4">
      <w:numFmt w:val="bullet"/>
      <w:lvlText w:val="ï"/>
      <w:lvlJc w:val="left"/>
      <w:pPr>
        <w:ind w:left="9082" w:hanging="167"/>
      </w:pPr>
    </w:lvl>
    <w:lvl w:ilvl="5">
      <w:numFmt w:val="bullet"/>
      <w:lvlText w:val="ï"/>
      <w:lvlJc w:val="left"/>
      <w:pPr>
        <w:ind w:left="9209" w:hanging="167"/>
      </w:pPr>
    </w:lvl>
    <w:lvl w:ilvl="6">
      <w:numFmt w:val="bullet"/>
      <w:lvlText w:val="ï"/>
      <w:lvlJc w:val="left"/>
      <w:pPr>
        <w:ind w:left="9336" w:hanging="167"/>
      </w:pPr>
    </w:lvl>
    <w:lvl w:ilvl="7">
      <w:numFmt w:val="bullet"/>
      <w:lvlText w:val="ï"/>
      <w:lvlJc w:val="left"/>
      <w:pPr>
        <w:ind w:left="9464" w:hanging="167"/>
      </w:pPr>
    </w:lvl>
    <w:lvl w:ilvl="8">
      <w:numFmt w:val="bullet"/>
      <w:lvlText w:val="ï"/>
      <w:lvlJc w:val="left"/>
      <w:pPr>
        <w:ind w:left="9591" w:hanging="167"/>
      </w:pPr>
    </w:lvl>
  </w:abstractNum>
  <w:abstractNum w:abstractNumId="6" w15:restartNumberingAfterBreak="0">
    <w:nsid w:val="00000418"/>
    <w:multiLevelType w:val="multilevel"/>
    <w:tmpl w:val="D342262E"/>
    <w:lvl w:ilvl="0">
      <w:start w:val="1"/>
      <w:numFmt w:val="decimal"/>
      <w:lvlText w:val="%1)"/>
      <w:lvlJc w:val="left"/>
      <w:pPr>
        <w:ind w:left="258" w:hanging="329"/>
      </w:pPr>
      <w:rPr>
        <w:rFonts w:cs="Times New Roman"/>
        <w:b w:val="0"/>
        <w:bCs w:val="0"/>
        <w:w w:val="100"/>
      </w:rPr>
    </w:lvl>
    <w:lvl w:ilvl="1">
      <w:start w:val="1"/>
      <w:numFmt w:val="lowerLetter"/>
      <w:lvlText w:val="%2)"/>
      <w:lvlJc w:val="left"/>
      <w:pPr>
        <w:ind w:left="978" w:hanging="360"/>
      </w:pPr>
      <w:rPr>
        <w:rFonts w:ascii="Avenir Next" w:hAnsi="Avenir Next" w:cs="Times New Roman" w:hint="default"/>
        <w:b w:val="0"/>
        <w:bCs w:val="0"/>
        <w:w w:val="100"/>
        <w:sz w:val="20"/>
        <w:szCs w:val="20"/>
      </w:rPr>
    </w:lvl>
    <w:lvl w:ilvl="2">
      <w:numFmt w:val="bullet"/>
      <w:lvlText w:val="ï"/>
      <w:lvlJc w:val="left"/>
      <w:pPr>
        <w:ind w:left="1965" w:hanging="360"/>
      </w:pPr>
    </w:lvl>
    <w:lvl w:ilvl="3">
      <w:numFmt w:val="bullet"/>
      <w:lvlText w:val="ï"/>
      <w:lvlJc w:val="left"/>
      <w:pPr>
        <w:ind w:left="2950" w:hanging="360"/>
      </w:pPr>
    </w:lvl>
    <w:lvl w:ilvl="4">
      <w:numFmt w:val="bullet"/>
      <w:lvlText w:val="ï"/>
      <w:lvlJc w:val="left"/>
      <w:pPr>
        <w:ind w:left="3935" w:hanging="360"/>
      </w:pPr>
    </w:lvl>
    <w:lvl w:ilvl="5">
      <w:numFmt w:val="bullet"/>
      <w:lvlText w:val="ï"/>
      <w:lvlJc w:val="left"/>
      <w:pPr>
        <w:ind w:left="4920" w:hanging="360"/>
      </w:pPr>
    </w:lvl>
    <w:lvl w:ilvl="6">
      <w:numFmt w:val="bullet"/>
      <w:lvlText w:val="ï"/>
      <w:lvlJc w:val="left"/>
      <w:pPr>
        <w:ind w:left="5905" w:hanging="360"/>
      </w:pPr>
    </w:lvl>
    <w:lvl w:ilvl="7">
      <w:numFmt w:val="bullet"/>
      <w:lvlText w:val="ï"/>
      <w:lvlJc w:val="left"/>
      <w:pPr>
        <w:ind w:left="6890" w:hanging="360"/>
      </w:pPr>
    </w:lvl>
    <w:lvl w:ilvl="8">
      <w:numFmt w:val="bullet"/>
      <w:lvlText w:val="ï"/>
      <w:lvlJc w:val="left"/>
      <w:pPr>
        <w:ind w:left="7876" w:hanging="360"/>
      </w:pPr>
    </w:lvl>
  </w:abstractNum>
  <w:abstractNum w:abstractNumId="7" w15:restartNumberingAfterBreak="0">
    <w:nsid w:val="05EB2D7E"/>
    <w:multiLevelType w:val="multilevel"/>
    <w:tmpl w:val="CF244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3A47BA"/>
    <w:multiLevelType w:val="multilevel"/>
    <w:tmpl w:val="DBC4B040"/>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upperLetter"/>
      <w:lvlText w:val="%3)"/>
      <w:lvlJc w:val="left"/>
      <w:pPr>
        <w:ind w:left="3060" w:hanging="360"/>
      </w:pPr>
      <w:rPr>
        <w:rFonts w:hint="default"/>
      </w:rPr>
    </w:lvl>
    <w:lvl w:ilvl="3">
      <w:start w:val="1"/>
      <w:numFmt w:val="decimal"/>
      <w:lvlText w:val="%4)"/>
      <w:lvlJc w:val="left"/>
      <w:pPr>
        <w:ind w:left="3600" w:hanging="360"/>
      </w:pPr>
      <w:rPr>
        <w:rFonts w:hint="default"/>
      </w:r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 w15:restartNumberingAfterBreak="0">
    <w:nsid w:val="0B986CAB"/>
    <w:multiLevelType w:val="hybridMultilevel"/>
    <w:tmpl w:val="A5F09C78"/>
    <w:lvl w:ilvl="0" w:tplc="B3A07E52">
      <w:start w:val="5"/>
      <w:numFmt w:val="bullet"/>
      <w:lvlText w:val="-"/>
      <w:lvlJc w:val="left"/>
      <w:pPr>
        <w:ind w:left="471" w:hanging="360"/>
      </w:pPr>
      <w:rPr>
        <w:rFonts w:ascii="Avenir Next" w:eastAsia="Batang" w:hAnsi="Avenir Next" w:cs="Arial"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10" w15:restartNumberingAfterBreak="0">
    <w:nsid w:val="0C195503"/>
    <w:multiLevelType w:val="multilevel"/>
    <w:tmpl w:val="491AD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2D21DA"/>
    <w:multiLevelType w:val="multilevel"/>
    <w:tmpl w:val="5CD0EBF6"/>
    <w:lvl w:ilvl="0">
      <w:start w:val="5"/>
      <w:numFmt w:val="decimal"/>
      <w:lvlText w:val="%1."/>
      <w:lvlJc w:val="left"/>
      <w:pPr>
        <w:tabs>
          <w:tab w:val="num" w:pos="360"/>
        </w:tabs>
        <w:ind w:left="360" w:hanging="360"/>
      </w:pPr>
      <w:rPr>
        <w:rFonts w:hint="default"/>
        <w:lang w:val="lv-LV"/>
      </w:rPr>
    </w:lvl>
    <w:lvl w:ilvl="1">
      <w:start w:val="1"/>
      <w:numFmt w:val="decimal"/>
      <w:lvlText w:val="%1.%2."/>
      <w:lvlJc w:val="left"/>
      <w:pPr>
        <w:tabs>
          <w:tab w:val="num" w:pos="360"/>
        </w:tabs>
        <w:ind w:left="360" w:hanging="360"/>
      </w:pPr>
      <w:rPr>
        <w:rFonts w:ascii="Avenir Next Condensed" w:hAnsi="Avenir Next Condensed" w:cs="Times New Roman" w:hint="default"/>
        <w:b w:val="0"/>
        <w:sz w:val="20"/>
        <w:szCs w:val="20"/>
      </w:rPr>
    </w:lvl>
    <w:lvl w:ilvl="2">
      <w:start w:val="1"/>
      <w:numFmt w:val="lowerLetter"/>
      <w:lvlText w:val="%3)"/>
      <w:lvlJc w:val="left"/>
      <w:pPr>
        <w:tabs>
          <w:tab w:val="num" w:pos="720"/>
        </w:tabs>
        <w:ind w:left="720" w:hanging="720"/>
      </w:pPr>
      <w:rPr>
        <w:rFonts w:ascii="Avenir Next Condensed" w:eastAsia="Times New Roman" w:hAnsi="Avenir Next Condensed"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1B20983"/>
    <w:multiLevelType w:val="multilevel"/>
    <w:tmpl w:val="00867C66"/>
    <w:lvl w:ilvl="0">
      <w:start w:val="12"/>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lowerLetter"/>
      <w:lvlText w:val="%3)"/>
      <w:lvlJc w:val="left"/>
      <w:pPr>
        <w:ind w:left="1004" w:hanging="720"/>
      </w:pPr>
      <w:rPr>
        <w:rFonts w:ascii="Avenir Next Condensed" w:eastAsia="Times New Roman" w:hAnsi="Avenir Next Condensed"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16697E59"/>
    <w:multiLevelType w:val="multilevel"/>
    <w:tmpl w:val="060EA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B641FB"/>
    <w:multiLevelType w:val="hybridMultilevel"/>
    <w:tmpl w:val="A4861A94"/>
    <w:lvl w:ilvl="0" w:tplc="FB7C6D1A">
      <w:start w:val="1"/>
      <w:numFmt w:val="lowerLetter"/>
      <w:lvlText w:val="%1)"/>
      <w:lvlJc w:val="left"/>
      <w:pPr>
        <w:ind w:left="216" w:hanging="428"/>
      </w:pPr>
      <w:rPr>
        <w:rFonts w:ascii="Times New Roman" w:eastAsia="Times New Roman" w:hAnsi="Times New Roman" w:cs="Times New Roman" w:hint="default"/>
        <w:spacing w:val="0"/>
        <w:w w:val="100"/>
        <w:sz w:val="20"/>
        <w:szCs w:val="20"/>
        <w:lang w:val="en-GB" w:eastAsia="lv" w:bidi="lv"/>
      </w:rPr>
    </w:lvl>
    <w:lvl w:ilvl="1" w:tplc="4134CAD0">
      <w:numFmt w:val="bullet"/>
      <w:lvlText w:val="•"/>
      <w:lvlJc w:val="left"/>
      <w:pPr>
        <w:ind w:left="1184" w:hanging="428"/>
      </w:pPr>
      <w:rPr>
        <w:rFonts w:hint="default"/>
        <w:lang w:val="lv" w:eastAsia="lv" w:bidi="lv"/>
      </w:rPr>
    </w:lvl>
    <w:lvl w:ilvl="2" w:tplc="1BECB6A0">
      <w:numFmt w:val="bullet"/>
      <w:lvlText w:val="•"/>
      <w:lvlJc w:val="left"/>
      <w:pPr>
        <w:ind w:left="2148" w:hanging="428"/>
      </w:pPr>
      <w:rPr>
        <w:rFonts w:hint="default"/>
        <w:lang w:val="lv" w:eastAsia="lv" w:bidi="lv"/>
      </w:rPr>
    </w:lvl>
    <w:lvl w:ilvl="3" w:tplc="B0B6D398">
      <w:numFmt w:val="bullet"/>
      <w:lvlText w:val="•"/>
      <w:lvlJc w:val="left"/>
      <w:pPr>
        <w:ind w:left="3113" w:hanging="428"/>
      </w:pPr>
      <w:rPr>
        <w:rFonts w:hint="default"/>
        <w:lang w:val="lv" w:eastAsia="lv" w:bidi="lv"/>
      </w:rPr>
    </w:lvl>
    <w:lvl w:ilvl="4" w:tplc="056654AE">
      <w:numFmt w:val="bullet"/>
      <w:lvlText w:val="•"/>
      <w:lvlJc w:val="left"/>
      <w:pPr>
        <w:ind w:left="4077" w:hanging="428"/>
      </w:pPr>
      <w:rPr>
        <w:rFonts w:hint="default"/>
        <w:lang w:val="lv" w:eastAsia="lv" w:bidi="lv"/>
      </w:rPr>
    </w:lvl>
    <w:lvl w:ilvl="5" w:tplc="13C25052">
      <w:numFmt w:val="bullet"/>
      <w:lvlText w:val="•"/>
      <w:lvlJc w:val="left"/>
      <w:pPr>
        <w:ind w:left="5042" w:hanging="428"/>
      </w:pPr>
      <w:rPr>
        <w:rFonts w:hint="default"/>
        <w:lang w:val="lv" w:eastAsia="lv" w:bidi="lv"/>
      </w:rPr>
    </w:lvl>
    <w:lvl w:ilvl="6" w:tplc="DFC64856">
      <w:numFmt w:val="bullet"/>
      <w:lvlText w:val="•"/>
      <w:lvlJc w:val="left"/>
      <w:pPr>
        <w:ind w:left="6006" w:hanging="428"/>
      </w:pPr>
      <w:rPr>
        <w:rFonts w:hint="default"/>
        <w:lang w:val="lv" w:eastAsia="lv" w:bidi="lv"/>
      </w:rPr>
    </w:lvl>
    <w:lvl w:ilvl="7" w:tplc="5A6A07C8">
      <w:numFmt w:val="bullet"/>
      <w:lvlText w:val="•"/>
      <w:lvlJc w:val="left"/>
      <w:pPr>
        <w:ind w:left="6970" w:hanging="428"/>
      </w:pPr>
      <w:rPr>
        <w:rFonts w:hint="default"/>
        <w:lang w:val="lv" w:eastAsia="lv" w:bidi="lv"/>
      </w:rPr>
    </w:lvl>
    <w:lvl w:ilvl="8" w:tplc="E17878DE">
      <w:numFmt w:val="bullet"/>
      <w:lvlText w:val="•"/>
      <w:lvlJc w:val="left"/>
      <w:pPr>
        <w:ind w:left="7935" w:hanging="428"/>
      </w:pPr>
      <w:rPr>
        <w:rFonts w:hint="default"/>
        <w:lang w:val="lv" w:eastAsia="lv" w:bidi="lv"/>
      </w:rPr>
    </w:lvl>
  </w:abstractNum>
  <w:abstractNum w:abstractNumId="15" w15:restartNumberingAfterBreak="0">
    <w:nsid w:val="1EE328A5"/>
    <w:multiLevelType w:val="hybridMultilevel"/>
    <w:tmpl w:val="D1CC3F52"/>
    <w:lvl w:ilvl="0" w:tplc="3086DE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E5A63"/>
    <w:multiLevelType w:val="multilevel"/>
    <w:tmpl w:val="A7EC7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4F0AAA"/>
    <w:multiLevelType w:val="hybridMultilevel"/>
    <w:tmpl w:val="8AA68282"/>
    <w:lvl w:ilvl="0" w:tplc="1F6E3834">
      <w:start w:val="1"/>
      <w:numFmt w:val="decimal"/>
      <w:lvlText w:val="%1)"/>
      <w:lvlJc w:val="left"/>
      <w:pPr>
        <w:ind w:left="720" w:hanging="360"/>
      </w:pPr>
      <w:rPr>
        <w:rFonts w:ascii="Avenir Next" w:eastAsiaTheme="minorEastAsia" w:hAnsi="Avenir Next"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57FC1"/>
    <w:multiLevelType w:val="multilevel"/>
    <w:tmpl w:val="E5929938"/>
    <w:lvl w:ilvl="0">
      <w:start w:val="13"/>
      <w:numFmt w:val="decimal"/>
      <w:lvlText w:val="%1."/>
      <w:lvlJc w:val="left"/>
      <w:pPr>
        <w:ind w:left="600" w:hanging="600"/>
      </w:pPr>
      <w:rPr>
        <w:rFonts w:hint="default"/>
      </w:rPr>
    </w:lvl>
    <w:lvl w:ilvl="1">
      <w:start w:val="20"/>
      <w:numFmt w:val="decimal"/>
      <w:lvlText w:val="%1.%2."/>
      <w:lvlJc w:val="left"/>
      <w:pPr>
        <w:ind w:left="1578" w:hanging="600"/>
      </w:pPr>
      <w:rPr>
        <w:rFonts w:hint="default"/>
      </w:rPr>
    </w:lvl>
    <w:lvl w:ilvl="2">
      <w:start w:val="1"/>
      <w:numFmt w:val="decimal"/>
      <w:lvlText w:val="%1.%2.%3."/>
      <w:lvlJc w:val="left"/>
      <w:pPr>
        <w:ind w:left="2676" w:hanging="720"/>
      </w:pPr>
      <w:rPr>
        <w:rFonts w:hint="default"/>
      </w:rPr>
    </w:lvl>
    <w:lvl w:ilvl="3">
      <w:start w:val="1"/>
      <w:numFmt w:val="decimal"/>
      <w:lvlText w:val="%1.%2.%3.%4."/>
      <w:lvlJc w:val="left"/>
      <w:pPr>
        <w:ind w:left="3654" w:hanging="720"/>
      </w:pPr>
      <w:rPr>
        <w:rFonts w:hint="default"/>
      </w:rPr>
    </w:lvl>
    <w:lvl w:ilvl="4">
      <w:start w:val="1"/>
      <w:numFmt w:val="decimal"/>
      <w:lvlText w:val="%1.%2.%3.%4.%5."/>
      <w:lvlJc w:val="left"/>
      <w:pPr>
        <w:ind w:left="4992" w:hanging="1080"/>
      </w:pPr>
      <w:rPr>
        <w:rFonts w:hint="default"/>
      </w:rPr>
    </w:lvl>
    <w:lvl w:ilvl="5">
      <w:start w:val="1"/>
      <w:numFmt w:val="decimal"/>
      <w:lvlText w:val="%1.%2.%3.%4.%5.%6."/>
      <w:lvlJc w:val="left"/>
      <w:pPr>
        <w:ind w:left="5970" w:hanging="1080"/>
      </w:pPr>
      <w:rPr>
        <w:rFonts w:hint="default"/>
      </w:rPr>
    </w:lvl>
    <w:lvl w:ilvl="6">
      <w:start w:val="1"/>
      <w:numFmt w:val="decimal"/>
      <w:lvlText w:val="%1.%2.%3.%4.%5.%6.%7."/>
      <w:lvlJc w:val="left"/>
      <w:pPr>
        <w:ind w:left="7308" w:hanging="1440"/>
      </w:pPr>
      <w:rPr>
        <w:rFonts w:hint="default"/>
      </w:rPr>
    </w:lvl>
    <w:lvl w:ilvl="7">
      <w:start w:val="1"/>
      <w:numFmt w:val="decimal"/>
      <w:lvlText w:val="%1.%2.%3.%4.%5.%6.%7.%8."/>
      <w:lvlJc w:val="left"/>
      <w:pPr>
        <w:ind w:left="8286" w:hanging="1440"/>
      </w:pPr>
      <w:rPr>
        <w:rFonts w:hint="default"/>
      </w:rPr>
    </w:lvl>
    <w:lvl w:ilvl="8">
      <w:start w:val="1"/>
      <w:numFmt w:val="decimal"/>
      <w:lvlText w:val="%1.%2.%3.%4.%5.%6.%7.%8.%9."/>
      <w:lvlJc w:val="left"/>
      <w:pPr>
        <w:ind w:left="9624" w:hanging="1800"/>
      </w:pPr>
      <w:rPr>
        <w:rFonts w:hint="default"/>
      </w:rPr>
    </w:lvl>
  </w:abstractNum>
  <w:abstractNum w:abstractNumId="19" w15:restartNumberingAfterBreak="0">
    <w:nsid w:val="4C55227C"/>
    <w:multiLevelType w:val="hybridMultilevel"/>
    <w:tmpl w:val="5B4E2D22"/>
    <w:lvl w:ilvl="0" w:tplc="D584EB84">
      <w:start w:val="1"/>
      <w:numFmt w:val="lowerLetter"/>
      <w:lvlText w:val="%1)"/>
      <w:lvlJc w:val="left"/>
      <w:pPr>
        <w:ind w:left="216" w:hanging="284"/>
      </w:pPr>
      <w:rPr>
        <w:rFonts w:ascii="Times New Roman" w:eastAsia="Times New Roman" w:hAnsi="Times New Roman" w:cs="Times New Roman" w:hint="default"/>
        <w:spacing w:val="0"/>
        <w:w w:val="100"/>
        <w:sz w:val="20"/>
        <w:szCs w:val="20"/>
        <w:lang w:val="lv" w:eastAsia="lv" w:bidi="lv"/>
      </w:rPr>
    </w:lvl>
    <w:lvl w:ilvl="1" w:tplc="A89847F6">
      <w:numFmt w:val="bullet"/>
      <w:lvlText w:val="•"/>
      <w:lvlJc w:val="left"/>
      <w:pPr>
        <w:ind w:left="1184" w:hanging="284"/>
      </w:pPr>
      <w:rPr>
        <w:rFonts w:hint="default"/>
        <w:lang w:val="lv" w:eastAsia="lv" w:bidi="lv"/>
      </w:rPr>
    </w:lvl>
    <w:lvl w:ilvl="2" w:tplc="3BB2A070">
      <w:numFmt w:val="bullet"/>
      <w:lvlText w:val="•"/>
      <w:lvlJc w:val="left"/>
      <w:pPr>
        <w:ind w:left="2148" w:hanging="284"/>
      </w:pPr>
      <w:rPr>
        <w:rFonts w:hint="default"/>
        <w:lang w:val="lv" w:eastAsia="lv" w:bidi="lv"/>
      </w:rPr>
    </w:lvl>
    <w:lvl w:ilvl="3" w:tplc="8B68B604">
      <w:numFmt w:val="bullet"/>
      <w:lvlText w:val="•"/>
      <w:lvlJc w:val="left"/>
      <w:pPr>
        <w:ind w:left="3113" w:hanging="284"/>
      </w:pPr>
      <w:rPr>
        <w:rFonts w:hint="default"/>
        <w:lang w:val="lv" w:eastAsia="lv" w:bidi="lv"/>
      </w:rPr>
    </w:lvl>
    <w:lvl w:ilvl="4" w:tplc="526EA3F0">
      <w:numFmt w:val="bullet"/>
      <w:lvlText w:val="•"/>
      <w:lvlJc w:val="left"/>
      <w:pPr>
        <w:ind w:left="4077" w:hanging="284"/>
      </w:pPr>
      <w:rPr>
        <w:rFonts w:hint="default"/>
        <w:lang w:val="lv" w:eastAsia="lv" w:bidi="lv"/>
      </w:rPr>
    </w:lvl>
    <w:lvl w:ilvl="5" w:tplc="B40473F0">
      <w:numFmt w:val="bullet"/>
      <w:lvlText w:val="•"/>
      <w:lvlJc w:val="left"/>
      <w:pPr>
        <w:ind w:left="5042" w:hanging="284"/>
      </w:pPr>
      <w:rPr>
        <w:rFonts w:hint="default"/>
        <w:lang w:val="lv" w:eastAsia="lv" w:bidi="lv"/>
      </w:rPr>
    </w:lvl>
    <w:lvl w:ilvl="6" w:tplc="1B342150">
      <w:numFmt w:val="bullet"/>
      <w:lvlText w:val="•"/>
      <w:lvlJc w:val="left"/>
      <w:pPr>
        <w:ind w:left="6006" w:hanging="284"/>
      </w:pPr>
      <w:rPr>
        <w:rFonts w:hint="default"/>
        <w:lang w:val="lv" w:eastAsia="lv" w:bidi="lv"/>
      </w:rPr>
    </w:lvl>
    <w:lvl w:ilvl="7" w:tplc="54AA7966">
      <w:numFmt w:val="bullet"/>
      <w:lvlText w:val="•"/>
      <w:lvlJc w:val="left"/>
      <w:pPr>
        <w:ind w:left="6970" w:hanging="284"/>
      </w:pPr>
      <w:rPr>
        <w:rFonts w:hint="default"/>
        <w:lang w:val="lv" w:eastAsia="lv" w:bidi="lv"/>
      </w:rPr>
    </w:lvl>
    <w:lvl w:ilvl="8" w:tplc="B352C8AE">
      <w:numFmt w:val="bullet"/>
      <w:lvlText w:val="•"/>
      <w:lvlJc w:val="left"/>
      <w:pPr>
        <w:ind w:left="7935" w:hanging="284"/>
      </w:pPr>
      <w:rPr>
        <w:rFonts w:hint="default"/>
        <w:lang w:val="lv" w:eastAsia="lv" w:bidi="lv"/>
      </w:rPr>
    </w:lvl>
  </w:abstractNum>
  <w:abstractNum w:abstractNumId="20" w15:restartNumberingAfterBreak="0">
    <w:nsid w:val="69CE5393"/>
    <w:multiLevelType w:val="hybridMultilevel"/>
    <w:tmpl w:val="3E34E5DE"/>
    <w:lvl w:ilvl="0" w:tplc="FFFFFFFF">
      <w:start w:val="1"/>
      <w:numFmt w:val="lowerLetter"/>
      <w:pStyle w:val="Style18"/>
      <w:lvlText w:val="%1)"/>
      <w:lvlJc w:val="left"/>
      <w:pPr>
        <w:tabs>
          <w:tab w:val="num" w:pos="1560"/>
        </w:tabs>
        <w:ind w:left="1560" w:hanging="360"/>
      </w:pPr>
      <w:rPr>
        <w:rFonts w:hint="default"/>
      </w:rPr>
    </w:lvl>
    <w:lvl w:ilvl="1" w:tplc="FFFFFFFF">
      <w:numFmt w:val="bullet"/>
      <w:lvlText w:val="-"/>
      <w:lvlJc w:val="left"/>
      <w:pPr>
        <w:tabs>
          <w:tab w:val="num" w:pos="2280"/>
        </w:tabs>
        <w:ind w:left="2280" w:hanging="360"/>
      </w:pPr>
      <w:rPr>
        <w:rFonts w:ascii="Arial" w:eastAsia="Times New Roman" w:hAnsi="Arial" w:cs="Arial" w:hint="default"/>
      </w:rPr>
    </w:lvl>
    <w:lvl w:ilvl="2" w:tplc="FFFFFFFF">
      <w:start w:val="1"/>
      <w:numFmt w:val="lowerRoman"/>
      <w:lvlText w:val="%3."/>
      <w:lvlJc w:val="right"/>
      <w:pPr>
        <w:tabs>
          <w:tab w:val="num" w:pos="3000"/>
        </w:tabs>
        <w:ind w:left="3000" w:hanging="180"/>
      </w:pPr>
    </w:lvl>
    <w:lvl w:ilvl="3" w:tplc="FFFFFFFF" w:tentative="1">
      <w:start w:val="1"/>
      <w:numFmt w:val="decimal"/>
      <w:lvlText w:val="%4."/>
      <w:lvlJc w:val="left"/>
      <w:pPr>
        <w:tabs>
          <w:tab w:val="num" w:pos="3720"/>
        </w:tabs>
        <w:ind w:left="3720" w:hanging="360"/>
      </w:pPr>
    </w:lvl>
    <w:lvl w:ilvl="4" w:tplc="FFFFFFFF" w:tentative="1">
      <w:start w:val="1"/>
      <w:numFmt w:val="lowerLetter"/>
      <w:lvlText w:val="%5."/>
      <w:lvlJc w:val="left"/>
      <w:pPr>
        <w:tabs>
          <w:tab w:val="num" w:pos="4440"/>
        </w:tabs>
        <w:ind w:left="4440" w:hanging="360"/>
      </w:pPr>
    </w:lvl>
    <w:lvl w:ilvl="5" w:tplc="FFFFFFFF" w:tentative="1">
      <w:start w:val="1"/>
      <w:numFmt w:val="lowerRoman"/>
      <w:lvlText w:val="%6."/>
      <w:lvlJc w:val="right"/>
      <w:pPr>
        <w:tabs>
          <w:tab w:val="num" w:pos="5160"/>
        </w:tabs>
        <w:ind w:left="5160" w:hanging="180"/>
      </w:pPr>
    </w:lvl>
    <w:lvl w:ilvl="6" w:tplc="FFFFFFFF" w:tentative="1">
      <w:start w:val="1"/>
      <w:numFmt w:val="decimal"/>
      <w:lvlText w:val="%7."/>
      <w:lvlJc w:val="left"/>
      <w:pPr>
        <w:tabs>
          <w:tab w:val="num" w:pos="5880"/>
        </w:tabs>
        <w:ind w:left="5880" w:hanging="360"/>
      </w:pPr>
    </w:lvl>
    <w:lvl w:ilvl="7" w:tplc="FFFFFFFF" w:tentative="1">
      <w:start w:val="1"/>
      <w:numFmt w:val="lowerLetter"/>
      <w:lvlText w:val="%8."/>
      <w:lvlJc w:val="left"/>
      <w:pPr>
        <w:tabs>
          <w:tab w:val="num" w:pos="6600"/>
        </w:tabs>
        <w:ind w:left="6600" w:hanging="360"/>
      </w:pPr>
    </w:lvl>
    <w:lvl w:ilvl="8" w:tplc="FFFFFFFF" w:tentative="1">
      <w:start w:val="1"/>
      <w:numFmt w:val="lowerRoman"/>
      <w:lvlText w:val="%9."/>
      <w:lvlJc w:val="right"/>
      <w:pPr>
        <w:tabs>
          <w:tab w:val="num" w:pos="7320"/>
        </w:tabs>
        <w:ind w:left="7320" w:hanging="180"/>
      </w:pPr>
    </w:lvl>
  </w:abstractNum>
  <w:abstractNum w:abstractNumId="21" w15:restartNumberingAfterBreak="0">
    <w:nsid w:val="7F9A793C"/>
    <w:multiLevelType w:val="hybridMultilevel"/>
    <w:tmpl w:val="FB3256CE"/>
    <w:lvl w:ilvl="0" w:tplc="43D21C66">
      <w:start w:val="5"/>
      <w:numFmt w:val="bullet"/>
      <w:lvlText w:val=""/>
      <w:lvlJc w:val="left"/>
      <w:pPr>
        <w:ind w:left="786" w:hanging="360"/>
      </w:pPr>
      <w:rPr>
        <w:rFonts w:ascii="Symbol" w:eastAsia="Times New Roman" w:hAnsi="Symbol" w:cstheme="minorHAns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20"/>
    <w:lvlOverride w:ilvl="0">
      <w:startOverride w:val="1"/>
    </w:lvlOverride>
  </w:num>
  <w:num w:numId="9">
    <w:abstractNumId w:val="9"/>
  </w:num>
  <w:num w:numId="10">
    <w:abstractNumId w:val="18"/>
  </w:num>
  <w:num w:numId="11">
    <w:abstractNumId w:val="14"/>
  </w:num>
  <w:num w:numId="12">
    <w:abstractNumId w:val="19"/>
  </w:num>
  <w:num w:numId="13">
    <w:abstractNumId w:val="8"/>
  </w:num>
  <w:num w:numId="14">
    <w:abstractNumId w:val="17"/>
  </w:num>
  <w:num w:numId="15">
    <w:abstractNumId w:val="21"/>
  </w:num>
  <w:num w:numId="16">
    <w:abstractNumId w:val="7"/>
  </w:num>
  <w:num w:numId="17">
    <w:abstractNumId w:val="16"/>
  </w:num>
  <w:num w:numId="18">
    <w:abstractNumId w:val="13"/>
  </w:num>
  <w:num w:numId="19">
    <w:abstractNumId w:val="10"/>
  </w:num>
  <w:num w:numId="20">
    <w:abstractNumId w:val="11"/>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CDD"/>
    <w:rsid w:val="00047D98"/>
    <w:rsid w:val="000804CF"/>
    <w:rsid w:val="00105D26"/>
    <w:rsid w:val="001D5AE5"/>
    <w:rsid w:val="002A6CDA"/>
    <w:rsid w:val="00300FF3"/>
    <w:rsid w:val="00374CDD"/>
    <w:rsid w:val="00460589"/>
    <w:rsid w:val="00541C64"/>
    <w:rsid w:val="0056770F"/>
    <w:rsid w:val="00580690"/>
    <w:rsid w:val="005D45D9"/>
    <w:rsid w:val="005E0696"/>
    <w:rsid w:val="0065281F"/>
    <w:rsid w:val="00746ADE"/>
    <w:rsid w:val="007C71A2"/>
    <w:rsid w:val="007D266C"/>
    <w:rsid w:val="00811F40"/>
    <w:rsid w:val="00896421"/>
    <w:rsid w:val="00911571"/>
    <w:rsid w:val="009558DE"/>
    <w:rsid w:val="00992C79"/>
    <w:rsid w:val="009A5C32"/>
    <w:rsid w:val="009A7AC3"/>
    <w:rsid w:val="00A1209E"/>
    <w:rsid w:val="00AC38AF"/>
    <w:rsid w:val="00AD2D19"/>
    <w:rsid w:val="00B7771D"/>
    <w:rsid w:val="00B83B95"/>
    <w:rsid w:val="00B84213"/>
    <w:rsid w:val="00D01970"/>
    <w:rsid w:val="00D56664"/>
    <w:rsid w:val="00E011F3"/>
    <w:rsid w:val="00E350F2"/>
    <w:rsid w:val="00F625C5"/>
    <w:rsid w:val="00F748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E3343"/>
  <w15:chartTrackingRefBased/>
  <w15:docId w15:val="{C25EE815-EBAC-4B02-A537-90F77934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970"/>
  </w:style>
  <w:style w:type="paragraph" w:styleId="Heading1">
    <w:name w:val="heading 1"/>
    <w:basedOn w:val="Normal"/>
    <w:next w:val="Normal"/>
    <w:link w:val="Heading1Char"/>
    <w:uiPriority w:val="1"/>
    <w:qFormat/>
    <w:rsid w:val="00374CDD"/>
    <w:pPr>
      <w:widowControl w:val="0"/>
      <w:autoSpaceDE w:val="0"/>
      <w:autoSpaceDN w:val="0"/>
      <w:adjustRightInd w:val="0"/>
      <w:spacing w:after="0" w:line="240" w:lineRule="auto"/>
      <w:ind w:left="978"/>
      <w:outlineLvl w:val="0"/>
    </w:pPr>
    <w:rPr>
      <w:rFonts w:ascii="Times New Roman" w:eastAsia="Yu Mincho" w:hAnsi="Times New Roman" w:cs="Times New Roman"/>
      <w:b/>
      <w:bCs/>
      <w:sz w:val="24"/>
      <w:szCs w:val="24"/>
    </w:rPr>
  </w:style>
  <w:style w:type="paragraph" w:styleId="Heading2">
    <w:name w:val="heading 2"/>
    <w:basedOn w:val="Normal"/>
    <w:next w:val="Normal"/>
    <w:link w:val="Heading2Char"/>
    <w:semiHidden/>
    <w:unhideWhenUsed/>
    <w:qFormat/>
    <w:rsid w:val="00374CDD"/>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link w:val="Heading3Char"/>
    <w:uiPriority w:val="9"/>
    <w:semiHidden/>
    <w:unhideWhenUsed/>
    <w:qFormat/>
    <w:rsid w:val="00374CDD"/>
    <w:pPr>
      <w:keepNext/>
      <w:keepLines/>
      <w:spacing w:before="40" w:after="0"/>
      <w:outlineLvl w:val="2"/>
    </w:pPr>
    <w:rPr>
      <w:rFonts w:ascii="Calibri Light" w:eastAsia="Yu Gothic Light" w:hAnsi="Calibri Light" w:cs="Times New Roman"/>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74CDD"/>
    <w:rPr>
      <w:rFonts w:ascii="Times New Roman" w:eastAsia="Yu Mincho" w:hAnsi="Times New Roman" w:cs="Times New Roman"/>
      <w:b/>
      <w:bCs/>
      <w:sz w:val="24"/>
      <w:szCs w:val="24"/>
    </w:rPr>
  </w:style>
  <w:style w:type="paragraph" w:customStyle="1" w:styleId="Heading21">
    <w:name w:val="Heading 21"/>
    <w:basedOn w:val="Normal"/>
    <w:next w:val="Normal"/>
    <w:uiPriority w:val="9"/>
    <w:semiHidden/>
    <w:unhideWhenUsed/>
    <w:qFormat/>
    <w:rsid w:val="00374CDD"/>
    <w:pPr>
      <w:keepNext/>
      <w:keepLines/>
      <w:widowControl w:val="0"/>
      <w:autoSpaceDE w:val="0"/>
      <w:autoSpaceDN w:val="0"/>
      <w:adjustRightInd w:val="0"/>
      <w:spacing w:before="40" w:after="0" w:line="240" w:lineRule="auto"/>
      <w:outlineLvl w:val="1"/>
    </w:pPr>
    <w:rPr>
      <w:rFonts w:ascii="Calibri Light" w:eastAsia="Yu Gothic Light" w:hAnsi="Calibri Light" w:cs="Times New Roman"/>
      <w:color w:val="2F5496"/>
      <w:sz w:val="26"/>
      <w:szCs w:val="26"/>
    </w:rPr>
  </w:style>
  <w:style w:type="paragraph" w:customStyle="1" w:styleId="Heading31">
    <w:name w:val="Heading 31"/>
    <w:basedOn w:val="Normal"/>
    <w:next w:val="Normal"/>
    <w:uiPriority w:val="9"/>
    <w:semiHidden/>
    <w:unhideWhenUsed/>
    <w:qFormat/>
    <w:rsid w:val="00374CDD"/>
    <w:pPr>
      <w:keepNext/>
      <w:keepLines/>
      <w:widowControl w:val="0"/>
      <w:autoSpaceDE w:val="0"/>
      <w:autoSpaceDN w:val="0"/>
      <w:adjustRightInd w:val="0"/>
      <w:spacing w:before="40" w:after="0" w:line="240" w:lineRule="auto"/>
      <w:outlineLvl w:val="2"/>
    </w:pPr>
    <w:rPr>
      <w:rFonts w:ascii="Calibri Light" w:eastAsia="Yu Gothic Light" w:hAnsi="Calibri Light" w:cs="Times New Roman"/>
      <w:color w:val="1F3763"/>
      <w:sz w:val="24"/>
      <w:szCs w:val="24"/>
    </w:rPr>
  </w:style>
  <w:style w:type="numbering" w:customStyle="1" w:styleId="NoList1">
    <w:name w:val="No List1"/>
    <w:next w:val="NoList"/>
    <w:uiPriority w:val="99"/>
    <w:semiHidden/>
    <w:unhideWhenUsed/>
    <w:rsid w:val="00374CDD"/>
  </w:style>
  <w:style w:type="paragraph" w:styleId="BodyText">
    <w:name w:val="Body Text"/>
    <w:basedOn w:val="Normal"/>
    <w:link w:val="BodyTextChar"/>
    <w:qFormat/>
    <w:rsid w:val="00374CDD"/>
    <w:pPr>
      <w:widowControl w:val="0"/>
      <w:autoSpaceDE w:val="0"/>
      <w:autoSpaceDN w:val="0"/>
      <w:adjustRightInd w:val="0"/>
      <w:spacing w:after="0" w:line="240" w:lineRule="auto"/>
    </w:pPr>
    <w:rPr>
      <w:rFonts w:ascii="Times New Roman" w:eastAsia="Yu Mincho" w:hAnsi="Times New Roman" w:cs="Times New Roman"/>
      <w:sz w:val="24"/>
      <w:szCs w:val="24"/>
    </w:rPr>
  </w:style>
  <w:style w:type="character" w:customStyle="1" w:styleId="BodyTextChar">
    <w:name w:val="Body Text Char"/>
    <w:basedOn w:val="DefaultParagraphFont"/>
    <w:link w:val="BodyText"/>
    <w:rsid w:val="00374CDD"/>
    <w:rPr>
      <w:rFonts w:ascii="Times New Roman" w:eastAsia="Yu Mincho" w:hAnsi="Times New Roman" w:cs="Times New Roman"/>
      <w:sz w:val="24"/>
      <w:szCs w:val="24"/>
    </w:rPr>
  </w:style>
  <w:style w:type="paragraph" w:styleId="ListParagraph">
    <w:name w:val="List Paragraph"/>
    <w:aliases w:val="2,Syle 1,Normal bullet 2,Bullet list"/>
    <w:basedOn w:val="Normal"/>
    <w:qFormat/>
    <w:rsid w:val="00374CDD"/>
    <w:pPr>
      <w:widowControl w:val="0"/>
      <w:autoSpaceDE w:val="0"/>
      <w:autoSpaceDN w:val="0"/>
      <w:adjustRightInd w:val="0"/>
      <w:spacing w:after="0" w:line="240" w:lineRule="auto"/>
      <w:ind w:left="258"/>
      <w:jc w:val="both"/>
    </w:pPr>
    <w:rPr>
      <w:rFonts w:ascii="Times New Roman" w:eastAsia="Yu Mincho" w:hAnsi="Times New Roman" w:cs="Times New Roman"/>
      <w:sz w:val="24"/>
      <w:szCs w:val="24"/>
    </w:rPr>
  </w:style>
  <w:style w:type="paragraph" w:customStyle="1" w:styleId="TableParagraph">
    <w:name w:val="Table Paragraph"/>
    <w:basedOn w:val="Normal"/>
    <w:uiPriority w:val="1"/>
    <w:qFormat/>
    <w:rsid w:val="00374CDD"/>
    <w:pPr>
      <w:widowControl w:val="0"/>
      <w:autoSpaceDE w:val="0"/>
      <w:autoSpaceDN w:val="0"/>
      <w:adjustRightInd w:val="0"/>
      <w:spacing w:after="0" w:line="240" w:lineRule="auto"/>
    </w:pPr>
    <w:rPr>
      <w:rFonts w:ascii="Times New Roman" w:eastAsia="Yu Mincho" w:hAnsi="Times New Roman" w:cs="Times New Roman"/>
      <w:sz w:val="24"/>
      <w:szCs w:val="24"/>
    </w:rPr>
  </w:style>
  <w:style w:type="character" w:styleId="CommentReference">
    <w:name w:val="annotation reference"/>
    <w:basedOn w:val="DefaultParagraphFont"/>
    <w:uiPriority w:val="99"/>
    <w:semiHidden/>
    <w:unhideWhenUsed/>
    <w:rsid w:val="00374CDD"/>
    <w:rPr>
      <w:rFonts w:cs="Times New Roman"/>
      <w:sz w:val="16"/>
      <w:szCs w:val="16"/>
    </w:rPr>
  </w:style>
  <w:style w:type="paragraph" w:styleId="CommentText">
    <w:name w:val="annotation text"/>
    <w:basedOn w:val="Normal"/>
    <w:link w:val="CommentTextChar"/>
    <w:uiPriority w:val="99"/>
    <w:semiHidden/>
    <w:unhideWhenUsed/>
    <w:rsid w:val="00374CDD"/>
    <w:pPr>
      <w:widowControl w:val="0"/>
      <w:autoSpaceDE w:val="0"/>
      <w:autoSpaceDN w:val="0"/>
      <w:adjustRightInd w:val="0"/>
      <w:spacing w:after="0" w:line="240" w:lineRule="auto"/>
    </w:pPr>
    <w:rPr>
      <w:rFonts w:ascii="Times New Roman" w:eastAsia="Yu Mincho" w:hAnsi="Times New Roman" w:cs="Times New Roman"/>
      <w:sz w:val="20"/>
      <w:szCs w:val="20"/>
    </w:rPr>
  </w:style>
  <w:style w:type="character" w:customStyle="1" w:styleId="CommentTextChar">
    <w:name w:val="Comment Text Char"/>
    <w:basedOn w:val="DefaultParagraphFont"/>
    <w:link w:val="CommentText"/>
    <w:uiPriority w:val="99"/>
    <w:semiHidden/>
    <w:rsid w:val="00374CDD"/>
    <w:rPr>
      <w:rFonts w:ascii="Times New Roman" w:eastAsia="Yu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4CDD"/>
    <w:rPr>
      <w:b/>
      <w:bCs/>
    </w:rPr>
  </w:style>
  <w:style w:type="character" w:customStyle="1" w:styleId="CommentSubjectChar">
    <w:name w:val="Comment Subject Char"/>
    <w:basedOn w:val="CommentTextChar"/>
    <w:link w:val="CommentSubject"/>
    <w:uiPriority w:val="99"/>
    <w:semiHidden/>
    <w:rsid w:val="00374CDD"/>
    <w:rPr>
      <w:rFonts w:ascii="Times New Roman" w:eastAsia="Yu Mincho" w:hAnsi="Times New Roman" w:cs="Times New Roman"/>
      <w:b/>
      <w:bCs/>
      <w:sz w:val="20"/>
      <w:szCs w:val="20"/>
    </w:rPr>
  </w:style>
  <w:style w:type="paragraph" w:styleId="BalloonText">
    <w:name w:val="Balloon Text"/>
    <w:basedOn w:val="Normal"/>
    <w:link w:val="BalloonTextChar"/>
    <w:uiPriority w:val="99"/>
    <w:semiHidden/>
    <w:unhideWhenUsed/>
    <w:rsid w:val="00374CDD"/>
    <w:pPr>
      <w:widowControl w:val="0"/>
      <w:autoSpaceDE w:val="0"/>
      <w:autoSpaceDN w:val="0"/>
      <w:adjustRightInd w:val="0"/>
      <w:spacing w:after="0" w:line="240" w:lineRule="auto"/>
    </w:pPr>
    <w:rPr>
      <w:rFonts w:ascii="Times New Roman" w:eastAsia="Yu Mincho" w:hAnsi="Times New Roman" w:cs="Times New Roman"/>
      <w:sz w:val="18"/>
      <w:szCs w:val="18"/>
    </w:rPr>
  </w:style>
  <w:style w:type="character" w:customStyle="1" w:styleId="BalloonTextChar">
    <w:name w:val="Balloon Text Char"/>
    <w:basedOn w:val="DefaultParagraphFont"/>
    <w:link w:val="BalloonText"/>
    <w:uiPriority w:val="99"/>
    <w:semiHidden/>
    <w:rsid w:val="00374CDD"/>
    <w:rPr>
      <w:rFonts w:ascii="Times New Roman" w:eastAsia="Yu Mincho" w:hAnsi="Times New Roman" w:cs="Times New Roman"/>
      <w:sz w:val="18"/>
      <w:szCs w:val="18"/>
    </w:rPr>
  </w:style>
  <w:style w:type="paragraph" w:styleId="Header">
    <w:name w:val="header"/>
    <w:basedOn w:val="Normal"/>
    <w:link w:val="HeaderChar"/>
    <w:uiPriority w:val="99"/>
    <w:unhideWhenUsed/>
    <w:rsid w:val="00374CDD"/>
    <w:pPr>
      <w:widowControl w:val="0"/>
      <w:tabs>
        <w:tab w:val="center" w:pos="4680"/>
        <w:tab w:val="right" w:pos="9360"/>
      </w:tabs>
      <w:autoSpaceDE w:val="0"/>
      <w:autoSpaceDN w:val="0"/>
      <w:adjustRightInd w:val="0"/>
      <w:spacing w:after="0" w:line="240" w:lineRule="auto"/>
    </w:pPr>
    <w:rPr>
      <w:rFonts w:ascii="Times New Roman" w:eastAsia="Yu Mincho" w:hAnsi="Times New Roman" w:cs="Times New Roman"/>
    </w:rPr>
  </w:style>
  <w:style w:type="character" w:customStyle="1" w:styleId="HeaderChar">
    <w:name w:val="Header Char"/>
    <w:basedOn w:val="DefaultParagraphFont"/>
    <w:link w:val="Header"/>
    <w:uiPriority w:val="99"/>
    <w:rsid w:val="00374CDD"/>
    <w:rPr>
      <w:rFonts w:ascii="Times New Roman" w:eastAsia="Yu Mincho" w:hAnsi="Times New Roman" w:cs="Times New Roman"/>
    </w:rPr>
  </w:style>
  <w:style w:type="paragraph" w:styleId="Footer">
    <w:name w:val="footer"/>
    <w:basedOn w:val="Normal"/>
    <w:link w:val="FooterChar"/>
    <w:uiPriority w:val="99"/>
    <w:unhideWhenUsed/>
    <w:rsid w:val="00374CDD"/>
    <w:pPr>
      <w:widowControl w:val="0"/>
      <w:tabs>
        <w:tab w:val="center" w:pos="4680"/>
        <w:tab w:val="right" w:pos="9360"/>
      </w:tabs>
      <w:autoSpaceDE w:val="0"/>
      <w:autoSpaceDN w:val="0"/>
      <w:adjustRightInd w:val="0"/>
      <w:spacing w:after="0" w:line="240" w:lineRule="auto"/>
    </w:pPr>
    <w:rPr>
      <w:rFonts w:ascii="Times New Roman" w:eastAsia="Yu Mincho" w:hAnsi="Times New Roman" w:cs="Times New Roman"/>
    </w:rPr>
  </w:style>
  <w:style w:type="character" w:customStyle="1" w:styleId="FooterChar">
    <w:name w:val="Footer Char"/>
    <w:basedOn w:val="DefaultParagraphFont"/>
    <w:link w:val="Footer"/>
    <w:uiPriority w:val="99"/>
    <w:rsid w:val="00374CDD"/>
    <w:rPr>
      <w:rFonts w:ascii="Times New Roman" w:eastAsia="Yu Mincho" w:hAnsi="Times New Roman" w:cs="Times New Roman"/>
    </w:rPr>
  </w:style>
  <w:style w:type="paragraph" w:customStyle="1" w:styleId="Normal1">
    <w:name w:val="Normal1"/>
    <w:link w:val="StandardChar"/>
    <w:rsid w:val="00374CDD"/>
    <w:pPr>
      <w:widowControl w:val="0"/>
      <w:suppressAutoHyphens/>
      <w:spacing w:after="0" w:line="240" w:lineRule="auto"/>
      <w:textAlignment w:val="baseline"/>
    </w:pPr>
    <w:rPr>
      <w:rFonts w:ascii="Times New Roman" w:eastAsia="Arial Unicode MS" w:hAnsi="Times New Roman" w:cs="Arial Unicode MS"/>
      <w:sz w:val="24"/>
      <w:szCs w:val="24"/>
      <w:lang w:eastAsia="zh-CN" w:bidi="hi-IN"/>
    </w:rPr>
  </w:style>
  <w:style w:type="character" w:customStyle="1" w:styleId="StandardChar">
    <w:name w:val="Standard Char"/>
    <w:link w:val="Normal1"/>
    <w:rsid w:val="00374CDD"/>
    <w:rPr>
      <w:rFonts w:ascii="Times New Roman" w:eastAsia="Arial Unicode MS" w:hAnsi="Times New Roman" w:cs="Arial Unicode MS"/>
      <w:sz w:val="24"/>
      <w:szCs w:val="24"/>
      <w:lang w:eastAsia="zh-CN" w:bidi="hi-IN"/>
    </w:rPr>
  </w:style>
  <w:style w:type="character" w:customStyle="1" w:styleId="Heading2Char">
    <w:name w:val="Heading 2 Char"/>
    <w:basedOn w:val="DefaultParagraphFont"/>
    <w:link w:val="Heading2"/>
    <w:rsid w:val="00374CDD"/>
    <w:rPr>
      <w:rFonts w:ascii="Calibri Light" w:eastAsia="Yu Gothic Light" w:hAnsi="Calibri Light" w:cs="Times New Roman"/>
      <w:color w:val="2F5496"/>
      <w:sz w:val="26"/>
      <w:szCs w:val="26"/>
      <w:lang w:val="lv-LV"/>
    </w:rPr>
  </w:style>
  <w:style w:type="character" w:styleId="Hyperlink">
    <w:name w:val="Hyperlink"/>
    <w:basedOn w:val="DefaultParagraphFont"/>
    <w:uiPriority w:val="99"/>
    <w:unhideWhenUsed/>
    <w:rsid w:val="00374CDD"/>
    <w:rPr>
      <w:color w:val="0000FF"/>
      <w:u w:val="single"/>
    </w:rPr>
  </w:style>
  <w:style w:type="character" w:customStyle="1" w:styleId="apple-converted-space">
    <w:name w:val="apple-converted-space"/>
    <w:basedOn w:val="DefaultParagraphFont"/>
    <w:rsid w:val="00374CDD"/>
  </w:style>
  <w:style w:type="character" w:customStyle="1" w:styleId="UnresolvedMention1">
    <w:name w:val="Unresolved Mention1"/>
    <w:basedOn w:val="DefaultParagraphFont"/>
    <w:uiPriority w:val="99"/>
    <w:semiHidden/>
    <w:unhideWhenUsed/>
    <w:rsid w:val="00374CDD"/>
    <w:rPr>
      <w:color w:val="605E5C"/>
      <w:shd w:val="clear" w:color="auto" w:fill="E1DFDD"/>
    </w:rPr>
  </w:style>
  <w:style w:type="table" w:styleId="TableGrid">
    <w:name w:val="Table Grid"/>
    <w:basedOn w:val="TableNormal"/>
    <w:uiPriority w:val="59"/>
    <w:rsid w:val="00374CD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74CDD"/>
    <w:pPr>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374CDD"/>
    <w:rPr>
      <w:rFonts w:ascii="Times New Roman" w:eastAsia="Times New Roman" w:hAnsi="Times New Roman" w:cs="Times New Roman"/>
      <w:b/>
      <w:sz w:val="28"/>
      <w:szCs w:val="24"/>
    </w:rPr>
  </w:style>
  <w:style w:type="paragraph" w:customStyle="1" w:styleId="Style18">
    <w:name w:val="Style18"/>
    <w:rsid w:val="00374CDD"/>
    <w:pPr>
      <w:numPr>
        <w:numId w:val="8"/>
      </w:numPr>
      <w:tabs>
        <w:tab w:val="clear" w:pos="1560"/>
        <w:tab w:val="num" w:pos="317"/>
      </w:tabs>
      <w:spacing w:after="0" w:line="240" w:lineRule="auto"/>
      <w:ind w:left="0" w:firstLine="0"/>
    </w:pPr>
    <w:rPr>
      <w:rFonts w:ascii="Arial" w:eastAsia="Times New Roman" w:hAnsi="Arial" w:cs="Arial"/>
      <w:sz w:val="24"/>
      <w:szCs w:val="24"/>
      <w:lang w:eastAsia="lv-LV"/>
    </w:rPr>
  </w:style>
  <w:style w:type="character" w:customStyle="1" w:styleId="Heading3Char">
    <w:name w:val="Heading 3 Char"/>
    <w:basedOn w:val="DefaultParagraphFont"/>
    <w:link w:val="Heading3"/>
    <w:uiPriority w:val="9"/>
    <w:semiHidden/>
    <w:rsid w:val="00374CDD"/>
    <w:rPr>
      <w:rFonts w:ascii="Calibri Light" w:eastAsia="Yu Gothic Light" w:hAnsi="Calibri Light" w:cs="Times New Roman"/>
      <w:color w:val="1F3763"/>
      <w:lang w:val="lv-LV"/>
    </w:rPr>
  </w:style>
  <w:style w:type="character" w:customStyle="1" w:styleId="MediumGrid1-Accent2Char">
    <w:name w:val="Medium Grid 1 - Accent 2 Char"/>
    <w:aliases w:val="2 Char,Syle 1 Char,Normal bullet 2 Char,Bullet list Char,List Paragraph Char"/>
    <w:link w:val="MediumGrid1-Accent2"/>
    <w:uiPriority w:val="34"/>
    <w:rsid w:val="00374CDD"/>
    <w:rPr>
      <w:sz w:val="22"/>
      <w:szCs w:val="22"/>
      <w:lang w:val="lv" w:eastAsia="lv"/>
    </w:rPr>
  </w:style>
  <w:style w:type="table" w:customStyle="1" w:styleId="MediumGrid1-Accent21">
    <w:name w:val="Medium Grid 1 - Accent 21"/>
    <w:basedOn w:val="TableNormal"/>
    <w:next w:val="MediumGrid1-Accent2"/>
    <w:uiPriority w:val="1"/>
    <w:semiHidden/>
    <w:unhideWhenUsed/>
    <w:rsid w:val="00374CDD"/>
    <w:pPr>
      <w:spacing w:after="0" w:line="240" w:lineRule="auto"/>
    </w:pPr>
    <w:rPr>
      <w:lang w:val="lv" w:eastAsia="lv"/>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paragraph" w:styleId="NormalWeb">
    <w:name w:val="Normal (Web)"/>
    <w:basedOn w:val="Normal"/>
    <w:uiPriority w:val="99"/>
    <w:unhideWhenUsed/>
    <w:rsid w:val="00374C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evision1">
    <w:name w:val="Revision1"/>
    <w:next w:val="Revision"/>
    <w:hidden/>
    <w:uiPriority w:val="99"/>
    <w:semiHidden/>
    <w:rsid w:val="00374CDD"/>
    <w:pPr>
      <w:spacing w:after="0" w:line="240" w:lineRule="auto"/>
    </w:pPr>
    <w:rPr>
      <w:rFonts w:ascii="Times New Roman" w:eastAsia="Yu Mincho" w:hAnsi="Times New Roman" w:cs="Times New Roman"/>
    </w:rPr>
  </w:style>
  <w:style w:type="character" w:customStyle="1" w:styleId="Heading2Char1">
    <w:name w:val="Heading 2 Char1"/>
    <w:basedOn w:val="DefaultParagraphFont"/>
    <w:uiPriority w:val="9"/>
    <w:semiHidden/>
    <w:rsid w:val="00374CDD"/>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374CDD"/>
    <w:rPr>
      <w:rFonts w:asciiTheme="majorHAnsi" w:eastAsiaTheme="majorEastAsia" w:hAnsiTheme="majorHAnsi" w:cstheme="majorBidi"/>
      <w:color w:val="1F4D78" w:themeColor="accent1" w:themeShade="7F"/>
      <w:sz w:val="24"/>
      <w:szCs w:val="24"/>
    </w:rPr>
  </w:style>
  <w:style w:type="table" w:styleId="MediumGrid1-Accent2">
    <w:name w:val="Medium Grid 1 Accent 2"/>
    <w:basedOn w:val="TableNormal"/>
    <w:link w:val="MediumGrid1-Accent2Char"/>
    <w:uiPriority w:val="34"/>
    <w:semiHidden/>
    <w:unhideWhenUsed/>
    <w:rsid w:val="00374CDD"/>
    <w:pPr>
      <w:spacing w:after="0" w:line="240" w:lineRule="auto"/>
    </w:pPr>
    <w:rPr>
      <w:lang w:val="lv" w:eastAsia="lv"/>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Revision">
    <w:name w:val="Revision"/>
    <w:hidden/>
    <w:uiPriority w:val="99"/>
    <w:semiHidden/>
    <w:rsid w:val="00374C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ts@rezeknessiltumtikli.lv" TargetMode="External"/><Relationship Id="rId13" Type="http://schemas.openxmlformats.org/officeDocument/2006/relationships/hyperlink" Target="https://likumi.lv/doc.php?id=288730&amp;amp;p2" TargetMode="External"/><Relationship Id="rId18" Type="http://schemas.openxmlformats.org/officeDocument/2006/relationships/hyperlink" Target="http://www.lursoft.lv" TargetMode="Externa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image" Target="media/image1.tiff"/><Relationship Id="rId7" Type="http://schemas.openxmlformats.org/officeDocument/2006/relationships/footer" Target="footer1.xml"/><Relationship Id="rId12" Type="http://schemas.openxmlformats.org/officeDocument/2006/relationships/hyperlink" Target="https://likumi.lv/doc.php?id=288730&amp;amp;p3" TargetMode="External"/><Relationship Id="rId17" Type="http://schemas.openxmlformats.org/officeDocument/2006/relationships/hyperlink" Target="http://www.ur.gov.lv"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likumi.lv/doc.php?id=288730&amp;amp;p3" TargetMode="External"/><Relationship Id="rId20" Type="http://schemas.openxmlformats.org/officeDocument/2006/relationships/hyperlink" Target="http://www.iub.gov.lv/lv/node/9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doc.php?id=288730&amp;amp;p2" TargetMode="External"/><Relationship Id="rId24"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s://likumi.lv/doc.php?id=288730&amp;amp;p2" TargetMode="External"/><Relationship Id="rId23" Type="http://schemas.openxmlformats.org/officeDocument/2006/relationships/hyperlink" Target="mailto:girts@rezeknessiltumtikli.lv" TargetMode="External"/><Relationship Id="rId28" Type="http://schemas.openxmlformats.org/officeDocument/2006/relationships/footer" Target="footer2.xml"/><Relationship Id="rId10" Type="http://schemas.openxmlformats.org/officeDocument/2006/relationships/hyperlink" Target="mailto:info@rezeknessiltumtikli.lv" TargetMode="External"/><Relationship Id="rId19" Type="http://schemas.openxmlformats.org/officeDocument/2006/relationships/hyperlink" Target="http://www.iub.gov.lv/lv/node/98" TargetMode="External"/><Relationship Id="rId31"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www.rezeknessiltumtikli.lv/" TargetMode="External"/><Relationship Id="rId14" Type="http://schemas.openxmlformats.org/officeDocument/2006/relationships/hyperlink" Target="https://likumi.lv/doc.php?id=288730&amp;amp;p3" TargetMode="External"/><Relationship Id="rId22" Type="http://schemas.openxmlformats.org/officeDocument/2006/relationships/hyperlink" Target="tel:%2B%20371%2028398824" TargetMode="External"/><Relationship Id="rId27" Type="http://schemas.openxmlformats.org/officeDocument/2006/relationships/image" Target="media/image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40</Pages>
  <Words>62808</Words>
  <Characters>35801</Characters>
  <Application>Microsoft Office Word</Application>
  <DocSecurity>0</DocSecurity>
  <Lines>298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Re-Jur</dc:creator>
  <cp:keywords/>
  <dc:description/>
  <cp:lastModifiedBy>Re-Jur</cp:lastModifiedBy>
  <cp:revision>4</cp:revision>
  <dcterms:created xsi:type="dcterms:W3CDTF">2019-08-09T06:22:00Z</dcterms:created>
  <dcterms:modified xsi:type="dcterms:W3CDTF">2019-08-09T11:38:00Z</dcterms:modified>
</cp:coreProperties>
</file>